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8A0202"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8A0202">
        <w:rPr>
          <w:rFonts w:ascii="Times New Roman" w:hAnsi="Times New Roman" w:cs="Times New Roman"/>
          <w:sz w:val="28"/>
          <w:szCs w:val="28"/>
        </w:rPr>
        <w:t xml:space="preserve">                                                           </w:t>
      </w:r>
      <w:r w:rsidRPr="0068659E">
        <w:rPr>
          <w:rFonts w:ascii="Times New Roman" w:hAnsi="Times New Roman" w:cs="Times New Roman"/>
          <w:sz w:val="28"/>
          <w:szCs w:val="28"/>
        </w:rPr>
        <w:t xml:space="preserve">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8A0202">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8A0202"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w:t>
      </w:r>
    </w:p>
    <w:p w:rsidR="0068659E" w:rsidRPr="0068659E" w:rsidRDefault="008A0202"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58CE">
        <w:rPr>
          <w:rFonts w:ascii="Times New Roman" w:hAnsi="Times New Roman" w:cs="Times New Roman"/>
          <w:sz w:val="28"/>
          <w:szCs w:val="28"/>
        </w:rPr>
        <w:t>«</w:t>
      </w:r>
      <w:r w:rsidR="00874D50">
        <w:rPr>
          <w:rFonts w:ascii="Times New Roman" w:hAnsi="Times New Roman" w:cs="Times New Roman"/>
          <w:sz w:val="28"/>
          <w:szCs w:val="28"/>
        </w:rPr>
        <w:t>11</w:t>
      </w:r>
      <w:r w:rsidR="002158CE">
        <w:rPr>
          <w:rFonts w:ascii="Times New Roman" w:hAnsi="Times New Roman" w:cs="Times New Roman"/>
          <w:sz w:val="28"/>
          <w:szCs w:val="28"/>
        </w:rPr>
        <w:t>»</w:t>
      </w:r>
      <w:r w:rsidR="00874D50">
        <w:rPr>
          <w:rFonts w:ascii="Times New Roman" w:hAnsi="Times New Roman" w:cs="Times New Roman"/>
          <w:sz w:val="28"/>
          <w:szCs w:val="28"/>
        </w:rPr>
        <w:t xml:space="preserve"> апреля</w:t>
      </w:r>
      <w:r w:rsidR="0068659E" w:rsidRPr="0068659E">
        <w:rPr>
          <w:rFonts w:ascii="Times New Roman" w:hAnsi="Times New Roman" w:cs="Times New Roman"/>
          <w:sz w:val="28"/>
          <w:szCs w:val="28"/>
        </w:rPr>
        <w:t xml:space="preserve"> 202</w:t>
      </w:r>
      <w:r w:rsidR="00980F89">
        <w:rPr>
          <w:rFonts w:ascii="Times New Roman" w:hAnsi="Times New Roman" w:cs="Times New Roman"/>
          <w:sz w:val="28"/>
          <w:szCs w:val="28"/>
        </w:rPr>
        <w:t>3</w:t>
      </w:r>
      <w:r w:rsidR="0068659E"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431A7E">
        <w:rPr>
          <w:rFonts w:ascii="Times New Roman" w:hAnsi="Times New Roman" w:cs="Times New Roman"/>
          <w:b/>
          <w:sz w:val="28"/>
          <w:szCs w:val="28"/>
        </w:rPr>
        <w:t>поселка Большая Мурта</w:t>
      </w:r>
      <w:r>
        <w:rPr>
          <w:rFonts w:ascii="Times New Roman" w:hAnsi="Times New Roman" w:cs="Times New Roman"/>
          <w:b/>
          <w:sz w:val="28"/>
          <w:szCs w:val="28"/>
        </w:rPr>
        <w:t xml:space="preserve"> за 202</w:t>
      </w:r>
      <w:r w:rsidR="00980F89">
        <w:rPr>
          <w:rFonts w:ascii="Times New Roman" w:hAnsi="Times New Roman" w:cs="Times New Roman"/>
          <w:b/>
          <w:sz w:val="28"/>
          <w:szCs w:val="28"/>
        </w:rPr>
        <w:t>2</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874D50">
        <w:rPr>
          <w:rFonts w:ascii="Times New Roman" w:hAnsi="Times New Roman" w:cs="Times New Roman"/>
          <w:sz w:val="28"/>
          <w:szCs w:val="28"/>
        </w:rPr>
        <w:t>11</w:t>
      </w:r>
      <w:r w:rsidRPr="0068659E">
        <w:rPr>
          <w:rFonts w:ascii="Times New Roman" w:hAnsi="Times New Roman" w:cs="Times New Roman"/>
          <w:sz w:val="28"/>
          <w:szCs w:val="28"/>
        </w:rPr>
        <w:t xml:space="preserve">» </w:t>
      </w:r>
      <w:r w:rsidR="00874D50">
        <w:rPr>
          <w:rFonts w:ascii="Times New Roman" w:hAnsi="Times New Roman" w:cs="Times New Roman"/>
          <w:sz w:val="28"/>
          <w:szCs w:val="28"/>
        </w:rPr>
        <w:t xml:space="preserve">апреля </w:t>
      </w:r>
      <w:r w:rsidRPr="0068659E">
        <w:rPr>
          <w:rFonts w:ascii="Times New Roman" w:hAnsi="Times New Roman" w:cs="Times New Roman"/>
          <w:sz w:val="28"/>
          <w:szCs w:val="28"/>
        </w:rPr>
        <w:t>202</w:t>
      </w:r>
      <w:r w:rsidR="00980F89">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w:t>
      </w:r>
      <w:r w:rsidR="002E5C43">
        <w:rPr>
          <w:sz w:val="28"/>
          <w:szCs w:val="28"/>
        </w:rPr>
        <w:t xml:space="preserve"> </w:t>
      </w:r>
      <w:r w:rsidRPr="0068659E">
        <w:rPr>
          <w:sz w:val="28"/>
          <w:szCs w:val="28"/>
        </w:rPr>
        <w:t>БК РФ);</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w:t>
      </w:r>
      <w:r w:rsidR="00DB10E9">
        <w:rPr>
          <w:sz w:val="28"/>
          <w:szCs w:val="28"/>
        </w:rPr>
        <w:t>5</w:t>
      </w:r>
      <w:r>
        <w:rPr>
          <w:sz w:val="28"/>
          <w:szCs w:val="28"/>
        </w:rPr>
        <w:t>3</w:t>
      </w:r>
      <w:r w:rsidRPr="0068659E">
        <w:rPr>
          <w:sz w:val="28"/>
          <w:szCs w:val="28"/>
        </w:rPr>
        <w:t xml:space="preserve"> «Положения о бюджетном процессе в  </w:t>
      </w:r>
      <w:r w:rsidR="00431A7E">
        <w:rPr>
          <w:sz w:val="28"/>
          <w:szCs w:val="28"/>
        </w:rPr>
        <w:t>поселке Большая Мурта</w:t>
      </w:r>
      <w:r w:rsidRPr="0068659E">
        <w:rPr>
          <w:sz w:val="28"/>
          <w:szCs w:val="28"/>
        </w:rPr>
        <w:t xml:space="preserve">» утвержденного решением </w:t>
      </w:r>
      <w:r w:rsidR="00431A7E">
        <w:rPr>
          <w:sz w:val="28"/>
          <w:szCs w:val="28"/>
        </w:rPr>
        <w:t>Большемуртинского поселкового</w:t>
      </w:r>
      <w:r>
        <w:rPr>
          <w:sz w:val="28"/>
          <w:szCs w:val="28"/>
        </w:rPr>
        <w:t xml:space="preserve"> Совета депутатов от 30.09.2013 № 34-155;</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980F89"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DB10E9">
        <w:rPr>
          <w:bCs/>
          <w:sz w:val="28"/>
          <w:szCs w:val="28"/>
        </w:rPr>
        <w:t>1</w:t>
      </w:r>
      <w:r w:rsidR="00980F89">
        <w:rPr>
          <w:bCs/>
          <w:sz w:val="28"/>
          <w:szCs w:val="28"/>
        </w:rPr>
        <w:t>;</w:t>
      </w:r>
    </w:p>
    <w:p w:rsidR="009A7D6E" w:rsidRPr="0068659E" w:rsidRDefault="00980F89" w:rsidP="009A7D6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утвержденный от 26.12.2022</w:t>
      </w:r>
      <w:r w:rsidR="009A7D6E">
        <w:rPr>
          <w:bCs/>
          <w:sz w:val="28"/>
          <w:szCs w:val="28"/>
        </w:rPr>
        <w:t>.</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3466CD">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w:t>
      </w:r>
      <w:r w:rsidR="00DB10E9">
        <w:rPr>
          <w:rFonts w:ascii="Times New Roman" w:hAnsi="Times New Roman" w:cs="Times New Roman"/>
          <w:sz w:val="28"/>
          <w:szCs w:val="28"/>
        </w:rPr>
        <w:t>поселка Большая Мурта</w:t>
      </w:r>
      <w:r>
        <w:rPr>
          <w:rFonts w:ascii="Times New Roman" w:hAnsi="Times New Roman" w:cs="Times New Roman"/>
          <w:sz w:val="28"/>
          <w:szCs w:val="28"/>
        </w:rPr>
        <w:t>.</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980F89">
        <w:rPr>
          <w:rFonts w:ascii="Times New Roman" w:hAnsi="Times New Roman" w:cs="Times New Roman"/>
          <w:sz w:val="28"/>
          <w:szCs w:val="28"/>
        </w:rPr>
        <w:t xml:space="preserve"> и проект решения об исполнении бюджета за 2022 год (формы, приложения) иная информация.</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00DB10E9">
        <w:rPr>
          <w:rFonts w:ascii="Times New Roman" w:hAnsi="Times New Roman" w:cs="Times New Roman"/>
          <w:sz w:val="28"/>
          <w:szCs w:val="28"/>
        </w:rPr>
        <w:t>поселка Большая Мурта</w:t>
      </w:r>
      <w:r>
        <w:rPr>
          <w:rFonts w:ascii="Times New Roman" w:hAnsi="Times New Roman" w:cs="Times New Roman"/>
          <w:color w:val="000000"/>
          <w:sz w:val="28"/>
          <w:szCs w:val="28"/>
        </w:rPr>
        <w:t>,</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2E5C43">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DB10E9">
        <w:rPr>
          <w:rFonts w:ascii="Times New Roman" w:hAnsi="Times New Roman" w:cs="Times New Roman"/>
          <w:sz w:val="28"/>
          <w:szCs w:val="28"/>
        </w:rPr>
        <w:t>поселке Большая Мурта</w:t>
      </w:r>
      <w:r w:rsidR="002E5C43">
        <w:rPr>
          <w:rFonts w:ascii="Times New Roman" w:hAnsi="Times New Roman" w:cs="Times New Roman"/>
          <w:sz w:val="28"/>
          <w:szCs w:val="28"/>
        </w:rPr>
        <w:t xml:space="preserve"> </w:t>
      </w:r>
      <w:r w:rsidRPr="0068659E">
        <w:rPr>
          <w:rFonts w:ascii="Times New Roman" w:hAnsi="Times New Roman" w:cs="Times New Roman"/>
          <w:color w:val="000000"/>
          <w:sz w:val="28"/>
          <w:szCs w:val="28"/>
        </w:rPr>
        <w:t>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w:t>
      </w:r>
      <w:r w:rsidR="00DB10E9">
        <w:rPr>
          <w:rFonts w:ascii="Times New Roman" w:eastAsia="Times New Roman" w:hAnsi="Times New Roman" w:cs="Times New Roman"/>
          <w:bCs/>
          <w:sz w:val="28"/>
          <w:szCs w:val="28"/>
          <w:lang w:eastAsia="ru-RU"/>
        </w:rPr>
        <w:t>5</w:t>
      </w:r>
      <w:r w:rsidR="00A30956">
        <w:rPr>
          <w:rFonts w:ascii="Times New Roman" w:eastAsia="Times New Roman" w:hAnsi="Times New Roman" w:cs="Times New Roman"/>
          <w:bCs/>
          <w:sz w:val="28"/>
          <w:szCs w:val="28"/>
          <w:lang w:eastAsia="ru-RU"/>
        </w:rPr>
        <w:t>3</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3D7304">
        <w:rPr>
          <w:rFonts w:ascii="Times New Roman" w:hAnsi="Times New Roman" w:cs="Times New Roman"/>
          <w:sz w:val="28"/>
          <w:szCs w:val="28"/>
        </w:rPr>
        <w:t>поселке Большая Мурта</w:t>
      </w:r>
      <w:r w:rsidR="008A0202">
        <w:rPr>
          <w:rFonts w:ascii="Times New Roman" w:hAnsi="Times New Roman" w:cs="Times New Roman"/>
          <w:sz w:val="28"/>
          <w:szCs w:val="28"/>
        </w:rPr>
        <w:t xml:space="preserve">» </w:t>
      </w:r>
      <w:r>
        <w:rPr>
          <w:rFonts w:ascii="Times New Roman" w:hAnsi="Times New Roman" w:cs="Times New Roman"/>
          <w:sz w:val="28"/>
          <w:szCs w:val="28"/>
        </w:rPr>
        <w:t>для проведения внешней проверки представ</w:t>
      </w:r>
      <w:r w:rsidR="008A0202">
        <w:rPr>
          <w:rFonts w:ascii="Times New Roman" w:hAnsi="Times New Roman" w:cs="Times New Roman"/>
          <w:sz w:val="28"/>
          <w:szCs w:val="28"/>
        </w:rPr>
        <w:t>лена</w:t>
      </w:r>
      <w:r>
        <w:rPr>
          <w:rFonts w:ascii="Times New Roman" w:hAnsi="Times New Roman" w:cs="Times New Roman"/>
          <w:sz w:val="28"/>
          <w:szCs w:val="28"/>
        </w:rPr>
        <w:t xml:space="preserve"> бюджетн</w:t>
      </w:r>
      <w:r w:rsidR="008A0202">
        <w:rPr>
          <w:rFonts w:ascii="Times New Roman" w:hAnsi="Times New Roman" w:cs="Times New Roman"/>
          <w:sz w:val="28"/>
          <w:szCs w:val="28"/>
        </w:rPr>
        <w:t>ая</w:t>
      </w:r>
      <w:r>
        <w:rPr>
          <w:rFonts w:ascii="Times New Roman" w:hAnsi="Times New Roman" w:cs="Times New Roman"/>
          <w:sz w:val="28"/>
          <w:szCs w:val="28"/>
        </w:rPr>
        <w:t xml:space="preserve"> </w:t>
      </w:r>
      <w:r>
        <w:rPr>
          <w:rFonts w:ascii="Times New Roman" w:hAnsi="Times New Roman" w:cs="Times New Roman"/>
          <w:sz w:val="28"/>
          <w:szCs w:val="28"/>
        </w:rPr>
        <w:lastRenderedPageBreak/>
        <w:t>отчетность за 202</w:t>
      </w:r>
      <w:r w:rsidR="006315B9">
        <w:rPr>
          <w:rFonts w:ascii="Times New Roman" w:hAnsi="Times New Roman" w:cs="Times New Roman"/>
          <w:sz w:val="28"/>
          <w:szCs w:val="28"/>
        </w:rPr>
        <w:t>2</w:t>
      </w:r>
      <w:r>
        <w:rPr>
          <w:rFonts w:ascii="Times New Roman" w:hAnsi="Times New Roman" w:cs="Times New Roman"/>
          <w:sz w:val="28"/>
          <w:szCs w:val="28"/>
        </w:rPr>
        <w:t xml:space="preserve"> год администрации </w:t>
      </w:r>
      <w:r w:rsidR="003D7304">
        <w:rPr>
          <w:rFonts w:ascii="Times New Roman" w:hAnsi="Times New Roman" w:cs="Times New Roman"/>
          <w:sz w:val="28"/>
          <w:szCs w:val="28"/>
        </w:rPr>
        <w:t>поселка Большая Мурта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3D7304">
        <w:rPr>
          <w:rFonts w:ascii="Times New Roman" w:eastAsia="Times New Roman" w:hAnsi="Times New Roman" w:cs="Times New Roman"/>
          <w:bCs/>
          <w:sz w:val="28"/>
          <w:szCs w:val="28"/>
          <w:lang w:eastAsia="ru-RU"/>
        </w:rPr>
        <w:t>Большемуртинского поселкового</w:t>
      </w:r>
      <w:r>
        <w:rPr>
          <w:rFonts w:ascii="Times New Roman" w:eastAsia="Times New Roman" w:hAnsi="Times New Roman" w:cs="Times New Roman"/>
          <w:bCs/>
          <w:sz w:val="28"/>
          <w:szCs w:val="28"/>
          <w:lang w:eastAsia="ru-RU"/>
        </w:rPr>
        <w:t xml:space="preserve">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8A0202">
        <w:rPr>
          <w:rFonts w:ascii="Times New Roman" w:eastAsia="Times New Roman" w:hAnsi="Times New Roman" w:cs="Times New Roman"/>
          <w:bCs/>
          <w:sz w:val="28"/>
          <w:szCs w:val="28"/>
          <w:lang w:eastAsia="ru-RU"/>
        </w:rPr>
        <w:t xml:space="preserve"> </w:t>
      </w:r>
      <w:r w:rsidR="003D7304">
        <w:rPr>
          <w:rFonts w:ascii="Times New Roman" w:hAnsi="Times New Roman" w:cs="Times New Roman"/>
          <w:sz w:val="28"/>
          <w:szCs w:val="28"/>
        </w:rPr>
        <w:t>поселка Большая Мурта</w:t>
      </w:r>
      <w:r w:rsidR="008A0202">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за 202</w:t>
      </w:r>
      <w:r w:rsidR="006315B9">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год»</w:t>
      </w:r>
      <w:r w:rsidR="008A020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6A1DE7"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6315B9">
        <w:rPr>
          <w:rFonts w:ascii="Times New Roman" w:eastAsia="Times New Roman" w:hAnsi="Times New Roman" w:cs="Times New Roman"/>
          <w:bCs/>
          <w:sz w:val="28"/>
          <w:szCs w:val="28"/>
          <w:lang w:eastAsia="ru-RU"/>
        </w:rPr>
        <w:t>2</w:t>
      </w:r>
      <w:r w:rsidR="0015015C">
        <w:rPr>
          <w:rFonts w:ascii="Times New Roman" w:eastAsia="Times New Roman" w:hAnsi="Times New Roman" w:cs="Times New Roman"/>
          <w:bCs/>
          <w:sz w:val="28"/>
          <w:szCs w:val="28"/>
          <w:lang w:eastAsia="ru-RU"/>
        </w:rPr>
        <w:t xml:space="preserve"> год по доходам в сумме </w:t>
      </w:r>
      <w:r w:rsidR="00D3676B">
        <w:rPr>
          <w:rFonts w:ascii="Times New Roman" w:eastAsia="Times New Roman" w:hAnsi="Times New Roman" w:cs="Times New Roman"/>
          <w:bCs/>
          <w:sz w:val="28"/>
          <w:szCs w:val="28"/>
          <w:lang w:eastAsia="ru-RU"/>
        </w:rPr>
        <w:t>123 726,0</w:t>
      </w:r>
      <w:r w:rsidR="008A0202">
        <w:rPr>
          <w:rFonts w:ascii="Times New Roman" w:eastAsia="Times New Roman" w:hAnsi="Times New Roman" w:cs="Times New Roman"/>
          <w:bCs/>
          <w:sz w:val="28"/>
          <w:szCs w:val="28"/>
          <w:lang w:eastAsia="ru-RU"/>
        </w:rPr>
        <w:t xml:space="preserve"> </w:t>
      </w:r>
      <w:r w:rsidR="00BA451D">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 по расходам в сумме </w:t>
      </w:r>
      <w:r w:rsidR="00D3676B">
        <w:rPr>
          <w:rFonts w:ascii="Times New Roman" w:eastAsia="Times New Roman" w:hAnsi="Times New Roman" w:cs="Times New Roman"/>
          <w:bCs/>
          <w:sz w:val="28"/>
          <w:szCs w:val="28"/>
          <w:lang w:eastAsia="ru-RU"/>
        </w:rPr>
        <w:t>121 385,0</w:t>
      </w:r>
      <w:r w:rsidR="00BA451D">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При этом </w:t>
      </w:r>
      <w:r w:rsidR="00C06602">
        <w:rPr>
          <w:rFonts w:ascii="Times New Roman" w:eastAsia="Times New Roman" w:hAnsi="Times New Roman" w:cs="Times New Roman"/>
          <w:bCs/>
          <w:sz w:val="28"/>
          <w:szCs w:val="28"/>
          <w:lang w:eastAsia="ru-RU"/>
        </w:rPr>
        <w:t>утверждается</w:t>
      </w:r>
      <w:r w:rsidR="0015015C" w:rsidRPr="006A1DE7">
        <w:rPr>
          <w:rFonts w:ascii="Times New Roman" w:eastAsia="Times New Roman" w:hAnsi="Times New Roman" w:cs="Times New Roman"/>
          <w:bCs/>
          <w:sz w:val="28"/>
          <w:szCs w:val="28"/>
          <w:lang w:eastAsia="ru-RU"/>
        </w:rPr>
        <w:t xml:space="preserve"> </w:t>
      </w:r>
      <w:r w:rsidR="00D3676B">
        <w:rPr>
          <w:rFonts w:ascii="Times New Roman" w:eastAsia="Times New Roman" w:hAnsi="Times New Roman" w:cs="Times New Roman"/>
          <w:bCs/>
          <w:sz w:val="28"/>
          <w:szCs w:val="28"/>
          <w:lang w:eastAsia="ru-RU"/>
        </w:rPr>
        <w:t>профици</w:t>
      </w:r>
      <w:r w:rsidR="0015015C" w:rsidRPr="006A1DE7">
        <w:rPr>
          <w:rFonts w:ascii="Times New Roman" w:eastAsia="Times New Roman" w:hAnsi="Times New Roman" w:cs="Times New Roman"/>
          <w:bCs/>
          <w:sz w:val="28"/>
          <w:szCs w:val="28"/>
          <w:lang w:eastAsia="ru-RU"/>
        </w:rPr>
        <w:t>т</w:t>
      </w:r>
      <w:r w:rsidR="006A1DE7" w:rsidRPr="006A1DE7">
        <w:rPr>
          <w:rFonts w:ascii="Times New Roman" w:eastAsia="Times New Roman" w:hAnsi="Times New Roman" w:cs="Times New Roman"/>
          <w:bCs/>
          <w:sz w:val="28"/>
          <w:szCs w:val="28"/>
          <w:lang w:eastAsia="ru-RU"/>
        </w:rPr>
        <w:t xml:space="preserve"> в сумме</w:t>
      </w:r>
      <w:r w:rsidR="00BA451D">
        <w:rPr>
          <w:rFonts w:ascii="Times New Roman" w:eastAsia="Times New Roman" w:hAnsi="Times New Roman" w:cs="Times New Roman"/>
          <w:bCs/>
          <w:sz w:val="28"/>
          <w:szCs w:val="28"/>
          <w:lang w:eastAsia="ru-RU"/>
        </w:rPr>
        <w:t xml:space="preserve"> </w:t>
      </w:r>
      <w:r w:rsidR="00D3676B">
        <w:rPr>
          <w:rFonts w:ascii="Times New Roman" w:eastAsia="Times New Roman" w:hAnsi="Times New Roman" w:cs="Times New Roman"/>
          <w:bCs/>
          <w:sz w:val="28"/>
          <w:szCs w:val="28"/>
          <w:lang w:eastAsia="ru-RU"/>
        </w:rPr>
        <w:t>2 341,0</w:t>
      </w:r>
      <w:r w:rsidR="00BA451D">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поселка Большая Мурта</w:t>
      </w:r>
      <w:r w:rsidRPr="000459E5">
        <w:rPr>
          <w:rFonts w:ascii="Times New Roman" w:hAnsi="Times New Roman" w:cs="Times New Roman"/>
          <w:sz w:val="28"/>
          <w:szCs w:val="28"/>
        </w:rPr>
        <w:t xml:space="preserve">  представлен в </w:t>
      </w:r>
      <w:r>
        <w:rPr>
          <w:rFonts w:ascii="Times New Roman" w:hAnsi="Times New Roman" w:cs="Times New Roman"/>
          <w:sz w:val="28"/>
          <w:szCs w:val="28"/>
        </w:rPr>
        <w:t>поселковый</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874D50" w:rsidRPr="00D3676B" w:rsidRDefault="00874D50" w:rsidP="00874D50">
      <w:pPr>
        <w:autoSpaceDE w:val="0"/>
        <w:autoSpaceDN w:val="0"/>
        <w:adjustRightInd w:val="0"/>
        <w:spacing w:after="0" w:line="240" w:lineRule="auto"/>
        <w:ind w:firstLine="709"/>
        <w:jc w:val="both"/>
        <w:rPr>
          <w:rFonts w:ascii="Times New Roman" w:hAnsi="Times New Roman" w:cs="Times New Roman"/>
          <w:b/>
          <w:sz w:val="28"/>
          <w:szCs w:val="28"/>
        </w:rPr>
      </w:pPr>
      <w:r w:rsidRPr="00D3676B">
        <w:rPr>
          <w:rFonts w:ascii="Times New Roman" w:hAnsi="Times New Roman" w:cs="Times New Roman"/>
          <w:b/>
          <w:sz w:val="28"/>
          <w:szCs w:val="28"/>
        </w:rPr>
        <w:t>Пояснительная записка к проекту решения «Об утверждении отчета об исполнении бюджета поселка Большая Мурта за 202</w:t>
      </w:r>
      <w:r w:rsidR="00D3676B">
        <w:rPr>
          <w:rFonts w:ascii="Times New Roman" w:hAnsi="Times New Roman" w:cs="Times New Roman"/>
          <w:b/>
          <w:sz w:val="28"/>
          <w:szCs w:val="28"/>
        </w:rPr>
        <w:t>2</w:t>
      </w:r>
      <w:r w:rsidRPr="00D3676B">
        <w:rPr>
          <w:rFonts w:ascii="Times New Roman" w:hAnsi="Times New Roman" w:cs="Times New Roman"/>
          <w:b/>
          <w:sz w:val="28"/>
          <w:szCs w:val="28"/>
        </w:rPr>
        <w:t xml:space="preserve"> год» не представлена.</w:t>
      </w:r>
    </w:p>
    <w:p w:rsidR="008A0202" w:rsidRPr="00874D50" w:rsidRDefault="008A0202" w:rsidP="00283F9E">
      <w:pPr>
        <w:widowControl w:val="0"/>
        <w:spacing w:after="0" w:line="240" w:lineRule="auto"/>
        <w:ind w:firstLine="709"/>
        <w:jc w:val="both"/>
        <w:rPr>
          <w:rFonts w:ascii="Times New Roman" w:eastAsia="Times New Roman" w:hAnsi="Times New Roman" w:cs="Times New Roman"/>
          <w:bCs/>
          <w:sz w:val="28"/>
          <w:szCs w:val="28"/>
          <w:lang w:eastAsia="ru-RU"/>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BA451D">
        <w:rPr>
          <w:rFonts w:ascii="Times New Roman" w:hAnsi="Times New Roman" w:cs="Times New Roman"/>
          <w:sz w:val="28"/>
          <w:szCs w:val="28"/>
        </w:rPr>
        <w:t>поселка Большая Мурта</w:t>
      </w:r>
      <w:r w:rsidR="00E27E79">
        <w:rPr>
          <w:rFonts w:ascii="Times New Roman" w:eastAsia="Times New Roman" w:hAnsi="Times New Roman" w:cs="Times New Roman"/>
          <w:bCs/>
          <w:sz w:val="28"/>
          <w:szCs w:val="28"/>
          <w:lang w:eastAsia="ru-RU"/>
        </w:rPr>
        <w:t xml:space="preserve">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BA451D">
        <w:rPr>
          <w:rFonts w:ascii="Times New Roman" w:hAnsi="Times New Roman" w:cs="Times New Roman"/>
          <w:sz w:val="28"/>
          <w:szCs w:val="28"/>
        </w:rPr>
        <w:t>поселка Большая Мурта</w:t>
      </w:r>
      <w:r w:rsidR="008A0202">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в КСО Большемуртинского района отчета об исполнении </w:t>
      </w:r>
      <w:r w:rsidR="006A2C3F">
        <w:rPr>
          <w:rFonts w:ascii="Times New Roman" w:eastAsia="Times New Roman" w:hAnsi="Times New Roman" w:cs="Times New Roman"/>
          <w:bCs/>
          <w:sz w:val="28"/>
          <w:szCs w:val="28"/>
          <w:lang w:eastAsia="ru-RU"/>
        </w:rPr>
        <w:t xml:space="preserve">бюджета </w:t>
      </w:r>
      <w:r w:rsidR="002F5047">
        <w:rPr>
          <w:rFonts w:ascii="Times New Roman" w:eastAsia="Times New Roman" w:hAnsi="Times New Roman" w:cs="Times New Roman"/>
          <w:color w:val="000000"/>
          <w:sz w:val="28"/>
          <w:szCs w:val="28"/>
          <w:lang w:eastAsia="ru-RU"/>
        </w:rPr>
        <w:t>поселка Большая Мурта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95057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w:t>
      </w:r>
      <w:r>
        <w:rPr>
          <w:rFonts w:ascii="Times New Roman" w:eastAsia="Times New Roman" w:hAnsi="Times New Roman" w:cs="Times New Roman"/>
          <w:bCs/>
          <w:sz w:val="28"/>
          <w:szCs w:val="28"/>
          <w:lang w:eastAsia="ru-RU"/>
        </w:rPr>
        <w:t xml:space="preserve">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0459E5">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114FA6"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114FA6" w:rsidRDefault="00114FA6"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r>
          <w:rPr>
            <w:rFonts w:ascii="Times New Roman" w:hAnsi="Times New Roman" w:cs="Times New Roman"/>
            <w:sz w:val="28"/>
            <w:szCs w:val="28"/>
          </w:rPr>
          <w:t>-НП</w:t>
        </w:r>
        <w:r w:rsidRPr="000459E5">
          <w:rPr>
            <w:rFonts w:ascii="Times New Roman" w:hAnsi="Times New Roman" w:cs="Times New Roman"/>
            <w:sz w:val="28"/>
            <w:szCs w:val="28"/>
          </w:rPr>
          <w:t>)</w:t>
        </w:r>
      </w:hyperlink>
      <w:r>
        <w:t>;</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874D50" w:rsidRPr="000459E5" w:rsidRDefault="00874D50" w:rsidP="00874D50">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7D4C0E">
        <w:rPr>
          <w:rFonts w:ascii="Times New Roman" w:eastAsia="Times New Roman" w:hAnsi="Times New Roman" w:cs="Times New Roman"/>
          <w:bCs/>
          <w:sz w:val="28"/>
          <w:szCs w:val="28"/>
          <w:lang w:eastAsia="ru-RU"/>
        </w:rPr>
        <w:t xml:space="preserve">вся отчетность представлена </w:t>
      </w:r>
      <w:r w:rsidRPr="007D4C0E">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C25D2F" w:rsidRDefault="00BB61A3" w:rsidP="00DF5A5E">
      <w:pPr>
        <w:widowControl w:val="0"/>
        <w:spacing w:after="0" w:line="322" w:lineRule="exact"/>
        <w:ind w:left="20" w:firstLine="720"/>
        <w:jc w:val="both"/>
        <w:rPr>
          <w:rFonts w:ascii="Times New Roman" w:hAnsi="Times New Roman" w:cs="Times New Roman"/>
          <w:b/>
          <w:sz w:val="28"/>
          <w:szCs w:val="28"/>
        </w:rPr>
      </w:pPr>
      <w:r>
        <w:rPr>
          <w:rFonts w:ascii="Times New Roman" w:hAnsi="Times New Roman" w:cs="Times New Roman"/>
          <w:b/>
          <w:sz w:val="28"/>
          <w:szCs w:val="28"/>
        </w:rPr>
        <w:t>П</w:t>
      </w:r>
      <w:r w:rsidR="00D3676B" w:rsidRPr="00D3676B">
        <w:rPr>
          <w:rFonts w:ascii="Times New Roman" w:hAnsi="Times New Roman" w:cs="Times New Roman"/>
          <w:b/>
          <w:sz w:val="28"/>
          <w:szCs w:val="28"/>
        </w:rPr>
        <w:t>ояснительн</w:t>
      </w:r>
      <w:r>
        <w:rPr>
          <w:rFonts w:ascii="Times New Roman" w:hAnsi="Times New Roman" w:cs="Times New Roman"/>
          <w:b/>
          <w:sz w:val="28"/>
          <w:szCs w:val="28"/>
        </w:rPr>
        <w:t xml:space="preserve">ая </w:t>
      </w:r>
      <w:r w:rsidR="00D3676B" w:rsidRPr="00D3676B">
        <w:rPr>
          <w:rFonts w:ascii="Times New Roman" w:hAnsi="Times New Roman" w:cs="Times New Roman"/>
          <w:b/>
          <w:sz w:val="28"/>
          <w:szCs w:val="28"/>
        </w:rPr>
        <w:t xml:space="preserve"> записк</w:t>
      </w:r>
      <w:r>
        <w:rPr>
          <w:rFonts w:ascii="Times New Roman" w:hAnsi="Times New Roman" w:cs="Times New Roman"/>
          <w:b/>
          <w:sz w:val="28"/>
          <w:szCs w:val="28"/>
        </w:rPr>
        <w:t>а</w:t>
      </w:r>
      <w:r w:rsidR="00D3676B" w:rsidRPr="00D3676B">
        <w:rPr>
          <w:rFonts w:ascii="Times New Roman" w:hAnsi="Times New Roman" w:cs="Times New Roman"/>
          <w:b/>
          <w:sz w:val="28"/>
          <w:szCs w:val="28"/>
        </w:rPr>
        <w:t xml:space="preserve">  (ф.0503160) в нарушении Инструкции 191н </w:t>
      </w:r>
      <w:r>
        <w:rPr>
          <w:rFonts w:ascii="Times New Roman" w:hAnsi="Times New Roman" w:cs="Times New Roman"/>
          <w:b/>
          <w:sz w:val="28"/>
          <w:szCs w:val="28"/>
        </w:rPr>
        <w:t>заполнена с нарушением Инструкции 191н (</w:t>
      </w:r>
      <w:r w:rsidR="00C25D2F">
        <w:rPr>
          <w:rFonts w:ascii="Times New Roman" w:hAnsi="Times New Roman" w:cs="Times New Roman"/>
          <w:b/>
          <w:sz w:val="28"/>
          <w:szCs w:val="28"/>
        </w:rPr>
        <w:t xml:space="preserve">текстовая часть пояснительной записки </w:t>
      </w:r>
      <w:r>
        <w:rPr>
          <w:rFonts w:ascii="Times New Roman" w:hAnsi="Times New Roman" w:cs="Times New Roman"/>
          <w:b/>
          <w:sz w:val="28"/>
          <w:szCs w:val="28"/>
        </w:rPr>
        <w:t xml:space="preserve">должна содержать 5 разделов).  </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w:t>
      </w:r>
      <w:r w:rsidR="002F5047">
        <w:rPr>
          <w:rFonts w:ascii="Times New Roman" w:eastAsia="Times New Roman" w:hAnsi="Times New Roman" w:cs="Times New Roman"/>
          <w:bCs/>
          <w:sz w:val="28"/>
          <w:szCs w:val="28"/>
          <w:lang w:eastAsia="ru-RU"/>
        </w:rPr>
        <w:t>поссовета</w:t>
      </w:r>
      <w:r>
        <w:rPr>
          <w:rFonts w:ascii="Times New Roman" w:eastAsia="Times New Roman" w:hAnsi="Times New Roman" w:cs="Times New Roman"/>
          <w:bCs/>
          <w:sz w:val="28"/>
          <w:szCs w:val="28"/>
          <w:lang w:eastAsia="ru-RU"/>
        </w:rPr>
        <w:t xml:space="preserve"> и главным </w:t>
      </w:r>
      <w:r w:rsidR="004263E2">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4263E2" w:rsidRDefault="004263E2"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Pr="00816AB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w:t>
      </w:r>
      <w:r w:rsidR="00F7744D">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BB61A3">
        <w:rPr>
          <w:rFonts w:ascii="Times New Roman" w:eastAsia="Times New Roman" w:hAnsi="Times New Roman" w:cs="Times New Roman"/>
          <w:sz w:val="28"/>
          <w:szCs w:val="28"/>
          <w:lang w:eastAsia="ar-SA"/>
        </w:rPr>
        <w:t>123 774,7</w:t>
      </w:r>
      <w:r w:rsidRPr="0063148F">
        <w:rPr>
          <w:rFonts w:ascii="Times New Roman" w:eastAsia="Times New Roman" w:hAnsi="Times New Roman" w:cs="Times New Roman"/>
          <w:sz w:val="28"/>
          <w:szCs w:val="28"/>
          <w:lang w:eastAsia="ar-SA"/>
        </w:rPr>
        <w:t xml:space="preserve"> тыс. рублей, </w:t>
      </w:r>
      <w:r w:rsidR="00005579">
        <w:rPr>
          <w:rFonts w:ascii="Times New Roman" w:eastAsia="Times New Roman" w:hAnsi="Times New Roman" w:cs="Times New Roman"/>
          <w:sz w:val="28"/>
          <w:szCs w:val="28"/>
          <w:lang w:eastAsia="ar-SA"/>
        </w:rPr>
        <w:t xml:space="preserve">что </w:t>
      </w:r>
      <w:r w:rsidRPr="0063148F">
        <w:rPr>
          <w:rFonts w:ascii="Times New Roman" w:eastAsia="Times New Roman" w:hAnsi="Times New Roman" w:cs="Times New Roman"/>
          <w:sz w:val="28"/>
          <w:szCs w:val="28"/>
          <w:lang w:eastAsia="ar-SA"/>
        </w:rPr>
        <w:t>соответству</w:t>
      </w:r>
      <w:r w:rsidR="00005579">
        <w:rPr>
          <w:rFonts w:ascii="Times New Roman" w:eastAsia="Times New Roman" w:hAnsi="Times New Roman" w:cs="Times New Roman"/>
          <w:sz w:val="28"/>
          <w:szCs w:val="28"/>
          <w:lang w:eastAsia="ar-SA"/>
        </w:rPr>
        <w:t>е</w:t>
      </w:r>
      <w:r w:rsidR="00536EE9">
        <w:rPr>
          <w:rFonts w:ascii="Times New Roman" w:eastAsia="Times New Roman" w:hAnsi="Times New Roman" w:cs="Times New Roman"/>
          <w:sz w:val="28"/>
          <w:szCs w:val="28"/>
          <w:lang w:eastAsia="ar-SA"/>
        </w:rPr>
        <w:t>т</w:t>
      </w:r>
      <w:r w:rsidRPr="0063148F">
        <w:rPr>
          <w:rFonts w:ascii="Times New Roman" w:eastAsia="Times New Roman" w:hAnsi="Times New Roman" w:cs="Times New Roman"/>
          <w:sz w:val="28"/>
          <w:szCs w:val="28"/>
          <w:lang w:eastAsia="ar-SA"/>
        </w:rPr>
        <w:t xml:space="preserve"> общему объёму доходов</w:t>
      </w:r>
      <w:r w:rsidR="00005579">
        <w:rPr>
          <w:rFonts w:ascii="Times New Roman" w:eastAsia="Times New Roman" w:hAnsi="Times New Roman" w:cs="Times New Roman"/>
          <w:sz w:val="28"/>
          <w:szCs w:val="28"/>
          <w:lang w:eastAsia="ar-SA"/>
        </w:rPr>
        <w:t>,</w:t>
      </w:r>
      <w:r w:rsidR="00F7744D">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утверждённому</w:t>
      </w:r>
      <w:r w:rsidRPr="005176F0">
        <w:rPr>
          <w:rFonts w:ascii="Times New Roman" w:eastAsia="Times New Roman" w:hAnsi="Times New Roman" w:cs="Times New Roman"/>
          <w:sz w:val="28"/>
          <w:szCs w:val="28"/>
          <w:lang w:eastAsia="ar-SA"/>
        </w:rPr>
        <w:t xml:space="preserve"> решением </w:t>
      </w:r>
      <w:r w:rsidR="002F5047">
        <w:rPr>
          <w:rFonts w:ascii="Times New Roman" w:eastAsia="Times New Roman" w:hAnsi="Times New Roman" w:cs="Times New Roman"/>
          <w:sz w:val="28"/>
          <w:szCs w:val="28"/>
          <w:lang w:eastAsia="ar-SA"/>
        </w:rPr>
        <w:t xml:space="preserve">поселкового </w:t>
      </w:r>
      <w:r w:rsidRPr="005176F0">
        <w:rPr>
          <w:rFonts w:ascii="Times New Roman" w:eastAsia="Times New Roman" w:hAnsi="Times New Roman" w:cs="Times New Roman"/>
          <w:sz w:val="28"/>
          <w:szCs w:val="28"/>
          <w:lang w:eastAsia="ar-SA"/>
        </w:rPr>
        <w:t xml:space="preserve">Совета депутатов от </w:t>
      </w:r>
      <w:r w:rsidR="00536EE9">
        <w:rPr>
          <w:rFonts w:ascii="Times New Roman" w:eastAsia="Times New Roman" w:hAnsi="Times New Roman" w:cs="Times New Roman"/>
          <w:sz w:val="28"/>
          <w:szCs w:val="28"/>
          <w:lang w:eastAsia="ar-SA"/>
        </w:rPr>
        <w:t>2</w:t>
      </w:r>
      <w:r w:rsidR="00BB61A3">
        <w:rPr>
          <w:rFonts w:ascii="Times New Roman" w:eastAsia="Times New Roman" w:hAnsi="Times New Roman" w:cs="Times New Roman"/>
          <w:sz w:val="28"/>
          <w:szCs w:val="28"/>
          <w:lang w:eastAsia="ar-SA"/>
        </w:rPr>
        <w:t>2</w:t>
      </w:r>
      <w:r w:rsidR="00536EE9">
        <w:rPr>
          <w:rFonts w:ascii="Times New Roman" w:eastAsia="Times New Roman" w:hAnsi="Times New Roman" w:cs="Times New Roman"/>
          <w:sz w:val="28"/>
          <w:szCs w:val="28"/>
          <w:lang w:eastAsia="ar-SA"/>
        </w:rPr>
        <w:t>.12.20</w:t>
      </w:r>
      <w:r w:rsidR="00F7744D">
        <w:rPr>
          <w:rFonts w:ascii="Times New Roman" w:eastAsia="Times New Roman" w:hAnsi="Times New Roman" w:cs="Times New Roman"/>
          <w:sz w:val="28"/>
          <w:szCs w:val="28"/>
          <w:lang w:eastAsia="ar-SA"/>
        </w:rPr>
        <w:t>2</w:t>
      </w:r>
      <w:r w:rsidR="00BB61A3">
        <w:rPr>
          <w:rFonts w:ascii="Times New Roman" w:eastAsia="Times New Roman" w:hAnsi="Times New Roman" w:cs="Times New Roman"/>
          <w:sz w:val="28"/>
          <w:szCs w:val="28"/>
          <w:lang w:eastAsia="ar-SA"/>
        </w:rPr>
        <w:t>1</w:t>
      </w:r>
      <w:r w:rsidRPr="005176F0">
        <w:rPr>
          <w:rFonts w:ascii="Times New Roman" w:eastAsia="Times New Roman" w:hAnsi="Times New Roman" w:cs="Times New Roman"/>
          <w:sz w:val="28"/>
          <w:szCs w:val="28"/>
          <w:lang w:eastAsia="ar-SA"/>
        </w:rPr>
        <w:t xml:space="preserve"> №</w:t>
      </w:r>
      <w:r w:rsidR="00BB61A3">
        <w:rPr>
          <w:rFonts w:ascii="Times New Roman" w:eastAsia="Times New Roman" w:hAnsi="Times New Roman" w:cs="Times New Roman"/>
          <w:sz w:val="28"/>
          <w:szCs w:val="28"/>
          <w:lang w:eastAsia="ar-SA"/>
        </w:rPr>
        <w:t xml:space="preserve"> 12-79</w:t>
      </w:r>
      <w:r w:rsidR="00F7744D">
        <w:rPr>
          <w:rFonts w:ascii="Times New Roman" w:eastAsia="Times New Roman" w:hAnsi="Times New Roman" w:cs="Times New Roman"/>
          <w:sz w:val="28"/>
          <w:szCs w:val="28"/>
          <w:lang w:eastAsia="ar-SA"/>
        </w:rPr>
        <w:t xml:space="preserve">  (в редакции от 2</w:t>
      </w:r>
      <w:r w:rsidR="00BB61A3">
        <w:rPr>
          <w:rFonts w:ascii="Times New Roman" w:eastAsia="Times New Roman" w:hAnsi="Times New Roman" w:cs="Times New Roman"/>
          <w:sz w:val="28"/>
          <w:szCs w:val="28"/>
          <w:lang w:eastAsia="ar-SA"/>
        </w:rPr>
        <w:t>1</w:t>
      </w:r>
      <w:r w:rsidR="00F7744D">
        <w:rPr>
          <w:rFonts w:ascii="Times New Roman" w:eastAsia="Times New Roman" w:hAnsi="Times New Roman" w:cs="Times New Roman"/>
          <w:sz w:val="28"/>
          <w:szCs w:val="28"/>
          <w:lang w:eastAsia="ar-SA"/>
        </w:rPr>
        <w:t>.12.202</w:t>
      </w:r>
      <w:r w:rsidR="00BB61A3">
        <w:rPr>
          <w:rFonts w:ascii="Times New Roman" w:eastAsia="Times New Roman" w:hAnsi="Times New Roman" w:cs="Times New Roman"/>
          <w:sz w:val="28"/>
          <w:szCs w:val="28"/>
          <w:lang w:eastAsia="ar-SA"/>
        </w:rPr>
        <w:t>2</w:t>
      </w:r>
      <w:r w:rsidR="00F7744D">
        <w:rPr>
          <w:rFonts w:ascii="Times New Roman" w:eastAsia="Times New Roman" w:hAnsi="Times New Roman" w:cs="Times New Roman"/>
          <w:sz w:val="28"/>
          <w:szCs w:val="28"/>
          <w:lang w:eastAsia="ar-SA"/>
        </w:rPr>
        <w:t xml:space="preserve"> № </w:t>
      </w:r>
      <w:r w:rsidR="00BB61A3">
        <w:rPr>
          <w:rFonts w:ascii="Times New Roman" w:eastAsia="Times New Roman" w:hAnsi="Times New Roman" w:cs="Times New Roman"/>
          <w:sz w:val="28"/>
          <w:szCs w:val="28"/>
          <w:lang w:eastAsia="ar-SA"/>
        </w:rPr>
        <w:t>20-118</w:t>
      </w:r>
      <w:r w:rsidR="00F7744D">
        <w:rPr>
          <w:rFonts w:ascii="Times New Roman" w:eastAsia="Times New Roman" w:hAnsi="Times New Roman" w:cs="Times New Roman"/>
          <w:sz w:val="28"/>
          <w:szCs w:val="28"/>
          <w:lang w:eastAsia="ar-SA"/>
        </w:rPr>
        <w:t>)</w:t>
      </w:r>
      <w:r w:rsidR="00005579">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w:t>
      </w:r>
      <w:r w:rsidR="00BB61A3">
        <w:rPr>
          <w:rFonts w:ascii="Times New Roman" w:eastAsia="Times New Roman" w:hAnsi="Times New Roman" w:cs="Times New Roman"/>
          <w:sz w:val="28"/>
          <w:szCs w:val="28"/>
          <w:lang w:eastAsia="ar-SA"/>
        </w:rPr>
        <w:t xml:space="preserve"> </w:t>
      </w: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BB61A3">
        <w:rPr>
          <w:rFonts w:ascii="Times New Roman" w:eastAsia="Times New Roman" w:hAnsi="Times New Roman" w:cs="Times New Roman"/>
          <w:sz w:val="28"/>
          <w:szCs w:val="28"/>
          <w:lang w:eastAsia="ar-SA"/>
        </w:rPr>
        <w:t>123 774,7</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00557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 xml:space="preserve">-показатели графы </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005579">
        <w:rPr>
          <w:rFonts w:ascii="Times New Roman" w:eastAsia="Times New Roman" w:hAnsi="Times New Roman" w:cs="Times New Roman"/>
          <w:sz w:val="28"/>
          <w:szCs w:val="28"/>
          <w:lang w:eastAsia="ar-SA"/>
        </w:rPr>
        <w:t>.</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D7646A" w:rsidRPr="000C36BA" w:rsidRDefault="006759D8" w:rsidP="00D7646A">
      <w:pPr>
        <w:autoSpaceDE w:val="0"/>
        <w:autoSpaceDN w:val="0"/>
        <w:adjustRightInd w:val="0"/>
        <w:spacing w:after="0" w:line="240" w:lineRule="auto"/>
        <w:ind w:firstLine="709"/>
        <w:jc w:val="both"/>
        <w:rPr>
          <w:rFonts w:ascii="Times New Roman" w:hAnsi="Times New Roman" w:cs="Times New Roman"/>
          <w:b/>
          <w:sz w:val="28"/>
          <w:szCs w:val="28"/>
        </w:rPr>
      </w:pPr>
      <w:r w:rsidRPr="00114FA6">
        <w:rPr>
          <w:rFonts w:ascii="Times New Roman" w:eastAsia="Times New Roman" w:hAnsi="Times New Roman" w:cs="Times New Roman"/>
          <w:sz w:val="28"/>
          <w:szCs w:val="28"/>
          <w:lang w:eastAsia="ar-SA"/>
        </w:rPr>
        <w:lastRenderedPageBreak/>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D7646A" w:rsidRPr="00114FA6">
        <w:rPr>
          <w:rFonts w:ascii="Times New Roman" w:eastAsia="Times New Roman" w:hAnsi="Times New Roman" w:cs="Times New Roman"/>
          <w:sz w:val="28"/>
          <w:szCs w:val="28"/>
          <w:lang w:eastAsia="ar-SA"/>
        </w:rPr>
        <w:t xml:space="preserve">. </w:t>
      </w:r>
      <w:r w:rsidR="00D7646A" w:rsidRPr="00114FA6">
        <w:rPr>
          <w:rFonts w:ascii="Times New Roman" w:hAnsi="Times New Roman" w:cs="Times New Roman"/>
          <w:b/>
          <w:sz w:val="28"/>
          <w:szCs w:val="28"/>
        </w:rPr>
        <w:t>В</w:t>
      </w:r>
      <w:r w:rsidR="00D7646A" w:rsidRPr="00FC03A3">
        <w:rPr>
          <w:rFonts w:ascii="Times New Roman" w:hAnsi="Times New Roman" w:cs="Times New Roman"/>
          <w:b/>
          <w:sz w:val="28"/>
          <w:szCs w:val="28"/>
        </w:rPr>
        <w:t xml:space="preserve"> нарушение</w:t>
      </w:r>
      <w:r w:rsidR="00D7646A" w:rsidRPr="00C417AC">
        <w:rPr>
          <w:rFonts w:ascii="Times New Roman" w:hAnsi="Times New Roman" w:cs="Times New Roman"/>
          <w:b/>
          <w:sz w:val="28"/>
          <w:szCs w:val="28"/>
        </w:rPr>
        <w:t xml:space="preserve"> </w:t>
      </w:r>
      <w:hyperlink r:id="rId16" w:history="1">
        <w:r w:rsidR="00D7646A" w:rsidRPr="00C417AC">
          <w:rPr>
            <w:rFonts w:ascii="Times New Roman" w:hAnsi="Times New Roman" w:cs="Times New Roman"/>
            <w:b/>
            <w:sz w:val="28"/>
            <w:szCs w:val="28"/>
          </w:rPr>
          <w:t xml:space="preserve">п. п. </w:t>
        </w:r>
      </w:hyperlink>
      <w:r w:rsidR="00D7646A" w:rsidRPr="00C417AC">
        <w:rPr>
          <w:rFonts w:ascii="Times New Roman" w:hAnsi="Times New Roman" w:cs="Times New Roman"/>
          <w:b/>
          <w:sz w:val="28"/>
          <w:szCs w:val="28"/>
        </w:rPr>
        <w:t xml:space="preserve"> </w:t>
      </w:r>
      <w:hyperlink r:id="rId17" w:history="1">
        <w:r w:rsidR="00D7646A" w:rsidRPr="00C417AC">
          <w:rPr>
            <w:rFonts w:ascii="Times New Roman" w:hAnsi="Times New Roman" w:cs="Times New Roman"/>
            <w:b/>
            <w:sz w:val="28"/>
            <w:szCs w:val="28"/>
          </w:rPr>
          <w:t>315</w:t>
        </w:r>
      </w:hyperlink>
      <w:r w:rsidR="00D7646A" w:rsidRPr="00C417AC">
        <w:rPr>
          <w:rFonts w:ascii="Times New Roman" w:hAnsi="Times New Roman" w:cs="Times New Roman"/>
          <w:b/>
          <w:sz w:val="28"/>
          <w:szCs w:val="28"/>
        </w:rPr>
        <w:t xml:space="preserve">, </w:t>
      </w:r>
      <w:hyperlink r:id="rId18" w:history="1">
        <w:r w:rsidR="00D7646A" w:rsidRPr="00C417AC">
          <w:rPr>
            <w:rFonts w:ascii="Times New Roman" w:hAnsi="Times New Roman" w:cs="Times New Roman"/>
            <w:b/>
            <w:sz w:val="28"/>
            <w:szCs w:val="28"/>
          </w:rPr>
          <w:t>316</w:t>
        </w:r>
      </w:hyperlink>
      <w:r w:rsidR="00D7646A" w:rsidRPr="00C417AC">
        <w:rPr>
          <w:rFonts w:ascii="Times New Roman" w:hAnsi="Times New Roman" w:cs="Times New Roman"/>
          <w:b/>
          <w:sz w:val="28"/>
          <w:szCs w:val="28"/>
        </w:rPr>
        <w:t xml:space="preserve"> Инструкции N 157н</w:t>
      </w:r>
      <w:r w:rsidR="00D7646A">
        <w:rPr>
          <w:rFonts w:ascii="Times New Roman" w:hAnsi="Times New Roman" w:cs="Times New Roman"/>
          <w:b/>
          <w:sz w:val="28"/>
          <w:szCs w:val="28"/>
        </w:rPr>
        <w:t xml:space="preserve">, </w:t>
      </w:r>
      <w:r w:rsidR="00D7646A" w:rsidRPr="000C36BA">
        <w:rPr>
          <w:rFonts w:ascii="Times New Roman" w:hAnsi="Times New Roman" w:cs="Times New Roman"/>
          <w:b/>
          <w:sz w:val="28"/>
          <w:szCs w:val="28"/>
        </w:rPr>
        <w:t>согласно  данным главной книги (ф. 0504072)</w:t>
      </w:r>
      <w:r w:rsidR="00D7646A">
        <w:rPr>
          <w:rFonts w:ascii="Times New Roman" w:hAnsi="Times New Roman" w:cs="Times New Roman"/>
          <w:b/>
          <w:sz w:val="28"/>
          <w:szCs w:val="28"/>
        </w:rPr>
        <w:t>,</w:t>
      </w:r>
      <w:r w:rsidR="00D7646A" w:rsidRPr="000C36BA">
        <w:rPr>
          <w:rFonts w:ascii="Times New Roman" w:hAnsi="Times New Roman" w:cs="Times New Roman"/>
          <w:b/>
          <w:sz w:val="28"/>
          <w:szCs w:val="28"/>
        </w:rPr>
        <w:t xml:space="preserve"> </w:t>
      </w:r>
      <w:r w:rsidR="00D7646A">
        <w:rPr>
          <w:rFonts w:ascii="Times New Roman" w:hAnsi="Times New Roman" w:cs="Times New Roman"/>
          <w:b/>
          <w:sz w:val="28"/>
          <w:szCs w:val="28"/>
        </w:rPr>
        <w:t>не применялся счет 0 501 23 000 «Л</w:t>
      </w:r>
      <w:r w:rsidR="00D7646A" w:rsidRPr="00C417AC">
        <w:rPr>
          <w:rFonts w:ascii="Times New Roman" w:hAnsi="Times New Roman" w:cs="Times New Roman"/>
          <w:b/>
          <w:sz w:val="28"/>
          <w:szCs w:val="28"/>
        </w:rPr>
        <w:t>имиты бюджетных обязательств первого года, следующего за текущим (очередного финансового года)</w:t>
      </w:r>
      <w:r w:rsidR="00D7646A">
        <w:rPr>
          <w:rFonts w:ascii="Times New Roman" w:hAnsi="Times New Roman" w:cs="Times New Roman"/>
          <w:b/>
          <w:sz w:val="28"/>
          <w:szCs w:val="28"/>
        </w:rPr>
        <w:t>», счет 0 501 33 000 «Л</w:t>
      </w:r>
      <w:r w:rsidR="00D7646A" w:rsidRPr="00C417AC">
        <w:rPr>
          <w:rFonts w:ascii="Times New Roman" w:hAnsi="Times New Roman" w:cs="Times New Roman"/>
          <w:b/>
          <w:sz w:val="28"/>
          <w:szCs w:val="28"/>
        </w:rPr>
        <w:t>имиты бюджетных обязательств второго года, следующего за текущим (первого года, следующего за очередным)»</w:t>
      </w:r>
      <w:r w:rsidR="00D7646A">
        <w:rPr>
          <w:rFonts w:ascii="Times New Roman" w:hAnsi="Times New Roman" w:cs="Times New Roman"/>
          <w:b/>
          <w:sz w:val="28"/>
          <w:szCs w:val="28"/>
        </w:rPr>
        <w:t xml:space="preserve"> для отражения сумм ЛБО на 2022-2023 годы. В связи с этим, как в Главной книге (ф. 0504072), так и в форме 0503128 </w:t>
      </w:r>
      <w:r w:rsidR="00D7646A" w:rsidRPr="000C36BA">
        <w:rPr>
          <w:rFonts w:ascii="Times New Roman" w:hAnsi="Times New Roman" w:cs="Times New Roman"/>
          <w:b/>
          <w:sz w:val="28"/>
          <w:szCs w:val="28"/>
        </w:rPr>
        <w:t>«Отчет о принятых бюджетных обязательствах» (в графах 4, 5</w:t>
      </w:r>
      <w:r w:rsidR="00D7646A">
        <w:rPr>
          <w:rFonts w:ascii="Times New Roman" w:hAnsi="Times New Roman" w:cs="Times New Roman"/>
          <w:b/>
          <w:sz w:val="28"/>
          <w:szCs w:val="28"/>
        </w:rPr>
        <w:t xml:space="preserve"> </w:t>
      </w:r>
      <w:r w:rsidR="00D7646A" w:rsidRPr="000C36BA">
        <w:rPr>
          <w:rFonts w:ascii="Times New Roman" w:hAnsi="Times New Roman" w:cs="Times New Roman"/>
          <w:b/>
          <w:sz w:val="28"/>
          <w:szCs w:val="28"/>
        </w:rPr>
        <w:t xml:space="preserve">раздела </w:t>
      </w:r>
      <w:r w:rsidR="00D7646A">
        <w:rPr>
          <w:rFonts w:ascii="Times New Roman" w:hAnsi="Times New Roman" w:cs="Times New Roman"/>
          <w:b/>
          <w:sz w:val="28"/>
          <w:szCs w:val="28"/>
        </w:rPr>
        <w:t>3) отсутствуют эти показатели.</w:t>
      </w:r>
    </w:p>
    <w:p w:rsidR="00D7646A" w:rsidRPr="00C417AC" w:rsidRDefault="00D7646A" w:rsidP="00D7646A">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19"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0"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1"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2"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3"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4"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242DD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w:t>
      </w:r>
      <w:r w:rsidRPr="001240BE">
        <w:rPr>
          <w:rFonts w:ascii="Times New Roman" w:eastAsia="Times New Roman" w:hAnsi="Times New Roman" w:cs="Times New Roman"/>
          <w:sz w:val="28"/>
          <w:szCs w:val="28"/>
          <w:lang w:eastAsia="ar-SA"/>
        </w:rPr>
        <w:lastRenderedPageBreak/>
        <w:t>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w:t>
      </w:r>
      <w:r w:rsidR="00744BC1">
        <w:rPr>
          <w:rFonts w:ascii="Times New Roman" w:eastAsia="Times New Roman" w:hAnsi="Times New Roman" w:cs="Times New Roman"/>
          <w:sz w:val="28"/>
          <w:szCs w:val="28"/>
          <w:lang w:eastAsia="ar-SA"/>
        </w:rPr>
        <w:t xml:space="preserve"> раздела 2</w:t>
      </w:r>
      <w:r w:rsidRPr="001240BE">
        <w:rPr>
          <w:rFonts w:ascii="Times New Roman" w:eastAsia="Times New Roman" w:hAnsi="Times New Roman" w:cs="Times New Roman"/>
          <w:sz w:val="28"/>
          <w:szCs w:val="28"/>
          <w:lang w:eastAsia="ar-SA"/>
        </w:rPr>
        <w:t xml:space="preserve">  и показатель по аналитической группе доходов раздела</w:t>
      </w:r>
      <w:r w:rsidR="00744BC1">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 xml:space="preserve">1 </w:t>
      </w:r>
      <w:r w:rsidR="00744BC1">
        <w:rPr>
          <w:rFonts w:ascii="Times New Roman" w:eastAsia="Times New Roman" w:hAnsi="Times New Roman" w:cs="Times New Roman"/>
          <w:sz w:val="28"/>
          <w:szCs w:val="28"/>
          <w:lang w:eastAsia="ar-SA"/>
        </w:rPr>
        <w:t xml:space="preserve"> «доходы бюджета </w:t>
      </w:r>
      <w:r w:rsidRPr="001240BE">
        <w:rPr>
          <w:rFonts w:ascii="Times New Roman" w:eastAsia="Times New Roman" w:hAnsi="Times New Roman" w:cs="Times New Roman"/>
          <w:sz w:val="28"/>
          <w:szCs w:val="28"/>
          <w:lang w:eastAsia="ar-SA"/>
        </w:rPr>
        <w:t>формы 0503127 соответствуют аналогичным показателям формы 0503123</w:t>
      </w:r>
      <w:r w:rsidR="00C2352A">
        <w:rPr>
          <w:rFonts w:ascii="Times New Roman" w:eastAsia="Times New Roman" w:hAnsi="Times New Roman" w:cs="Times New Roman"/>
          <w:sz w:val="28"/>
          <w:szCs w:val="28"/>
          <w:lang w:eastAsia="ar-SA"/>
        </w:rPr>
        <w:t xml:space="preserve">; </w:t>
      </w:r>
    </w:p>
    <w:p w:rsidR="00FF04E2" w:rsidRDefault="009D6BCF" w:rsidP="009D6BC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FF04E2">
        <w:rPr>
          <w:rFonts w:ascii="Times New Roman" w:eastAsia="Times New Roman" w:hAnsi="Times New Roman" w:cs="Times New Roman"/>
          <w:color w:val="000000"/>
          <w:sz w:val="28"/>
          <w:szCs w:val="28"/>
          <w:lang w:eastAsia="ru-RU"/>
        </w:rPr>
        <w:t xml:space="preserve">- </w:t>
      </w:r>
      <w:r w:rsidRPr="00FF04E2">
        <w:rPr>
          <w:rFonts w:ascii="Times New Roman" w:eastAsia="Times New Roman" w:hAnsi="Times New Roman" w:cs="Times New Roman"/>
          <w:b/>
          <w:color w:val="000000"/>
          <w:sz w:val="28"/>
          <w:szCs w:val="28"/>
          <w:lang w:eastAsia="ru-RU"/>
        </w:rPr>
        <w:t xml:space="preserve">показатели Баланса (ф.0503130) по строке 570 «Финансовый результат экономического субъекта»  </w:t>
      </w:r>
      <w:r w:rsidR="00FF04E2" w:rsidRPr="00FF04E2">
        <w:rPr>
          <w:rFonts w:ascii="Times New Roman" w:eastAsia="Times New Roman" w:hAnsi="Times New Roman" w:cs="Times New Roman"/>
          <w:b/>
          <w:color w:val="000000"/>
          <w:sz w:val="28"/>
          <w:szCs w:val="28"/>
          <w:lang w:eastAsia="ru-RU"/>
        </w:rPr>
        <w:t xml:space="preserve">не </w:t>
      </w:r>
      <w:r w:rsidRPr="00FF04E2">
        <w:rPr>
          <w:rFonts w:ascii="Times New Roman" w:eastAsia="Times New Roman" w:hAnsi="Times New Roman" w:cs="Times New Roman"/>
          <w:b/>
          <w:color w:val="000000"/>
          <w:sz w:val="28"/>
          <w:szCs w:val="28"/>
          <w:lang w:eastAsia="ru-RU"/>
        </w:rPr>
        <w:t>соответствуют одноименным показателям Главной книги (счет 040130000)</w:t>
      </w:r>
      <w:r w:rsidR="00FF04E2">
        <w:rPr>
          <w:rFonts w:ascii="Times New Roman" w:eastAsia="Times New Roman" w:hAnsi="Times New Roman" w:cs="Times New Roman"/>
          <w:b/>
          <w:color w:val="000000"/>
          <w:sz w:val="28"/>
          <w:szCs w:val="28"/>
          <w:lang w:eastAsia="ru-RU"/>
        </w:rPr>
        <w:t xml:space="preserve">. </w:t>
      </w:r>
    </w:p>
    <w:p w:rsidR="00A841AF" w:rsidRDefault="00A841AF" w:rsidP="009D6BC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tbl>
      <w:tblPr>
        <w:tblStyle w:val="a3"/>
        <w:tblW w:w="0" w:type="auto"/>
        <w:tblLook w:val="04A0"/>
      </w:tblPr>
      <w:tblGrid>
        <w:gridCol w:w="1636"/>
        <w:gridCol w:w="2867"/>
        <w:gridCol w:w="2835"/>
        <w:gridCol w:w="1842"/>
      </w:tblGrid>
      <w:tr w:rsidR="00FF04E2" w:rsidTr="00997021">
        <w:tc>
          <w:tcPr>
            <w:tcW w:w="0" w:type="auto"/>
          </w:tcPr>
          <w:p w:rsidR="00FF04E2" w:rsidRDefault="00FF04E2" w:rsidP="009D6BCF">
            <w:pPr>
              <w:jc w:val="both"/>
              <w:rPr>
                <w:color w:val="000000"/>
                <w:sz w:val="24"/>
                <w:szCs w:val="24"/>
              </w:rPr>
            </w:pPr>
            <w:r w:rsidRPr="00FF04E2">
              <w:rPr>
                <w:color w:val="000000"/>
                <w:sz w:val="24"/>
                <w:szCs w:val="24"/>
              </w:rPr>
              <w:t xml:space="preserve">Финансовый </w:t>
            </w:r>
          </w:p>
          <w:p w:rsidR="00FF04E2" w:rsidRPr="00FF04E2" w:rsidRDefault="00FF04E2" w:rsidP="009D6BCF">
            <w:pPr>
              <w:jc w:val="both"/>
              <w:rPr>
                <w:color w:val="000000"/>
                <w:sz w:val="24"/>
                <w:szCs w:val="24"/>
              </w:rPr>
            </w:pPr>
            <w:r w:rsidRPr="00FF04E2">
              <w:rPr>
                <w:color w:val="000000"/>
                <w:sz w:val="24"/>
                <w:szCs w:val="24"/>
              </w:rPr>
              <w:t>результат</w:t>
            </w:r>
          </w:p>
        </w:tc>
        <w:tc>
          <w:tcPr>
            <w:tcW w:w="2867" w:type="dxa"/>
          </w:tcPr>
          <w:p w:rsidR="00FF04E2" w:rsidRDefault="00FF04E2" w:rsidP="009D6BCF">
            <w:pPr>
              <w:jc w:val="both"/>
              <w:rPr>
                <w:color w:val="000000"/>
                <w:sz w:val="24"/>
                <w:szCs w:val="24"/>
              </w:rPr>
            </w:pPr>
            <w:r>
              <w:rPr>
                <w:color w:val="000000"/>
                <w:sz w:val="24"/>
                <w:szCs w:val="24"/>
              </w:rPr>
              <w:t>Данные Главной</w:t>
            </w:r>
          </w:p>
          <w:p w:rsidR="00FF04E2" w:rsidRDefault="00FF04E2" w:rsidP="009D6BCF">
            <w:pPr>
              <w:jc w:val="both"/>
              <w:rPr>
                <w:color w:val="000000"/>
                <w:sz w:val="24"/>
                <w:szCs w:val="24"/>
              </w:rPr>
            </w:pPr>
            <w:r>
              <w:rPr>
                <w:color w:val="000000"/>
                <w:sz w:val="24"/>
                <w:szCs w:val="24"/>
              </w:rPr>
              <w:t xml:space="preserve"> книги счет </w:t>
            </w:r>
          </w:p>
          <w:p w:rsidR="00FF04E2" w:rsidRPr="00FF04E2" w:rsidRDefault="00FF04E2" w:rsidP="009D6BCF">
            <w:pPr>
              <w:jc w:val="both"/>
              <w:rPr>
                <w:color w:val="000000"/>
                <w:sz w:val="24"/>
                <w:szCs w:val="24"/>
              </w:rPr>
            </w:pPr>
            <w:r>
              <w:rPr>
                <w:color w:val="000000"/>
                <w:sz w:val="24"/>
                <w:szCs w:val="24"/>
              </w:rPr>
              <w:t>040130000, руб.</w:t>
            </w:r>
          </w:p>
        </w:tc>
        <w:tc>
          <w:tcPr>
            <w:tcW w:w="2835" w:type="dxa"/>
          </w:tcPr>
          <w:p w:rsidR="00FF04E2" w:rsidRPr="00FF04E2" w:rsidRDefault="00FF04E2" w:rsidP="00FF04E2">
            <w:pPr>
              <w:jc w:val="both"/>
              <w:rPr>
                <w:color w:val="000000"/>
                <w:sz w:val="24"/>
                <w:szCs w:val="24"/>
              </w:rPr>
            </w:pPr>
            <w:r>
              <w:rPr>
                <w:color w:val="000000"/>
                <w:sz w:val="24"/>
                <w:szCs w:val="24"/>
              </w:rPr>
              <w:t>Данные Баланса на 01.01.2023 стр.570, руб.</w:t>
            </w:r>
          </w:p>
        </w:tc>
        <w:tc>
          <w:tcPr>
            <w:tcW w:w="1842" w:type="dxa"/>
          </w:tcPr>
          <w:p w:rsidR="00A841AF" w:rsidRDefault="00FF04E2" w:rsidP="009D6BCF">
            <w:pPr>
              <w:jc w:val="both"/>
              <w:rPr>
                <w:color w:val="000000"/>
                <w:sz w:val="24"/>
                <w:szCs w:val="24"/>
              </w:rPr>
            </w:pPr>
            <w:r>
              <w:rPr>
                <w:color w:val="000000"/>
                <w:sz w:val="24"/>
                <w:szCs w:val="24"/>
              </w:rPr>
              <w:t>Отклонение</w:t>
            </w:r>
            <w:r w:rsidR="00A841AF">
              <w:rPr>
                <w:color w:val="000000"/>
                <w:sz w:val="24"/>
                <w:szCs w:val="24"/>
              </w:rPr>
              <w:t>,</w:t>
            </w:r>
          </w:p>
          <w:p w:rsidR="00FF04E2" w:rsidRPr="00FF04E2" w:rsidRDefault="00A841AF" w:rsidP="009D6BCF">
            <w:pPr>
              <w:jc w:val="both"/>
              <w:rPr>
                <w:color w:val="000000"/>
                <w:sz w:val="24"/>
                <w:szCs w:val="24"/>
              </w:rPr>
            </w:pPr>
            <w:r>
              <w:rPr>
                <w:color w:val="000000"/>
                <w:sz w:val="24"/>
                <w:szCs w:val="24"/>
              </w:rPr>
              <w:t xml:space="preserve"> руб.</w:t>
            </w:r>
          </w:p>
        </w:tc>
      </w:tr>
      <w:tr w:rsidR="00FF04E2" w:rsidTr="00997021">
        <w:tc>
          <w:tcPr>
            <w:tcW w:w="0" w:type="auto"/>
          </w:tcPr>
          <w:p w:rsidR="00FF04E2" w:rsidRPr="00FF04E2" w:rsidRDefault="00A841AF" w:rsidP="00A841AF">
            <w:pPr>
              <w:jc w:val="both"/>
              <w:rPr>
                <w:color w:val="000000"/>
                <w:sz w:val="24"/>
                <w:szCs w:val="24"/>
              </w:rPr>
            </w:pPr>
            <w:r>
              <w:rPr>
                <w:color w:val="000000"/>
                <w:sz w:val="24"/>
                <w:szCs w:val="24"/>
              </w:rPr>
              <w:t>На 01.01.2022</w:t>
            </w:r>
          </w:p>
        </w:tc>
        <w:tc>
          <w:tcPr>
            <w:tcW w:w="2867" w:type="dxa"/>
          </w:tcPr>
          <w:p w:rsidR="00FF04E2" w:rsidRPr="00FF04E2" w:rsidRDefault="00A841AF" w:rsidP="00997021">
            <w:pPr>
              <w:jc w:val="right"/>
              <w:rPr>
                <w:color w:val="000000"/>
                <w:sz w:val="24"/>
                <w:szCs w:val="24"/>
              </w:rPr>
            </w:pPr>
            <w:r>
              <w:rPr>
                <w:color w:val="000000"/>
                <w:sz w:val="24"/>
                <w:szCs w:val="24"/>
              </w:rPr>
              <w:t>22 678 645,71</w:t>
            </w:r>
          </w:p>
        </w:tc>
        <w:tc>
          <w:tcPr>
            <w:tcW w:w="2835" w:type="dxa"/>
          </w:tcPr>
          <w:p w:rsidR="00FF04E2" w:rsidRPr="00FF04E2" w:rsidRDefault="00A841AF" w:rsidP="00997021">
            <w:pPr>
              <w:jc w:val="right"/>
              <w:rPr>
                <w:color w:val="000000"/>
                <w:sz w:val="24"/>
                <w:szCs w:val="24"/>
              </w:rPr>
            </w:pPr>
            <w:r>
              <w:rPr>
                <w:color w:val="000000"/>
                <w:sz w:val="24"/>
                <w:szCs w:val="24"/>
              </w:rPr>
              <w:t>24 366 213,51</w:t>
            </w:r>
          </w:p>
        </w:tc>
        <w:tc>
          <w:tcPr>
            <w:tcW w:w="1842" w:type="dxa"/>
          </w:tcPr>
          <w:p w:rsidR="00FF04E2" w:rsidRPr="00FF04E2" w:rsidRDefault="00A841AF" w:rsidP="00997021">
            <w:pPr>
              <w:jc w:val="right"/>
              <w:rPr>
                <w:color w:val="000000"/>
                <w:sz w:val="24"/>
                <w:szCs w:val="24"/>
              </w:rPr>
            </w:pPr>
            <w:r>
              <w:rPr>
                <w:color w:val="000000"/>
                <w:sz w:val="24"/>
                <w:szCs w:val="24"/>
              </w:rPr>
              <w:t>1 687 567,8</w:t>
            </w:r>
          </w:p>
        </w:tc>
      </w:tr>
      <w:tr w:rsidR="00FF04E2" w:rsidTr="00997021">
        <w:tc>
          <w:tcPr>
            <w:tcW w:w="0" w:type="auto"/>
          </w:tcPr>
          <w:p w:rsidR="00FF04E2" w:rsidRPr="00FF04E2" w:rsidRDefault="00A841AF" w:rsidP="009D6BCF">
            <w:pPr>
              <w:jc w:val="both"/>
              <w:rPr>
                <w:color w:val="000000"/>
                <w:sz w:val="24"/>
                <w:szCs w:val="24"/>
              </w:rPr>
            </w:pPr>
            <w:r>
              <w:rPr>
                <w:color w:val="000000"/>
                <w:sz w:val="24"/>
                <w:szCs w:val="24"/>
              </w:rPr>
              <w:t>На 01.01.2023</w:t>
            </w:r>
          </w:p>
        </w:tc>
        <w:tc>
          <w:tcPr>
            <w:tcW w:w="2867" w:type="dxa"/>
          </w:tcPr>
          <w:p w:rsidR="00FF04E2" w:rsidRPr="00FF04E2" w:rsidRDefault="00A841AF" w:rsidP="00997021">
            <w:pPr>
              <w:jc w:val="right"/>
              <w:rPr>
                <w:color w:val="000000"/>
                <w:sz w:val="24"/>
                <w:szCs w:val="24"/>
              </w:rPr>
            </w:pPr>
            <w:r>
              <w:rPr>
                <w:color w:val="000000"/>
                <w:sz w:val="24"/>
                <w:szCs w:val="24"/>
              </w:rPr>
              <w:t>81 654 969,85</w:t>
            </w:r>
          </w:p>
        </w:tc>
        <w:tc>
          <w:tcPr>
            <w:tcW w:w="2835" w:type="dxa"/>
          </w:tcPr>
          <w:p w:rsidR="00FF04E2" w:rsidRPr="00FF04E2" w:rsidRDefault="00A841AF" w:rsidP="00997021">
            <w:pPr>
              <w:jc w:val="right"/>
              <w:rPr>
                <w:color w:val="000000"/>
                <w:sz w:val="24"/>
                <w:szCs w:val="24"/>
              </w:rPr>
            </w:pPr>
            <w:r>
              <w:rPr>
                <w:color w:val="000000"/>
                <w:sz w:val="24"/>
                <w:szCs w:val="24"/>
              </w:rPr>
              <w:t>81 203 486,39</w:t>
            </w:r>
          </w:p>
        </w:tc>
        <w:tc>
          <w:tcPr>
            <w:tcW w:w="1842" w:type="dxa"/>
          </w:tcPr>
          <w:p w:rsidR="00FF04E2" w:rsidRPr="00FF04E2" w:rsidRDefault="00A841AF" w:rsidP="00997021">
            <w:pPr>
              <w:jc w:val="right"/>
              <w:rPr>
                <w:color w:val="000000"/>
                <w:sz w:val="24"/>
                <w:szCs w:val="24"/>
              </w:rPr>
            </w:pPr>
            <w:r>
              <w:rPr>
                <w:color w:val="000000"/>
                <w:sz w:val="24"/>
                <w:szCs w:val="24"/>
              </w:rPr>
              <w:t>451 483,46</w:t>
            </w:r>
          </w:p>
        </w:tc>
      </w:tr>
    </w:tbl>
    <w:p w:rsidR="00FF04E2" w:rsidRDefault="00FF04E2" w:rsidP="009D6BC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FF04E2" w:rsidRDefault="00A841AF" w:rsidP="009D6BC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Показатели учета меньше  показателей  бюджетной отчетности на 01.01.2022 в сумме 1 687,6 тыс. рублей, а на конец отчетного периода больше чем в бюджетной отчетности на 451,5 тыс. рублей. Что является нарушением правил ведения бухгалтерского учета и подлежит устранению.</w:t>
      </w:r>
    </w:p>
    <w:p w:rsidR="00997021" w:rsidRDefault="00A841AF" w:rsidP="009D6BC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Искажение денежного показателя на 01.01.2022 составляет </w:t>
      </w:r>
      <w:r w:rsidR="00997021">
        <w:rPr>
          <w:rFonts w:ascii="Times New Roman" w:eastAsia="Times New Roman" w:hAnsi="Times New Roman" w:cs="Times New Roman"/>
          <w:b/>
          <w:color w:val="000000"/>
          <w:sz w:val="28"/>
          <w:szCs w:val="28"/>
          <w:lang w:eastAsia="ru-RU"/>
        </w:rPr>
        <w:t>7,4</w:t>
      </w:r>
      <w:r>
        <w:rPr>
          <w:rFonts w:ascii="Times New Roman" w:eastAsia="Times New Roman" w:hAnsi="Times New Roman" w:cs="Times New Roman"/>
          <w:b/>
          <w:color w:val="000000"/>
          <w:sz w:val="28"/>
          <w:szCs w:val="28"/>
          <w:lang w:eastAsia="ru-RU"/>
        </w:rPr>
        <w:t xml:space="preserve">%, по состоянию на  </w:t>
      </w:r>
      <w:r w:rsidR="00997021">
        <w:rPr>
          <w:rFonts w:ascii="Times New Roman" w:eastAsia="Times New Roman" w:hAnsi="Times New Roman" w:cs="Times New Roman"/>
          <w:b/>
          <w:color w:val="000000"/>
          <w:sz w:val="28"/>
          <w:szCs w:val="28"/>
          <w:lang w:eastAsia="ru-RU"/>
        </w:rPr>
        <w:t xml:space="preserve">01.01.2023 составляет 0,6%.  </w:t>
      </w:r>
    </w:p>
    <w:p w:rsidR="009D6BCF" w:rsidRPr="00997021" w:rsidRDefault="00997021" w:rsidP="009D6B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7021">
        <w:rPr>
          <w:rFonts w:ascii="Times New Roman" w:eastAsia="Times New Roman" w:hAnsi="Times New Roman" w:cs="Times New Roman"/>
          <w:color w:val="000000"/>
          <w:sz w:val="28"/>
          <w:szCs w:val="28"/>
          <w:lang w:eastAsia="ru-RU"/>
        </w:rPr>
        <w:t xml:space="preserve">Согласно данных пояснительной записки (ф.0503160) </w:t>
      </w:r>
      <w:r>
        <w:rPr>
          <w:rFonts w:ascii="Times New Roman" w:eastAsia="Times New Roman" w:hAnsi="Times New Roman" w:cs="Times New Roman"/>
          <w:color w:val="000000"/>
          <w:sz w:val="28"/>
          <w:szCs w:val="28"/>
          <w:lang w:eastAsia="ru-RU"/>
        </w:rPr>
        <w:t>– срок сдачи годовой отчетности установлен приказом ФУ администрации Большемуртинского района от 19.12.2022 №45 26 января 2023года. Сведения по дебиторской и кредиторской задолженности по имущественным налогам  из УФНС Красноярского края  поступили 06.02.2023. В связи с этим, в Главной книге по счету 205.11 «Расчеты с плательщиками налоговых доходов»  имущественные налоги не отражены и в финансовый результат не вошли. Во всех формах годовой отчетности имущественные налоги отражены</w:t>
      </w:r>
      <w:r w:rsidR="00773B07" w:rsidRPr="00997021">
        <w:rPr>
          <w:rFonts w:ascii="Times New Roman" w:eastAsia="Times New Roman" w:hAnsi="Times New Roman" w:cs="Times New Roman"/>
          <w:color w:val="000000"/>
          <w:sz w:val="28"/>
          <w:szCs w:val="28"/>
          <w:lang w:eastAsia="ru-RU"/>
        </w:rPr>
        <w:t>;</w:t>
      </w:r>
    </w:p>
    <w:p w:rsidR="00BB61A3" w:rsidRDefault="00242DDB" w:rsidP="003677AD">
      <w:pPr>
        <w:suppressAutoHyphens/>
        <w:spacing w:after="0" w:line="240" w:lineRule="auto"/>
        <w:ind w:firstLine="709"/>
        <w:jc w:val="both"/>
        <w:rPr>
          <w:rFonts w:ascii="Times New Roman" w:eastAsia="Times New Roman" w:hAnsi="Times New Roman" w:cs="Times New Roman"/>
          <w:sz w:val="28"/>
          <w:szCs w:val="28"/>
          <w:lang w:eastAsia="ar-SA"/>
        </w:rPr>
      </w:pPr>
      <w:r w:rsidRPr="00494E81">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494E81">
        <w:rPr>
          <w:rFonts w:ascii="Times New Roman" w:eastAsia="Times New Roman" w:hAnsi="Times New Roman" w:cs="Times New Roman"/>
          <w:sz w:val="28"/>
          <w:szCs w:val="28"/>
          <w:lang w:eastAsia="ar-SA"/>
        </w:rPr>
        <w:t>.</w:t>
      </w:r>
      <w:r w:rsidR="00744BC1" w:rsidRPr="00494E81">
        <w:rPr>
          <w:rFonts w:ascii="Times New Roman" w:eastAsia="Times New Roman" w:hAnsi="Times New Roman" w:cs="Times New Roman"/>
          <w:sz w:val="28"/>
          <w:szCs w:val="28"/>
          <w:lang w:eastAsia="ar-SA"/>
        </w:rPr>
        <w:t xml:space="preserve"> </w:t>
      </w:r>
    </w:p>
    <w:p w:rsidR="00AF3690" w:rsidRPr="00494E81" w:rsidRDefault="00AF3690" w:rsidP="003677AD">
      <w:pPr>
        <w:suppressAutoHyphens/>
        <w:spacing w:after="0" w:line="240" w:lineRule="auto"/>
        <w:ind w:firstLine="709"/>
        <w:jc w:val="both"/>
        <w:rPr>
          <w:rFonts w:ascii="Times New Roman" w:eastAsia="Times New Roman" w:hAnsi="Times New Roman" w:cs="Times New Roman"/>
          <w:sz w:val="28"/>
          <w:szCs w:val="28"/>
          <w:lang w:eastAsia="ar-SA"/>
        </w:rPr>
      </w:pPr>
      <w:r w:rsidRPr="00494E81">
        <w:rPr>
          <w:rFonts w:ascii="Times New Roman" w:eastAsia="Times New Roman" w:hAnsi="Times New Roman" w:cs="Times New Roman"/>
          <w:sz w:val="28"/>
          <w:szCs w:val="28"/>
          <w:lang w:eastAsia="ar-SA"/>
        </w:rPr>
        <w:t>Согласно ф</w:t>
      </w:r>
      <w:r w:rsidR="00744BC1" w:rsidRPr="00494E81">
        <w:rPr>
          <w:rFonts w:ascii="Times New Roman" w:eastAsia="Times New Roman" w:hAnsi="Times New Roman" w:cs="Times New Roman"/>
          <w:sz w:val="28"/>
          <w:szCs w:val="28"/>
          <w:lang w:eastAsia="ar-SA"/>
        </w:rPr>
        <w:t>ормы</w:t>
      </w:r>
      <w:r w:rsidRPr="00494E81">
        <w:rPr>
          <w:rFonts w:ascii="Times New Roman" w:eastAsia="Times New Roman" w:hAnsi="Times New Roman" w:cs="Times New Roman"/>
          <w:sz w:val="28"/>
          <w:szCs w:val="28"/>
          <w:lang w:eastAsia="ar-SA"/>
        </w:rPr>
        <w:t xml:space="preserve"> 0503169</w:t>
      </w:r>
      <w:r w:rsidR="00482DA4" w:rsidRPr="00494E81">
        <w:rPr>
          <w:rFonts w:ascii="Times New Roman" w:eastAsia="Times New Roman" w:hAnsi="Times New Roman" w:cs="Times New Roman"/>
          <w:sz w:val="28"/>
          <w:szCs w:val="28"/>
          <w:lang w:eastAsia="ar-SA"/>
        </w:rPr>
        <w:t xml:space="preserve"> «Сведения по дебиторской и кредиторской задолженности»</w:t>
      </w:r>
      <w:r w:rsidRPr="00494E81">
        <w:rPr>
          <w:rFonts w:ascii="Times New Roman" w:eastAsia="Times New Roman" w:hAnsi="Times New Roman" w:cs="Times New Roman"/>
          <w:sz w:val="28"/>
          <w:szCs w:val="28"/>
          <w:lang w:eastAsia="ar-SA"/>
        </w:rPr>
        <w:t xml:space="preserve"> и пояснительной записке ф</w:t>
      </w:r>
      <w:r w:rsidR="00744BC1" w:rsidRPr="00494E81">
        <w:rPr>
          <w:rFonts w:ascii="Times New Roman" w:eastAsia="Times New Roman" w:hAnsi="Times New Roman" w:cs="Times New Roman"/>
          <w:sz w:val="28"/>
          <w:szCs w:val="28"/>
          <w:lang w:eastAsia="ar-SA"/>
        </w:rPr>
        <w:t>ормы</w:t>
      </w:r>
      <w:r w:rsidRPr="00494E81">
        <w:rPr>
          <w:rFonts w:ascii="Times New Roman" w:eastAsia="Times New Roman" w:hAnsi="Times New Roman" w:cs="Times New Roman"/>
          <w:sz w:val="28"/>
          <w:szCs w:val="28"/>
          <w:lang w:eastAsia="ar-SA"/>
        </w:rPr>
        <w:t xml:space="preserve"> 0503160:</w:t>
      </w:r>
    </w:p>
    <w:p w:rsidR="003677AD" w:rsidRPr="000B14D8" w:rsidRDefault="00DF5A5E" w:rsidP="003677AD">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0B14D8">
        <w:rPr>
          <w:rFonts w:ascii="Times New Roman" w:eastAsia="Times New Roman" w:hAnsi="Times New Roman" w:cs="Times New Roman"/>
          <w:sz w:val="28"/>
          <w:szCs w:val="28"/>
          <w:lang w:eastAsia="ru-RU"/>
        </w:rPr>
        <w:t xml:space="preserve">Дебиторская задолженность </w:t>
      </w:r>
      <w:r w:rsidR="000B14D8" w:rsidRPr="000B14D8">
        <w:rPr>
          <w:rFonts w:ascii="Times New Roman" w:eastAsia="Times New Roman" w:hAnsi="Times New Roman" w:cs="Times New Roman"/>
          <w:sz w:val="28"/>
          <w:szCs w:val="28"/>
          <w:lang w:eastAsia="ru-RU"/>
        </w:rPr>
        <w:t xml:space="preserve">по доходам </w:t>
      </w:r>
      <w:r w:rsidRPr="000B14D8">
        <w:rPr>
          <w:rFonts w:ascii="Times New Roman" w:eastAsia="Times New Roman" w:hAnsi="Times New Roman" w:cs="Times New Roman"/>
          <w:sz w:val="28"/>
          <w:szCs w:val="28"/>
          <w:lang w:eastAsia="ru-RU"/>
        </w:rPr>
        <w:t xml:space="preserve"> по счету 0205</w:t>
      </w:r>
      <w:r w:rsidR="004C632C" w:rsidRPr="000B14D8">
        <w:rPr>
          <w:rFonts w:ascii="Times New Roman" w:eastAsia="Times New Roman" w:hAnsi="Times New Roman" w:cs="Times New Roman"/>
          <w:sz w:val="28"/>
          <w:szCs w:val="28"/>
          <w:lang w:eastAsia="ru-RU"/>
        </w:rPr>
        <w:t>11</w:t>
      </w:r>
      <w:r w:rsidRPr="000B14D8">
        <w:rPr>
          <w:rFonts w:ascii="Times New Roman" w:eastAsia="Times New Roman" w:hAnsi="Times New Roman" w:cs="Times New Roman"/>
          <w:sz w:val="28"/>
          <w:szCs w:val="28"/>
          <w:lang w:eastAsia="ru-RU"/>
        </w:rPr>
        <w:t>00 «</w:t>
      </w:r>
      <w:r w:rsidR="004C632C" w:rsidRPr="000B14D8">
        <w:rPr>
          <w:rFonts w:ascii="Times New Roman" w:hAnsi="Times New Roman" w:cs="Times New Roman"/>
          <w:sz w:val="28"/>
          <w:szCs w:val="28"/>
        </w:rPr>
        <w:t>Расчеты с плательщиками налогов</w:t>
      </w:r>
      <w:r w:rsidR="000D1651" w:rsidRPr="000B14D8">
        <w:rPr>
          <w:rFonts w:ascii="Times New Roman" w:hAnsi="Times New Roman" w:cs="Times New Roman"/>
          <w:sz w:val="28"/>
          <w:szCs w:val="28"/>
        </w:rPr>
        <w:t>ых доходов</w:t>
      </w:r>
      <w:r w:rsidRPr="000B14D8">
        <w:rPr>
          <w:rFonts w:ascii="Times New Roman" w:eastAsia="Times New Roman" w:hAnsi="Times New Roman" w:cs="Times New Roman"/>
          <w:sz w:val="28"/>
          <w:szCs w:val="28"/>
          <w:lang w:eastAsia="ru-RU"/>
        </w:rPr>
        <w:t>»</w:t>
      </w:r>
      <w:r w:rsidR="000B14D8" w:rsidRPr="000B14D8">
        <w:rPr>
          <w:rFonts w:ascii="Times New Roman" w:eastAsia="Times New Roman" w:hAnsi="Times New Roman" w:cs="Times New Roman"/>
          <w:sz w:val="28"/>
          <w:szCs w:val="28"/>
          <w:lang w:eastAsia="ru-RU"/>
        </w:rPr>
        <w:t xml:space="preserve"> увеличилась на 758,7 тыс. рублей и на конец отчетного периода составила 2 661,0 тыс. рублей.</w:t>
      </w:r>
      <w:r w:rsidR="00AF3690" w:rsidRPr="000B14D8">
        <w:rPr>
          <w:rFonts w:ascii="Times New Roman" w:eastAsia="Times New Roman" w:hAnsi="Times New Roman" w:cs="Times New Roman"/>
          <w:sz w:val="28"/>
          <w:szCs w:val="28"/>
          <w:lang w:eastAsia="ru-RU"/>
        </w:rPr>
        <w:t xml:space="preserve"> </w:t>
      </w:r>
      <w:r w:rsidR="00AF3690" w:rsidRPr="000B14D8">
        <w:rPr>
          <w:rFonts w:ascii="Times New Roman" w:hAnsi="Times New Roman" w:cs="Times New Roman"/>
          <w:sz w:val="28"/>
          <w:szCs w:val="28"/>
        </w:rPr>
        <w:t>Это основная доля дебиторской задолженности по налогам</w:t>
      </w:r>
      <w:r w:rsidR="003677AD" w:rsidRPr="000B14D8">
        <w:rPr>
          <w:rFonts w:ascii="Times New Roman" w:hAnsi="Times New Roman" w:cs="Times New Roman"/>
          <w:sz w:val="28"/>
          <w:szCs w:val="28"/>
        </w:rPr>
        <w:t>. Ежегодно возникает задолженность по причине несвоевре</w:t>
      </w:r>
      <w:r w:rsidR="003677AD" w:rsidRPr="000B14D8">
        <w:rPr>
          <w:rFonts w:ascii="Times New Roman" w:hAnsi="Times New Roman"/>
          <w:color w:val="000000"/>
          <w:sz w:val="28"/>
          <w:szCs w:val="28"/>
        </w:rPr>
        <w:t>менной оплаты земельного налога и налога на имущество физических лиц, или вовсе не поступления средств в бюджет, что составляет 9</w:t>
      </w:r>
      <w:r w:rsidR="009E0389">
        <w:rPr>
          <w:rFonts w:ascii="Times New Roman" w:hAnsi="Times New Roman"/>
          <w:color w:val="000000"/>
          <w:sz w:val="28"/>
          <w:szCs w:val="28"/>
        </w:rPr>
        <w:t>3,5</w:t>
      </w:r>
      <w:r w:rsidR="003677AD" w:rsidRPr="000B14D8">
        <w:rPr>
          <w:rFonts w:ascii="Times New Roman" w:hAnsi="Times New Roman"/>
          <w:color w:val="000000"/>
          <w:sz w:val="28"/>
          <w:szCs w:val="28"/>
        </w:rPr>
        <w:t>% от всей дебиторской задолженности</w:t>
      </w:r>
      <w:r w:rsidR="009E0389">
        <w:rPr>
          <w:rFonts w:ascii="Times New Roman" w:hAnsi="Times New Roman"/>
          <w:color w:val="000000"/>
          <w:sz w:val="28"/>
          <w:szCs w:val="28"/>
        </w:rPr>
        <w:t xml:space="preserve"> по доходам</w:t>
      </w:r>
      <w:r w:rsidR="003677AD" w:rsidRPr="000B14D8">
        <w:rPr>
          <w:rFonts w:ascii="Times New Roman" w:hAnsi="Times New Roman" w:cs="Times New Roman"/>
          <w:sz w:val="28"/>
          <w:szCs w:val="28"/>
        </w:rPr>
        <w:t>;</w:t>
      </w:r>
    </w:p>
    <w:p w:rsidR="003677AD" w:rsidRDefault="003677AD" w:rsidP="003677AD">
      <w:pPr>
        <w:autoSpaceDE w:val="0"/>
        <w:autoSpaceDN w:val="0"/>
        <w:adjustRightInd w:val="0"/>
        <w:spacing w:after="0" w:line="240" w:lineRule="auto"/>
        <w:ind w:firstLine="709"/>
        <w:jc w:val="both"/>
        <w:rPr>
          <w:rFonts w:ascii="Times New Roman" w:hAnsi="Times New Roman" w:cs="Times New Roman"/>
          <w:sz w:val="28"/>
          <w:szCs w:val="28"/>
        </w:rPr>
      </w:pPr>
      <w:r w:rsidRPr="003677AD">
        <w:rPr>
          <w:rFonts w:ascii="Times New Roman" w:hAnsi="Times New Roman" w:cs="Times New Roman"/>
          <w:sz w:val="28"/>
          <w:szCs w:val="28"/>
        </w:rPr>
        <w:lastRenderedPageBreak/>
        <w:t xml:space="preserve">- </w:t>
      </w:r>
      <w:hyperlink r:id="rId25" w:history="1">
        <w:r w:rsidRPr="003677AD">
          <w:rPr>
            <w:rFonts w:ascii="Times New Roman" w:hAnsi="Times New Roman" w:cs="Times New Roman"/>
            <w:bCs/>
            <w:sz w:val="28"/>
            <w:szCs w:val="28"/>
          </w:rPr>
          <w:t>счет 020531000</w:t>
        </w:r>
      </w:hyperlink>
      <w:r w:rsidRPr="003677AD">
        <w:rPr>
          <w:rFonts w:ascii="Times New Roman" w:hAnsi="Times New Roman" w:cs="Times New Roman"/>
          <w:sz w:val="28"/>
          <w:szCs w:val="28"/>
        </w:rPr>
        <w:t xml:space="preserve"> </w:t>
      </w:r>
      <w:r>
        <w:rPr>
          <w:rFonts w:ascii="Times New Roman" w:hAnsi="Times New Roman" w:cs="Times New Roman"/>
          <w:sz w:val="28"/>
          <w:szCs w:val="28"/>
        </w:rPr>
        <w:t>«</w:t>
      </w:r>
      <w:r w:rsidRPr="003677AD">
        <w:rPr>
          <w:rFonts w:ascii="Times New Roman" w:hAnsi="Times New Roman" w:cs="Times New Roman"/>
          <w:sz w:val="28"/>
          <w:szCs w:val="28"/>
        </w:rPr>
        <w:t>Расчеты по доходам от оказания платных услуг (работ)</w:t>
      </w:r>
      <w:r>
        <w:rPr>
          <w:rFonts w:ascii="Times New Roman" w:hAnsi="Times New Roman" w:cs="Times New Roman"/>
          <w:sz w:val="28"/>
          <w:szCs w:val="28"/>
        </w:rPr>
        <w:t>» - 1</w:t>
      </w:r>
      <w:r w:rsidR="009E0389">
        <w:rPr>
          <w:rFonts w:ascii="Times New Roman" w:hAnsi="Times New Roman" w:cs="Times New Roman"/>
          <w:sz w:val="28"/>
          <w:szCs w:val="28"/>
        </w:rPr>
        <w:t>84,2</w:t>
      </w:r>
      <w:r>
        <w:rPr>
          <w:rFonts w:ascii="Times New Roman" w:hAnsi="Times New Roman" w:cs="Times New Roman"/>
          <w:sz w:val="28"/>
          <w:szCs w:val="28"/>
        </w:rPr>
        <w:t xml:space="preserve"> тыс. рублей</w:t>
      </w:r>
      <w:r w:rsidR="003B561F">
        <w:rPr>
          <w:rFonts w:ascii="Times New Roman" w:hAnsi="Times New Roman" w:cs="Times New Roman"/>
          <w:sz w:val="28"/>
          <w:szCs w:val="28"/>
        </w:rPr>
        <w:t xml:space="preserve"> (задолженность за наем муниципального жилья).</w:t>
      </w:r>
    </w:p>
    <w:p w:rsidR="009E0389" w:rsidRDefault="009E0389" w:rsidP="003677AD">
      <w:pPr>
        <w:autoSpaceDE w:val="0"/>
        <w:autoSpaceDN w:val="0"/>
        <w:adjustRightInd w:val="0"/>
        <w:spacing w:after="0" w:line="240" w:lineRule="auto"/>
        <w:ind w:firstLine="709"/>
        <w:jc w:val="both"/>
        <w:rPr>
          <w:rFonts w:ascii="Times New Roman" w:hAnsi="Times New Roman" w:cs="Times New Roman"/>
          <w:sz w:val="28"/>
          <w:szCs w:val="28"/>
        </w:rPr>
      </w:pPr>
    </w:p>
    <w:p w:rsidR="003B561F" w:rsidRPr="009E0389" w:rsidRDefault="009E0389" w:rsidP="009E0389">
      <w:pPr>
        <w:autoSpaceDE w:val="0"/>
        <w:autoSpaceDN w:val="0"/>
        <w:adjustRightInd w:val="0"/>
        <w:spacing w:after="0" w:line="240" w:lineRule="auto"/>
        <w:ind w:firstLine="709"/>
        <w:jc w:val="both"/>
        <w:rPr>
          <w:rFonts w:ascii="Times New Roman" w:hAnsi="Times New Roman" w:cs="Times New Roman"/>
          <w:sz w:val="28"/>
          <w:szCs w:val="28"/>
        </w:rPr>
      </w:pPr>
      <w:r w:rsidRPr="009E0389">
        <w:rPr>
          <w:rFonts w:ascii="Times New Roman" w:eastAsia="Times New Roman" w:hAnsi="Times New Roman" w:cs="Times New Roman"/>
          <w:sz w:val="28"/>
          <w:szCs w:val="28"/>
          <w:lang w:eastAsia="ru-RU"/>
        </w:rPr>
        <w:t>Дебиторская задолженность п</w:t>
      </w:r>
      <w:r w:rsidR="003B561F" w:rsidRPr="009E0389">
        <w:rPr>
          <w:rFonts w:ascii="Times New Roman" w:hAnsi="Times New Roman" w:cs="Times New Roman"/>
          <w:sz w:val="28"/>
          <w:szCs w:val="28"/>
        </w:rPr>
        <w:t>о расходам в сумме 1</w:t>
      </w:r>
      <w:r w:rsidRPr="009E0389">
        <w:rPr>
          <w:rFonts w:ascii="Times New Roman" w:hAnsi="Times New Roman" w:cs="Times New Roman"/>
          <w:sz w:val="28"/>
          <w:szCs w:val="28"/>
        </w:rPr>
        <w:t>1,2</w:t>
      </w:r>
      <w:r w:rsidR="003B561F" w:rsidRPr="009E0389">
        <w:rPr>
          <w:rFonts w:ascii="Times New Roman" w:hAnsi="Times New Roman" w:cs="Times New Roman"/>
          <w:sz w:val="28"/>
          <w:szCs w:val="28"/>
        </w:rPr>
        <w:t xml:space="preserve"> тыс. рублей, в том числе:</w:t>
      </w:r>
    </w:p>
    <w:p w:rsidR="00654EB4" w:rsidRDefault="00654EB4" w:rsidP="009E03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по счету 020621000 «</w:t>
      </w:r>
      <w:r>
        <w:rPr>
          <w:rFonts w:ascii="Times New Roman" w:hAnsi="Times New Roman" w:cs="Times New Roman"/>
          <w:sz w:val="28"/>
          <w:szCs w:val="28"/>
        </w:rPr>
        <w:t xml:space="preserve">Расчеты по авансам по услугам связи» составила в сумме </w:t>
      </w:r>
      <w:r w:rsidR="009E0389">
        <w:rPr>
          <w:rFonts w:ascii="Times New Roman" w:hAnsi="Times New Roman" w:cs="Times New Roman"/>
          <w:sz w:val="28"/>
          <w:szCs w:val="28"/>
        </w:rPr>
        <w:t>7,4</w:t>
      </w:r>
      <w:r>
        <w:rPr>
          <w:rFonts w:ascii="Times New Roman" w:hAnsi="Times New Roman" w:cs="Times New Roman"/>
          <w:sz w:val="28"/>
          <w:szCs w:val="28"/>
        </w:rPr>
        <w:t xml:space="preserve"> тыс. рублей</w:t>
      </w:r>
      <w:r w:rsidR="008D05FF">
        <w:rPr>
          <w:rFonts w:ascii="Times New Roman" w:hAnsi="Times New Roman" w:cs="Times New Roman"/>
          <w:sz w:val="28"/>
          <w:szCs w:val="28"/>
        </w:rPr>
        <w:t xml:space="preserve"> (связь «Ростелеком»)</w:t>
      </w:r>
      <w:r>
        <w:rPr>
          <w:rFonts w:ascii="Times New Roman" w:hAnsi="Times New Roman" w:cs="Times New Roman"/>
          <w:sz w:val="28"/>
          <w:szCs w:val="28"/>
        </w:rPr>
        <w:t>;</w:t>
      </w:r>
    </w:p>
    <w:p w:rsidR="008D05FF" w:rsidRDefault="008D05FF" w:rsidP="009E03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счету 0208</w:t>
      </w:r>
      <w:r w:rsidR="00A8093F">
        <w:rPr>
          <w:rFonts w:ascii="Times New Roman" w:hAnsi="Times New Roman" w:cs="Times New Roman"/>
          <w:sz w:val="28"/>
          <w:szCs w:val="28"/>
        </w:rPr>
        <w:t>21</w:t>
      </w:r>
      <w:r>
        <w:rPr>
          <w:rFonts w:ascii="Times New Roman" w:hAnsi="Times New Roman" w:cs="Times New Roman"/>
          <w:sz w:val="28"/>
          <w:szCs w:val="28"/>
        </w:rPr>
        <w:t>000 «</w:t>
      </w:r>
      <w:r w:rsidR="00A8093F" w:rsidRPr="00A8093F">
        <w:rPr>
          <w:rFonts w:ascii="Times New Roman" w:hAnsi="Times New Roman" w:cs="Times New Roman"/>
          <w:bCs/>
          <w:sz w:val="28"/>
          <w:szCs w:val="28"/>
        </w:rPr>
        <w:t>Расчеты с подотчетными лицами по оплате услуг связ</w:t>
      </w:r>
      <w:r w:rsidR="009E0389">
        <w:rPr>
          <w:rFonts w:ascii="Times New Roman" w:hAnsi="Times New Roman" w:cs="Times New Roman"/>
          <w:bCs/>
          <w:sz w:val="28"/>
          <w:szCs w:val="28"/>
        </w:rPr>
        <w:t>и</w:t>
      </w:r>
      <w:r>
        <w:rPr>
          <w:rFonts w:ascii="Times New Roman" w:hAnsi="Times New Roman" w:cs="Times New Roman"/>
          <w:sz w:val="28"/>
          <w:szCs w:val="28"/>
        </w:rPr>
        <w:t>» составила в сумм</w:t>
      </w:r>
      <w:r w:rsidR="009E0389">
        <w:rPr>
          <w:rFonts w:ascii="Times New Roman" w:hAnsi="Times New Roman" w:cs="Times New Roman"/>
          <w:sz w:val="28"/>
          <w:szCs w:val="28"/>
        </w:rPr>
        <w:t>е 3,8</w:t>
      </w:r>
      <w:r>
        <w:rPr>
          <w:rFonts w:ascii="Times New Roman" w:hAnsi="Times New Roman" w:cs="Times New Roman"/>
          <w:sz w:val="28"/>
          <w:szCs w:val="28"/>
        </w:rPr>
        <w:t xml:space="preserve"> тыс. рублей;</w:t>
      </w:r>
    </w:p>
    <w:p w:rsidR="00AF3690" w:rsidRPr="00D66B8D" w:rsidRDefault="00AF3690" w:rsidP="00D40E61">
      <w:pPr>
        <w:autoSpaceDE w:val="0"/>
        <w:autoSpaceDN w:val="0"/>
        <w:adjustRightInd w:val="0"/>
        <w:spacing w:after="0" w:line="240" w:lineRule="auto"/>
        <w:ind w:firstLine="709"/>
        <w:jc w:val="both"/>
        <w:rPr>
          <w:rFonts w:ascii="Times New Roman" w:hAnsi="Times New Roman" w:cs="Times New Roman"/>
          <w:sz w:val="28"/>
          <w:szCs w:val="28"/>
        </w:rPr>
      </w:pPr>
      <w:r w:rsidRPr="00482DA4">
        <w:rPr>
          <w:rFonts w:ascii="Times New Roman" w:eastAsia="Times New Roman" w:hAnsi="Times New Roman" w:cs="Times New Roman"/>
          <w:sz w:val="28"/>
          <w:szCs w:val="28"/>
          <w:lang w:eastAsia="ru-RU"/>
        </w:rPr>
        <w:t xml:space="preserve">2. </w:t>
      </w:r>
      <w:r w:rsidR="00DF5A5E" w:rsidRPr="00482DA4">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482DA4">
        <w:rPr>
          <w:rFonts w:ascii="Times New Roman" w:eastAsia="Times New Roman" w:hAnsi="Times New Roman" w:cs="Times New Roman"/>
          <w:sz w:val="28"/>
          <w:szCs w:val="28"/>
          <w:lang w:eastAsia="ru-RU"/>
        </w:rPr>
        <w:t>2</w:t>
      </w:r>
      <w:r w:rsidR="009E0389">
        <w:rPr>
          <w:rFonts w:ascii="Times New Roman" w:eastAsia="Times New Roman" w:hAnsi="Times New Roman" w:cs="Times New Roman"/>
          <w:sz w:val="28"/>
          <w:szCs w:val="28"/>
          <w:lang w:eastAsia="ru-RU"/>
        </w:rPr>
        <w:t>3</w:t>
      </w:r>
      <w:r w:rsidR="00DF5A5E" w:rsidRPr="00482DA4">
        <w:rPr>
          <w:rFonts w:ascii="Times New Roman" w:eastAsia="Times New Roman" w:hAnsi="Times New Roman" w:cs="Times New Roman"/>
          <w:sz w:val="28"/>
          <w:szCs w:val="28"/>
          <w:lang w:eastAsia="ru-RU"/>
        </w:rPr>
        <w:t xml:space="preserve"> года </w:t>
      </w:r>
      <w:r w:rsidR="00DD5129" w:rsidRPr="00482DA4">
        <w:rPr>
          <w:rFonts w:ascii="Times New Roman" w:eastAsia="Times New Roman" w:hAnsi="Times New Roman" w:cs="Times New Roman"/>
          <w:sz w:val="28"/>
          <w:szCs w:val="28"/>
          <w:lang w:eastAsia="ru-RU"/>
        </w:rPr>
        <w:t>относительно отчетного периода на 1 января 202</w:t>
      </w:r>
      <w:r w:rsidR="009E0389">
        <w:rPr>
          <w:rFonts w:ascii="Times New Roman" w:eastAsia="Times New Roman" w:hAnsi="Times New Roman" w:cs="Times New Roman"/>
          <w:sz w:val="28"/>
          <w:szCs w:val="28"/>
          <w:lang w:eastAsia="ru-RU"/>
        </w:rPr>
        <w:t>2</w:t>
      </w:r>
      <w:r w:rsidR="00DD5129" w:rsidRPr="00482DA4">
        <w:rPr>
          <w:rFonts w:ascii="Times New Roman" w:eastAsia="Times New Roman" w:hAnsi="Times New Roman" w:cs="Times New Roman"/>
          <w:sz w:val="28"/>
          <w:szCs w:val="28"/>
          <w:lang w:eastAsia="ru-RU"/>
        </w:rPr>
        <w:t xml:space="preserve"> года</w:t>
      </w:r>
      <w:r w:rsidR="00A8093F">
        <w:rPr>
          <w:rFonts w:ascii="Times New Roman" w:eastAsia="Times New Roman" w:hAnsi="Times New Roman" w:cs="Times New Roman"/>
          <w:sz w:val="28"/>
          <w:szCs w:val="28"/>
          <w:lang w:eastAsia="ru-RU"/>
        </w:rPr>
        <w:t xml:space="preserve"> по доходам  значительно </w:t>
      </w:r>
      <w:r w:rsidR="00D66B8D" w:rsidRPr="00482DA4">
        <w:rPr>
          <w:rFonts w:ascii="Times New Roman" w:eastAsia="Times New Roman" w:hAnsi="Times New Roman" w:cs="Times New Roman"/>
          <w:sz w:val="28"/>
          <w:szCs w:val="28"/>
          <w:lang w:eastAsia="ru-RU"/>
        </w:rPr>
        <w:t>изменилас</w:t>
      </w:r>
      <w:r w:rsidR="00A8093F">
        <w:rPr>
          <w:rFonts w:ascii="Times New Roman" w:eastAsia="Times New Roman" w:hAnsi="Times New Roman" w:cs="Times New Roman"/>
          <w:sz w:val="28"/>
          <w:szCs w:val="28"/>
          <w:lang w:eastAsia="ru-RU"/>
        </w:rPr>
        <w:t>ь, у</w:t>
      </w:r>
      <w:r w:rsidR="009E0389">
        <w:rPr>
          <w:rFonts w:ascii="Times New Roman" w:eastAsia="Times New Roman" w:hAnsi="Times New Roman" w:cs="Times New Roman"/>
          <w:sz w:val="28"/>
          <w:szCs w:val="28"/>
          <w:lang w:eastAsia="ru-RU"/>
        </w:rPr>
        <w:t xml:space="preserve">меньшение </w:t>
      </w:r>
      <w:r w:rsidR="00A8093F">
        <w:rPr>
          <w:rFonts w:ascii="Times New Roman" w:eastAsia="Times New Roman" w:hAnsi="Times New Roman" w:cs="Times New Roman"/>
          <w:sz w:val="28"/>
          <w:szCs w:val="28"/>
          <w:lang w:eastAsia="ru-RU"/>
        </w:rPr>
        <w:t>составило в сумме 1</w:t>
      </w:r>
      <w:r w:rsidR="00AC71A7">
        <w:rPr>
          <w:rFonts w:ascii="Times New Roman" w:eastAsia="Times New Roman" w:hAnsi="Times New Roman" w:cs="Times New Roman"/>
          <w:sz w:val="28"/>
          <w:szCs w:val="28"/>
          <w:lang w:eastAsia="ru-RU"/>
        </w:rPr>
        <w:t> 395,0</w:t>
      </w:r>
      <w:r w:rsidR="00A8093F">
        <w:rPr>
          <w:rFonts w:ascii="Times New Roman" w:eastAsia="Times New Roman" w:hAnsi="Times New Roman" w:cs="Times New Roman"/>
          <w:sz w:val="28"/>
          <w:szCs w:val="28"/>
          <w:lang w:eastAsia="ru-RU"/>
        </w:rPr>
        <w:t xml:space="preserve"> тыс. рублей</w:t>
      </w:r>
      <w:r w:rsidR="00D66B8D" w:rsidRPr="00482DA4">
        <w:rPr>
          <w:rFonts w:ascii="Times New Roman" w:eastAsia="Times New Roman" w:hAnsi="Times New Roman" w:cs="Times New Roman"/>
          <w:sz w:val="28"/>
          <w:szCs w:val="28"/>
          <w:lang w:eastAsia="ru-RU"/>
        </w:rPr>
        <w:t xml:space="preserve"> </w:t>
      </w:r>
      <w:r w:rsidR="00DD5129" w:rsidRPr="00482DA4">
        <w:rPr>
          <w:rFonts w:ascii="Times New Roman" w:eastAsia="Times New Roman" w:hAnsi="Times New Roman" w:cs="Times New Roman"/>
          <w:sz w:val="28"/>
          <w:szCs w:val="28"/>
          <w:lang w:eastAsia="ru-RU"/>
        </w:rPr>
        <w:t>и составила в сумме</w:t>
      </w:r>
      <w:r w:rsidR="00A8093F">
        <w:rPr>
          <w:rFonts w:ascii="Times New Roman" w:eastAsia="Times New Roman" w:hAnsi="Times New Roman" w:cs="Times New Roman"/>
          <w:sz w:val="28"/>
          <w:szCs w:val="28"/>
          <w:lang w:eastAsia="ru-RU"/>
        </w:rPr>
        <w:t xml:space="preserve"> </w:t>
      </w:r>
      <w:r w:rsidR="00AC71A7">
        <w:rPr>
          <w:rFonts w:ascii="Times New Roman" w:eastAsia="Times New Roman" w:hAnsi="Times New Roman" w:cs="Times New Roman"/>
          <w:sz w:val="28"/>
          <w:szCs w:val="28"/>
          <w:lang w:eastAsia="ru-RU"/>
        </w:rPr>
        <w:t>1 015</w:t>
      </w:r>
      <w:r w:rsidR="00A8093F">
        <w:rPr>
          <w:rFonts w:ascii="Times New Roman" w:eastAsia="Times New Roman" w:hAnsi="Times New Roman" w:cs="Times New Roman"/>
          <w:sz w:val="28"/>
          <w:szCs w:val="28"/>
          <w:lang w:eastAsia="ru-RU"/>
        </w:rPr>
        <w:t>,5</w:t>
      </w:r>
      <w:r w:rsidR="00DD5129" w:rsidRPr="00482DA4">
        <w:rPr>
          <w:rFonts w:ascii="Times New Roman" w:eastAsia="Times New Roman" w:hAnsi="Times New Roman" w:cs="Times New Roman"/>
          <w:sz w:val="28"/>
          <w:szCs w:val="28"/>
          <w:lang w:eastAsia="ru-RU"/>
        </w:rPr>
        <w:t xml:space="preserve"> тыс. рублей</w:t>
      </w:r>
      <w:r w:rsidRPr="00D66B8D">
        <w:rPr>
          <w:rFonts w:ascii="Times New Roman" w:hAnsi="Times New Roman" w:cs="Times New Roman"/>
          <w:sz w:val="28"/>
          <w:szCs w:val="28"/>
        </w:rPr>
        <w:t xml:space="preserve"> по счету </w:t>
      </w:r>
      <w:r w:rsidR="00AC71A7">
        <w:rPr>
          <w:rFonts w:ascii="Times New Roman" w:hAnsi="Times New Roman" w:cs="Times New Roman"/>
          <w:sz w:val="28"/>
          <w:szCs w:val="28"/>
        </w:rPr>
        <w:t>0</w:t>
      </w:r>
      <w:r w:rsidRPr="00D66B8D">
        <w:rPr>
          <w:rFonts w:ascii="Times New Roman" w:hAnsi="Times New Roman" w:cs="Times New Roman"/>
          <w:sz w:val="28"/>
          <w:szCs w:val="28"/>
        </w:rPr>
        <w:t xml:space="preserve">20511000 «Расчеты с плательщиками налоговых доходов. Более </w:t>
      </w:r>
      <w:r w:rsidR="00AC71A7">
        <w:rPr>
          <w:rFonts w:ascii="Times New Roman" w:hAnsi="Times New Roman" w:cs="Times New Roman"/>
          <w:sz w:val="28"/>
          <w:szCs w:val="28"/>
        </w:rPr>
        <w:t>60,0</w:t>
      </w:r>
      <w:r w:rsidRPr="00D66B8D">
        <w:rPr>
          <w:rFonts w:ascii="Times New Roman" w:hAnsi="Times New Roman" w:cs="Times New Roman"/>
          <w:sz w:val="28"/>
          <w:szCs w:val="28"/>
        </w:rPr>
        <w:t>% задолженности приходится на расчеты с плательщиками по земельному налогу.</w:t>
      </w:r>
    </w:p>
    <w:p w:rsidR="00AF3690" w:rsidRPr="005B378E" w:rsidRDefault="00AC71A7" w:rsidP="00D40E61">
      <w:pPr>
        <w:autoSpaceDE w:val="0"/>
        <w:autoSpaceDN w:val="0"/>
        <w:adjustRightInd w:val="0"/>
        <w:spacing w:after="0" w:line="240" w:lineRule="auto"/>
        <w:ind w:firstLine="709"/>
        <w:jc w:val="both"/>
        <w:rPr>
          <w:rFonts w:ascii="Times New Roman" w:hAnsi="Times New Roman" w:cs="Times New Roman"/>
          <w:sz w:val="28"/>
          <w:szCs w:val="28"/>
        </w:rPr>
      </w:pPr>
      <w:r w:rsidRPr="00AC71A7">
        <w:rPr>
          <w:rFonts w:ascii="Times New Roman" w:hAnsi="Times New Roman" w:cs="Times New Roman"/>
          <w:sz w:val="28"/>
          <w:szCs w:val="28"/>
        </w:rPr>
        <w:t>Кредиторская задолженность п</w:t>
      </w:r>
      <w:r w:rsidR="005B378E" w:rsidRPr="00AC71A7">
        <w:rPr>
          <w:rFonts w:ascii="Times New Roman" w:hAnsi="Times New Roman" w:cs="Times New Roman"/>
          <w:sz w:val="28"/>
          <w:szCs w:val="28"/>
        </w:rPr>
        <w:t xml:space="preserve">о </w:t>
      </w:r>
      <w:r w:rsidR="00494E81" w:rsidRPr="00AC71A7">
        <w:rPr>
          <w:rFonts w:ascii="Times New Roman" w:hAnsi="Times New Roman" w:cs="Times New Roman"/>
          <w:sz w:val="28"/>
          <w:szCs w:val="28"/>
        </w:rPr>
        <w:t>выплатам</w:t>
      </w:r>
      <w:r>
        <w:rPr>
          <w:rFonts w:ascii="Times New Roman" w:hAnsi="Times New Roman" w:cs="Times New Roman"/>
          <w:sz w:val="28"/>
          <w:szCs w:val="28"/>
        </w:rPr>
        <w:t xml:space="preserve"> </w:t>
      </w:r>
      <w:r w:rsidRPr="00482DA4">
        <w:rPr>
          <w:rFonts w:ascii="Times New Roman" w:eastAsia="Times New Roman" w:hAnsi="Times New Roman" w:cs="Times New Roman"/>
          <w:sz w:val="28"/>
          <w:szCs w:val="28"/>
          <w:lang w:eastAsia="ru-RU"/>
        </w:rPr>
        <w:t>по состоянию на 1 января 202</w:t>
      </w:r>
      <w:r>
        <w:rPr>
          <w:rFonts w:ascii="Times New Roman" w:eastAsia="Times New Roman" w:hAnsi="Times New Roman" w:cs="Times New Roman"/>
          <w:sz w:val="28"/>
          <w:szCs w:val="28"/>
          <w:lang w:eastAsia="ru-RU"/>
        </w:rPr>
        <w:t>3</w:t>
      </w:r>
      <w:r w:rsidRPr="00482DA4">
        <w:rPr>
          <w:rFonts w:ascii="Times New Roman" w:eastAsia="Times New Roman" w:hAnsi="Times New Roman" w:cs="Times New Roman"/>
          <w:sz w:val="28"/>
          <w:szCs w:val="28"/>
          <w:lang w:eastAsia="ru-RU"/>
        </w:rPr>
        <w:t xml:space="preserve"> года относительно отчетного периода на 1 января 202</w:t>
      </w:r>
      <w:r>
        <w:rPr>
          <w:rFonts w:ascii="Times New Roman" w:eastAsia="Times New Roman" w:hAnsi="Times New Roman" w:cs="Times New Roman"/>
          <w:sz w:val="28"/>
          <w:szCs w:val="28"/>
          <w:lang w:eastAsia="ru-RU"/>
        </w:rPr>
        <w:t>2</w:t>
      </w:r>
      <w:r w:rsidRPr="00482DA4">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увеличилась на 293,3 тыс. рублей и составила</w:t>
      </w:r>
      <w:r w:rsidR="005B378E" w:rsidRPr="005B378E">
        <w:rPr>
          <w:rFonts w:ascii="Times New Roman" w:hAnsi="Times New Roman" w:cs="Times New Roman"/>
          <w:sz w:val="28"/>
          <w:szCs w:val="28"/>
        </w:rPr>
        <w:t xml:space="preserve"> </w:t>
      </w:r>
      <w:r w:rsidR="00344E32">
        <w:rPr>
          <w:rFonts w:ascii="Times New Roman" w:hAnsi="Times New Roman" w:cs="Times New Roman"/>
          <w:sz w:val="28"/>
          <w:szCs w:val="28"/>
        </w:rPr>
        <w:t xml:space="preserve">в общей сумме 672,3 тыс. рублей, в т.ч.: </w:t>
      </w:r>
      <w:r w:rsidR="005B378E" w:rsidRPr="005B378E">
        <w:rPr>
          <w:rFonts w:ascii="Times New Roman" w:hAnsi="Times New Roman" w:cs="Times New Roman"/>
          <w:sz w:val="28"/>
          <w:szCs w:val="28"/>
        </w:rPr>
        <w:t>по счету 0</w:t>
      </w:r>
      <w:r w:rsidR="00AF3690" w:rsidRPr="005B378E">
        <w:rPr>
          <w:rFonts w:ascii="Times New Roman" w:hAnsi="Times New Roman" w:cs="Times New Roman"/>
          <w:sz w:val="28"/>
          <w:szCs w:val="28"/>
        </w:rPr>
        <w:t>30223000</w:t>
      </w:r>
      <w:r w:rsidR="005B378E" w:rsidRPr="005B378E">
        <w:rPr>
          <w:rFonts w:ascii="Times New Roman" w:hAnsi="Times New Roman" w:cs="Times New Roman"/>
          <w:sz w:val="28"/>
          <w:szCs w:val="28"/>
        </w:rPr>
        <w:t xml:space="preserve"> «Расчеты по коммунальным услугам» </w:t>
      </w:r>
      <w:r w:rsidR="00AF3690" w:rsidRPr="005B378E">
        <w:rPr>
          <w:rFonts w:ascii="Times New Roman" w:hAnsi="Times New Roman" w:cs="Times New Roman"/>
          <w:sz w:val="28"/>
          <w:szCs w:val="28"/>
        </w:rPr>
        <w:t>задолженность за электроэнергию ПАО «Красноярскэнергосбыт» за декабрь</w:t>
      </w:r>
      <w:r>
        <w:rPr>
          <w:rFonts w:ascii="Times New Roman" w:hAnsi="Times New Roman" w:cs="Times New Roman"/>
          <w:sz w:val="28"/>
          <w:szCs w:val="28"/>
        </w:rPr>
        <w:t xml:space="preserve"> 2022</w:t>
      </w:r>
      <w:r w:rsidR="00AF3690" w:rsidRPr="005B378E">
        <w:rPr>
          <w:rFonts w:ascii="Times New Roman" w:hAnsi="Times New Roman" w:cs="Times New Roman"/>
          <w:sz w:val="28"/>
          <w:szCs w:val="28"/>
        </w:rPr>
        <w:t xml:space="preserve"> в сумме </w:t>
      </w:r>
      <w:r>
        <w:rPr>
          <w:rFonts w:ascii="Times New Roman" w:hAnsi="Times New Roman" w:cs="Times New Roman"/>
          <w:sz w:val="28"/>
          <w:szCs w:val="28"/>
        </w:rPr>
        <w:t>82,3</w:t>
      </w:r>
      <w:r w:rsidR="005B378E" w:rsidRPr="005B378E">
        <w:rPr>
          <w:rFonts w:ascii="Times New Roman" w:hAnsi="Times New Roman" w:cs="Times New Roman"/>
          <w:sz w:val="28"/>
          <w:szCs w:val="28"/>
        </w:rPr>
        <w:t xml:space="preserve"> </w:t>
      </w:r>
      <w:r w:rsidR="00D66B8D" w:rsidRPr="005B378E">
        <w:rPr>
          <w:rFonts w:ascii="Times New Roman" w:hAnsi="Times New Roman" w:cs="Times New Roman"/>
          <w:sz w:val="28"/>
          <w:szCs w:val="28"/>
        </w:rPr>
        <w:t xml:space="preserve">тыс. </w:t>
      </w:r>
      <w:r w:rsidR="00AF3690" w:rsidRPr="005B378E">
        <w:rPr>
          <w:rFonts w:ascii="Times New Roman" w:hAnsi="Times New Roman" w:cs="Times New Roman"/>
          <w:sz w:val="28"/>
          <w:szCs w:val="28"/>
        </w:rPr>
        <w:t>рублей</w:t>
      </w:r>
      <w:r w:rsidR="005B378E" w:rsidRPr="005B378E">
        <w:rPr>
          <w:rFonts w:ascii="Times New Roman" w:hAnsi="Times New Roman" w:cs="Times New Roman"/>
          <w:sz w:val="28"/>
          <w:szCs w:val="28"/>
        </w:rPr>
        <w:t>;</w:t>
      </w:r>
    </w:p>
    <w:p w:rsidR="00AF3690" w:rsidRPr="005B378E" w:rsidRDefault="005B378E" w:rsidP="00D40E61">
      <w:pPr>
        <w:autoSpaceDE w:val="0"/>
        <w:autoSpaceDN w:val="0"/>
        <w:adjustRightInd w:val="0"/>
        <w:spacing w:after="0" w:line="240" w:lineRule="auto"/>
        <w:ind w:firstLine="709"/>
        <w:jc w:val="both"/>
        <w:rPr>
          <w:rFonts w:ascii="Times New Roman" w:hAnsi="Times New Roman" w:cs="Times New Roman"/>
          <w:sz w:val="28"/>
          <w:szCs w:val="28"/>
        </w:rPr>
      </w:pPr>
      <w:r w:rsidRPr="005B378E">
        <w:rPr>
          <w:rFonts w:ascii="Times New Roman" w:hAnsi="Times New Roman" w:cs="Times New Roman"/>
          <w:sz w:val="28"/>
          <w:szCs w:val="28"/>
        </w:rPr>
        <w:t>- по счету 03022</w:t>
      </w:r>
      <w:r w:rsidR="00AC71A7">
        <w:rPr>
          <w:rFonts w:ascii="Times New Roman" w:hAnsi="Times New Roman" w:cs="Times New Roman"/>
          <w:sz w:val="28"/>
          <w:szCs w:val="28"/>
        </w:rPr>
        <w:t>6</w:t>
      </w:r>
      <w:r w:rsidRPr="005B378E">
        <w:rPr>
          <w:rFonts w:ascii="Times New Roman" w:hAnsi="Times New Roman" w:cs="Times New Roman"/>
          <w:sz w:val="28"/>
          <w:szCs w:val="28"/>
        </w:rPr>
        <w:t xml:space="preserve">000  «Расчеты </w:t>
      </w:r>
      <w:r w:rsidR="00AC71A7">
        <w:rPr>
          <w:rFonts w:ascii="Times New Roman" w:hAnsi="Times New Roman" w:cs="Times New Roman"/>
          <w:sz w:val="28"/>
          <w:szCs w:val="28"/>
        </w:rPr>
        <w:t>с поставщиками и подрядчиками за выполненные работы и услуги</w:t>
      </w:r>
      <w:r w:rsidRPr="005B378E">
        <w:rPr>
          <w:rFonts w:ascii="Times New Roman" w:hAnsi="Times New Roman" w:cs="Times New Roman"/>
          <w:sz w:val="28"/>
          <w:szCs w:val="28"/>
        </w:rPr>
        <w:t xml:space="preserve">» - </w:t>
      </w:r>
      <w:r w:rsidR="00AC71A7">
        <w:rPr>
          <w:rFonts w:ascii="Times New Roman" w:hAnsi="Times New Roman" w:cs="Times New Roman"/>
          <w:sz w:val="28"/>
          <w:szCs w:val="28"/>
        </w:rPr>
        <w:t>590,0</w:t>
      </w:r>
      <w:r w:rsidRPr="005B378E">
        <w:rPr>
          <w:rFonts w:ascii="Times New Roman" w:hAnsi="Times New Roman" w:cs="Times New Roman"/>
          <w:sz w:val="28"/>
          <w:szCs w:val="28"/>
        </w:rPr>
        <w:t xml:space="preserve"> тыс. рублей</w:t>
      </w:r>
      <w:r w:rsidR="00494E81">
        <w:rPr>
          <w:rFonts w:ascii="Times New Roman" w:hAnsi="Times New Roman" w:cs="Times New Roman"/>
          <w:sz w:val="28"/>
          <w:szCs w:val="28"/>
        </w:rPr>
        <w:t xml:space="preserve"> (задолженность </w:t>
      </w:r>
      <w:r w:rsidR="00AC71A7">
        <w:rPr>
          <w:rFonts w:ascii="Times New Roman" w:hAnsi="Times New Roman" w:cs="Times New Roman"/>
          <w:sz w:val="28"/>
          <w:szCs w:val="28"/>
        </w:rPr>
        <w:t xml:space="preserve">за ПСД </w:t>
      </w:r>
      <w:r w:rsidR="00344E32">
        <w:rPr>
          <w:rFonts w:ascii="Times New Roman" w:hAnsi="Times New Roman" w:cs="Times New Roman"/>
          <w:sz w:val="28"/>
          <w:szCs w:val="28"/>
        </w:rPr>
        <w:t>по комплексному проекту «Благоустройство ул. Кооперативная и прилегающей территории к Дому культуры в поселке Большая Мурта перед ИП Засухина М.Ю., срок выполнения работ 31.12.2022»</w:t>
      </w:r>
      <w:r w:rsidR="00494E81">
        <w:rPr>
          <w:rFonts w:ascii="Times New Roman" w:hAnsi="Times New Roman" w:cs="Times New Roman"/>
          <w:sz w:val="28"/>
          <w:szCs w:val="28"/>
        </w:rPr>
        <w:t>)</w:t>
      </w:r>
      <w:r w:rsidR="00AF3690" w:rsidRPr="005B378E">
        <w:rPr>
          <w:rFonts w:ascii="Times New Roman" w:hAnsi="Times New Roman" w:cs="Times New Roman"/>
          <w:sz w:val="28"/>
          <w:szCs w:val="28"/>
        </w:rPr>
        <w:t>.</w:t>
      </w:r>
    </w:p>
    <w:p w:rsidR="00AF3690" w:rsidRDefault="00AF3690" w:rsidP="00D40E6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B378E">
        <w:rPr>
          <w:rFonts w:ascii="Times New Roman" w:hAnsi="Times New Roman" w:cs="Times New Roman"/>
          <w:sz w:val="28"/>
          <w:szCs w:val="28"/>
        </w:rPr>
        <w:t xml:space="preserve">Доходы будущих периодов отраженные в ф. </w:t>
      </w:r>
      <w:r w:rsidRPr="005B378E">
        <w:rPr>
          <w:rFonts w:ascii="Times New Roman" w:hAnsi="Times New Roman" w:cs="Times New Roman"/>
          <w:color w:val="000000"/>
          <w:sz w:val="28"/>
          <w:szCs w:val="28"/>
        </w:rPr>
        <w:t xml:space="preserve">0503169 составляют на конец отчетного периода в размере </w:t>
      </w:r>
      <w:r w:rsidR="00EC6E5B">
        <w:rPr>
          <w:rFonts w:ascii="Times New Roman" w:hAnsi="Times New Roman" w:cs="Times New Roman"/>
          <w:color w:val="000000"/>
          <w:sz w:val="28"/>
          <w:szCs w:val="28"/>
        </w:rPr>
        <w:t>75,1</w:t>
      </w:r>
      <w:r w:rsidR="00494E81">
        <w:rPr>
          <w:rFonts w:ascii="Times New Roman" w:hAnsi="Times New Roman" w:cs="Times New Roman"/>
          <w:color w:val="000000"/>
          <w:sz w:val="28"/>
          <w:szCs w:val="28"/>
        </w:rPr>
        <w:t xml:space="preserve"> </w:t>
      </w:r>
      <w:r w:rsidR="00D66B8D" w:rsidRPr="005B378E">
        <w:rPr>
          <w:rFonts w:ascii="Times New Roman" w:hAnsi="Times New Roman" w:cs="Times New Roman"/>
          <w:color w:val="000000"/>
          <w:sz w:val="28"/>
          <w:szCs w:val="28"/>
        </w:rPr>
        <w:t xml:space="preserve">тыс. </w:t>
      </w:r>
      <w:r w:rsidRPr="005B378E">
        <w:rPr>
          <w:rFonts w:ascii="Times New Roman" w:hAnsi="Times New Roman" w:cs="Times New Roman"/>
          <w:color w:val="000000"/>
          <w:sz w:val="28"/>
          <w:szCs w:val="28"/>
        </w:rPr>
        <w:t xml:space="preserve">рублей (начисленные </w:t>
      </w:r>
      <w:r w:rsidR="00494E81">
        <w:rPr>
          <w:rFonts w:ascii="Times New Roman" w:hAnsi="Times New Roman" w:cs="Times New Roman"/>
          <w:color w:val="000000"/>
          <w:sz w:val="28"/>
          <w:szCs w:val="28"/>
        </w:rPr>
        <w:t xml:space="preserve">административные </w:t>
      </w:r>
      <w:r w:rsidRPr="005B378E">
        <w:rPr>
          <w:rFonts w:ascii="Times New Roman" w:hAnsi="Times New Roman" w:cs="Times New Roman"/>
          <w:color w:val="000000"/>
          <w:sz w:val="28"/>
          <w:szCs w:val="28"/>
        </w:rPr>
        <w:t>штрафы</w:t>
      </w:r>
      <w:r w:rsidR="00EC6E5B">
        <w:rPr>
          <w:rFonts w:ascii="Times New Roman" w:hAnsi="Times New Roman" w:cs="Times New Roman"/>
          <w:color w:val="000000"/>
          <w:sz w:val="28"/>
          <w:szCs w:val="28"/>
        </w:rPr>
        <w:t>, квартплата</w:t>
      </w:r>
      <w:r w:rsidRPr="005B378E">
        <w:rPr>
          <w:rFonts w:ascii="Times New Roman" w:hAnsi="Times New Roman" w:cs="Times New Roman"/>
          <w:color w:val="000000"/>
          <w:sz w:val="28"/>
          <w:szCs w:val="28"/>
        </w:rPr>
        <w:t>).</w:t>
      </w:r>
    </w:p>
    <w:p w:rsidR="00EC6E5B" w:rsidRPr="005B378E" w:rsidRDefault="00EC6E5B" w:rsidP="00D40E6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счету 0 20545000 «Расчеты по прочим доходам  от сумм принудительного изъятия » составили в сумме 32,6 тыс. рублей (административные штрафы, наложенные на граждан).</w:t>
      </w:r>
    </w:p>
    <w:p w:rsidR="00AF3690" w:rsidRPr="00D66B8D" w:rsidRDefault="00AF3690" w:rsidP="005B378E">
      <w:pPr>
        <w:autoSpaceDE w:val="0"/>
        <w:autoSpaceDN w:val="0"/>
        <w:adjustRightInd w:val="0"/>
        <w:spacing w:after="0" w:line="240" w:lineRule="auto"/>
        <w:ind w:firstLine="709"/>
        <w:jc w:val="both"/>
        <w:rPr>
          <w:sz w:val="28"/>
          <w:szCs w:val="28"/>
        </w:rPr>
      </w:pPr>
      <w:r w:rsidRPr="005B378E">
        <w:rPr>
          <w:rFonts w:ascii="Times New Roman" w:hAnsi="Times New Roman" w:cs="Times New Roman"/>
          <w:sz w:val="28"/>
          <w:szCs w:val="28"/>
        </w:rPr>
        <w:t>По всем направлениям введется работа</w:t>
      </w:r>
      <w:r w:rsidRPr="00D66B8D">
        <w:rPr>
          <w:rFonts w:ascii="Times New Roman" w:hAnsi="Times New Roman" w:cs="Times New Roman"/>
          <w:sz w:val="28"/>
          <w:szCs w:val="28"/>
        </w:rPr>
        <w:t xml:space="preserve"> по уменьшению кредиторской и</w:t>
      </w:r>
      <w:r w:rsidR="00BF2DEE">
        <w:rPr>
          <w:rFonts w:ascii="Times New Roman" w:hAnsi="Times New Roman" w:cs="Times New Roman"/>
          <w:sz w:val="28"/>
          <w:szCs w:val="28"/>
        </w:rPr>
        <w:t xml:space="preserve"> </w:t>
      </w:r>
      <w:r w:rsidRPr="00D66B8D">
        <w:rPr>
          <w:rFonts w:ascii="Times New Roman" w:hAnsi="Times New Roman" w:cs="Times New Roman"/>
          <w:sz w:val="28"/>
          <w:szCs w:val="28"/>
        </w:rPr>
        <w:t>дебиторской задолженности, проводится инвентаризация расчетов и обязательств, анализируется потребность в приобретаемых услугах. Дальнейшее гашение кредиторской задолженности будет производиться при поступлении денежных средств</w:t>
      </w:r>
      <w:r w:rsidR="00D66B8D">
        <w:rPr>
          <w:rFonts w:ascii="Times New Roman" w:hAnsi="Times New Roman" w:cs="Times New Roman"/>
          <w:sz w:val="28"/>
          <w:szCs w:val="28"/>
        </w:rPr>
        <w:t xml:space="preserve">, </w:t>
      </w:r>
      <w:r w:rsidRPr="00D66B8D">
        <w:rPr>
          <w:rFonts w:ascii="Times New Roman" w:hAnsi="Times New Roman" w:cs="Times New Roman"/>
          <w:sz w:val="28"/>
          <w:szCs w:val="28"/>
        </w:rPr>
        <w:t>в соответствии с очередностью платежей и даты поступления счетов-фактур и актов выполненных работ.</w:t>
      </w:r>
    </w:p>
    <w:p w:rsidR="00242DDB" w:rsidRPr="00D66B8D"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D66B8D">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sidRPr="00D66B8D">
        <w:rPr>
          <w:rFonts w:ascii="Times New Roman" w:hAnsi="Times New Roman" w:cs="Times New Roman"/>
          <w:sz w:val="28"/>
          <w:szCs w:val="28"/>
        </w:rPr>
        <w:t xml:space="preserve"> (из пояснительной записки ф.0503160)</w:t>
      </w:r>
      <w:r w:rsidRPr="00D66B8D">
        <w:rPr>
          <w:rFonts w:ascii="Times New Roman" w:hAnsi="Times New Roman" w:cs="Times New Roman"/>
          <w:sz w:val="28"/>
          <w:szCs w:val="28"/>
        </w:rPr>
        <w:t xml:space="preserve">. </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B8D">
        <w:rPr>
          <w:rFonts w:ascii="Times New Roman" w:eastAsia="Times New Roman" w:hAnsi="Times New Roman" w:cs="Times New Roman"/>
          <w:sz w:val="28"/>
          <w:szCs w:val="28"/>
          <w:lang w:eastAsia="ru-RU"/>
        </w:rPr>
        <w:t>Проверкой годового отчета об исполнении местного бюджета</w:t>
      </w:r>
      <w:r>
        <w:rPr>
          <w:rFonts w:ascii="Times New Roman" w:eastAsia="Times New Roman" w:hAnsi="Times New Roman" w:cs="Times New Roman"/>
          <w:sz w:val="28"/>
          <w:szCs w:val="28"/>
          <w:lang w:eastAsia="ru-RU"/>
        </w:rPr>
        <w:t xml:space="preserve">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Отчет об исполнении бюджета составлен в соответствии с бюджетной классификацией Российской Федерации.</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6516CC" w:rsidRPr="006340C1" w:rsidRDefault="006516CC" w:rsidP="006516CC">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 однако к учету не приняты.</w:t>
      </w:r>
    </w:p>
    <w:p w:rsidR="006516CC" w:rsidRPr="006340C1" w:rsidRDefault="006516CC" w:rsidP="006516CC">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6516CC" w:rsidRDefault="006516CC"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0B3AE3">
        <w:rPr>
          <w:rFonts w:ascii="Times New Roman" w:eastAsia="Times New Roman" w:hAnsi="Times New Roman" w:cs="Times New Roman"/>
          <w:b/>
          <w:color w:val="000000"/>
          <w:sz w:val="28"/>
          <w:szCs w:val="28"/>
          <w:lang w:eastAsia="ru-RU"/>
        </w:rPr>
        <w:t>2</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3F6547">
        <w:rPr>
          <w:rFonts w:ascii="Times New Roman" w:eastAsia="Times New Roman" w:hAnsi="Times New Roman" w:cs="Times New Roman"/>
          <w:color w:val="000000"/>
          <w:sz w:val="28"/>
          <w:szCs w:val="28"/>
          <w:lang w:eastAsia="ru-RU"/>
        </w:rPr>
        <w:t>поселка Большая Мурта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0B3AE3">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утвержден Решением </w:t>
      </w:r>
      <w:r w:rsidR="003F6547">
        <w:rPr>
          <w:rFonts w:ascii="Times New Roman" w:eastAsia="Times New Roman" w:hAnsi="Times New Roman" w:cs="Times New Roman"/>
          <w:color w:val="000000"/>
          <w:sz w:val="28"/>
          <w:szCs w:val="28"/>
          <w:lang w:eastAsia="ru-RU"/>
        </w:rPr>
        <w:t>Большемуртинского поселкового</w:t>
      </w:r>
      <w:r w:rsidRPr="00DF5A5E">
        <w:rPr>
          <w:rFonts w:ascii="Times New Roman" w:eastAsia="Times New Roman" w:hAnsi="Times New Roman" w:cs="Times New Roman"/>
          <w:color w:val="000000"/>
          <w:sz w:val="28"/>
          <w:szCs w:val="28"/>
          <w:lang w:eastAsia="ru-RU"/>
        </w:rPr>
        <w:t xml:space="preserve"> Совета депутатов от </w:t>
      </w:r>
      <w:r w:rsidR="00FC5918">
        <w:rPr>
          <w:rFonts w:ascii="Times New Roman" w:eastAsia="Times New Roman" w:hAnsi="Times New Roman" w:cs="Times New Roman"/>
          <w:color w:val="000000"/>
          <w:sz w:val="28"/>
          <w:szCs w:val="28"/>
          <w:lang w:eastAsia="ru-RU"/>
        </w:rPr>
        <w:t>2</w:t>
      </w:r>
      <w:r w:rsidR="006853EC">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.12.20</w:t>
      </w:r>
      <w:r w:rsidR="00E90F09">
        <w:rPr>
          <w:rFonts w:ascii="Times New Roman" w:eastAsia="Times New Roman" w:hAnsi="Times New Roman" w:cs="Times New Roman"/>
          <w:color w:val="000000"/>
          <w:sz w:val="28"/>
          <w:szCs w:val="28"/>
          <w:lang w:eastAsia="ru-RU"/>
        </w:rPr>
        <w:t>2</w:t>
      </w:r>
      <w:r w:rsidR="006853EC">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 xml:space="preserve"> № </w:t>
      </w:r>
      <w:r w:rsidR="006853EC">
        <w:rPr>
          <w:rFonts w:ascii="Times New Roman" w:eastAsia="Times New Roman" w:hAnsi="Times New Roman" w:cs="Times New Roman"/>
          <w:color w:val="000000"/>
          <w:sz w:val="28"/>
          <w:szCs w:val="28"/>
          <w:lang w:eastAsia="ru-RU"/>
        </w:rPr>
        <w:t>12-79</w:t>
      </w:r>
      <w:r w:rsidR="003F6547">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«О бюджете  </w:t>
      </w:r>
      <w:r w:rsidR="003F6547">
        <w:rPr>
          <w:rFonts w:ascii="Times New Roman" w:eastAsia="Times New Roman" w:hAnsi="Times New Roman" w:cs="Times New Roman"/>
          <w:color w:val="000000"/>
          <w:sz w:val="28"/>
          <w:szCs w:val="28"/>
          <w:lang w:eastAsia="ru-RU"/>
        </w:rPr>
        <w:t>поселка Большая Мурта</w:t>
      </w:r>
      <w:r w:rsidR="00E90F09">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на 202</w:t>
      </w:r>
      <w:r w:rsidR="006853EC">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w:t>
      </w:r>
      <w:r w:rsidR="007B06D4">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20</w:t>
      </w:r>
      <w:r w:rsidR="006853EC">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6853EC">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w:t>
      </w:r>
      <w:r w:rsidR="00E90F09">
        <w:rPr>
          <w:rFonts w:ascii="Times New Roman" w:eastAsia="Times New Roman" w:hAnsi="Times New Roman" w:cs="Times New Roman"/>
          <w:color w:val="000000"/>
          <w:sz w:val="28"/>
          <w:szCs w:val="28"/>
          <w:lang w:eastAsia="ru-RU"/>
        </w:rPr>
        <w:t>г</w:t>
      </w:r>
      <w:r w:rsidRPr="00DF5A5E">
        <w:rPr>
          <w:rFonts w:ascii="Times New Roman" w:eastAsia="Times New Roman" w:hAnsi="Times New Roman" w:cs="Times New Roman"/>
          <w:color w:val="000000"/>
          <w:sz w:val="28"/>
          <w:szCs w:val="28"/>
          <w:lang w:eastAsia="ru-RU"/>
        </w:rPr>
        <w:t>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6853EC">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года в бюджет </w:t>
      </w:r>
      <w:r w:rsidR="003F6547">
        <w:rPr>
          <w:rFonts w:ascii="Times New Roman" w:eastAsia="Times New Roman" w:hAnsi="Times New Roman" w:cs="Times New Roman"/>
          <w:color w:val="000000"/>
          <w:sz w:val="28"/>
          <w:szCs w:val="28"/>
          <w:lang w:eastAsia="ru-RU"/>
        </w:rPr>
        <w:t>поселка</w:t>
      </w:r>
      <w:r w:rsidR="00E90F09">
        <w:rPr>
          <w:rFonts w:ascii="Times New Roman" w:eastAsia="Times New Roman" w:hAnsi="Times New Roman" w:cs="Times New Roman"/>
          <w:color w:val="000000"/>
          <w:sz w:val="28"/>
          <w:szCs w:val="28"/>
          <w:lang w:eastAsia="ru-RU"/>
        </w:rPr>
        <w:t xml:space="preserve"> </w:t>
      </w:r>
      <w:r w:rsidR="006853EC">
        <w:rPr>
          <w:rFonts w:ascii="Times New Roman" w:eastAsia="Times New Roman" w:hAnsi="Times New Roman" w:cs="Times New Roman"/>
          <w:color w:val="000000"/>
          <w:sz w:val="28"/>
          <w:szCs w:val="28"/>
          <w:lang w:eastAsia="ru-RU"/>
        </w:rPr>
        <w:t>6</w:t>
      </w:r>
      <w:r w:rsidR="002126C3">
        <w:rPr>
          <w:rFonts w:ascii="Times New Roman" w:eastAsia="Times New Roman" w:hAnsi="Times New Roman" w:cs="Times New Roman"/>
          <w:color w:val="000000"/>
          <w:sz w:val="28"/>
          <w:szCs w:val="28"/>
          <w:lang w:eastAsia="ru-RU"/>
        </w:rPr>
        <w:t xml:space="preserve"> раз решениями </w:t>
      </w:r>
      <w:r w:rsidR="003F6547">
        <w:rPr>
          <w:rFonts w:ascii="Times New Roman" w:eastAsia="Times New Roman" w:hAnsi="Times New Roman" w:cs="Times New Roman"/>
          <w:color w:val="000000"/>
          <w:sz w:val="28"/>
          <w:szCs w:val="28"/>
          <w:lang w:eastAsia="ru-RU"/>
        </w:rPr>
        <w:t xml:space="preserve">Большемуртинского поселкового </w:t>
      </w:r>
      <w:r w:rsidR="002126C3">
        <w:rPr>
          <w:rFonts w:ascii="Times New Roman" w:eastAsia="Times New Roman" w:hAnsi="Times New Roman" w:cs="Times New Roman"/>
          <w:color w:val="000000"/>
          <w:sz w:val="28"/>
          <w:szCs w:val="28"/>
          <w:lang w:eastAsia="ru-RU"/>
        </w:rPr>
        <w:t>Совета депутатов</w:t>
      </w:r>
      <w:r w:rsidR="00E90F09">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r w:rsidR="007B06D4">
        <w:rPr>
          <w:rFonts w:ascii="Times New Roman" w:eastAsia="Times New Roman" w:hAnsi="Times New Roman" w:cs="Times New Roman"/>
          <w:color w:val="000000"/>
          <w:sz w:val="28"/>
          <w:szCs w:val="28"/>
          <w:lang w:eastAsia="ru-RU"/>
        </w:rPr>
        <w:t>:</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от 21.01.2022 № 13-88;</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24.03.2022 № 14-93; </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18.05.2022 № </w:t>
      </w:r>
      <w:r w:rsidR="00F03A8A">
        <w:rPr>
          <w:rFonts w:ascii="Times New Roman" w:hAnsi="Times New Roman" w:cs="Times New Roman"/>
          <w:sz w:val="28"/>
          <w:szCs w:val="28"/>
        </w:rPr>
        <w:t>16-100</w:t>
      </w:r>
      <w:r>
        <w:rPr>
          <w:rFonts w:ascii="Times New Roman" w:hAnsi="Times New Roman" w:cs="Times New Roman"/>
          <w:sz w:val="28"/>
          <w:szCs w:val="28"/>
        </w:rPr>
        <w:t xml:space="preserve">; </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F03A8A">
        <w:rPr>
          <w:rFonts w:ascii="Times New Roman" w:hAnsi="Times New Roman" w:cs="Times New Roman"/>
          <w:sz w:val="28"/>
          <w:szCs w:val="28"/>
        </w:rPr>
        <w:t>27.07</w:t>
      </w:r>
      <w:r>
        <w:rPr>
          <w:rFonts w:ascii="Times New Roman" w:hAnsi="Times New Roman" w:cs="Times New Roman"/>
          <w:sz w:val="28"/>
          <w:szCs w:val="28"/>
        </w:rPr>
        <w:t xml:space="preserve">.2022 № </w:t>
      </w:r>
      <w:r w:rsidR="00F03A8A">
        <w:rPr>
          <w:rFonts w:ascii="Times New Roman" w:hAnsi="Times New Roman" w:cs="Times New Roman"/>
          <w:sz w:val="28"/>
          <w:szCs w:val="28"/>
        </w:rPr>
        <w:t>18-111</w:t>
      </w:r>
      <w:r>
        <w:rPr>
          <w:rFonts w:ascii="Times New Roman" w:hAnsi="Times New Roman" w:cs="Times New Roman"/>
          <w:sz w:val="28"/>
          <w:szCs w:val="28"/>
        </w:rPr>
        <w:t>;</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F03A8A">
        <w:rPr>
          <w:rFonts w:ascii="Times New Roman" w:hAnsi="Times New Roman" w:cs="Times New Roman"/>
          <w:sz w:val="28"/>
          <w:szCs w:val="28"/>
        </w:rPr>
        <w:t>05.10</w:t>
      </w:r>
      <w:r>
        <w:rPr>
          <w:rFonts w:ascii="Times New Roman" w:hAnsi="Times New Roman" w:cs="Times New Roman"/>
          <w:sz w:val="28"/>
          <w:szCs w:val="28"/>
        </w:rPr>
        <w:t xml:space="preserve">.2022 № </w:t>
      </w:r>
      <w:r w:rsidR="00F03A8A">
        <w:rPr>
          <w:rFonts w:ascii="Times New Roman" w:hAnsi="Times New Roman" w:cs="Times New Roman"/>
          <w:sz w:val="28"/>
          <w:szCs w:val="28"/>
        </w:rPr>
        <w:t>19-113</w:t>
      </w:r>
      <w:r>
        <w:rPr>
          <w:rFonts w:ascii="Times New Roman" w:hAnsi="Times New Roman" w:cs="Times New Roman"/>
          <w:sz w:val="28"/>
          <w:szCs w:val="28"/>
        </w:rPr>
        <w:t>;</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F03A8A">
        <w:rPr>
          <w:rFonts w:ascii="Times New Roman" w:hAnsi="Times New Roman" w:cs="Times New Roman"/>
          <w:sz w:val="28"/>
          <w:szCs w:val="28"/>
        </w:rPr>
        <w:t>21.12</w:t>
      </w:r>
      <w:r>
        <w:rPr>
          <w:rFonts w:ascii="Times New Roman" w:hAnsi="Times New Roman" w:cs="Times New Roman"/>
          <w:sz w:val="28"/>
          <w:szCs w:val="28"/>
        </w:rPr>
        <w:t>.2022 №</w:t>
      </w:r>
      <w:r w:rsidR="00F03A8A">
        <w:rPr>
          <w:rFonts w:ascii="Times New Roman" w:hAnsi="Times New Roman" w:cs="Times New Roman"/>
          <w:sz w:val="28"/>
          <w:szCs w:val="28"/>
        </w:rPr>
        <w:t xml:space="preserve"> 20-118</w:t>
      </w:r>
      <w:r>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6853EC">
        <w:rPr>
          <w:rFonts w:ascii="Times New Roman" w:hAnsi="Times New Roman" w:cs="Times New Roman"/>
          <w:sz w:val="28"/>
          <w:szCs w:val="28"/>
        </w:rPr>
        <w:t xml:space="preserve"> внесенных изменений</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034ADF">
        <w:rPr>
          <w:rFonts w:ascii="Times New Roman" w:eastAsia="Times New Roman" w:hAnsi="Times New Roman" w:cs="Times New Roman"/>
          <w:color w:val="000000"/>
          <w:sz w:val="28"/>
          <w:szCs w:val="28"/>
          <w:lang w:eastAsia="ru-RU"/>
        </w:rPr>
        <w:t xml:space="preserve">Большемуртинского поселкового </w:t>
      </w:r>
      <w:r>
        <w:rPr>
          <w:rFonts w:ascii="Times New Roman" w:hAnsi="Times New Roman" w:cs="Times New Roman"/>
          <w:sz w:val="28"/>
          <w:szCs w:val="28"/>
        </w:rPr>
        <w:t>Совета депутатов</w:t>
      </w:r>
      <w:r w:rsidRPr="00D81DD9">
        <w:rPr>
          <w:rFonts w:ascii="Times New Roman" w:hAnsi="Times New Roman" w:cs="Times New Roman"/>
          <w:sz w:val="28"/>
          <w:szCs w:val="28"/>
        </w:rPr>
        <w:t xml:space="preserve"> от </w:t>
      </w:r>
      <w:r w:rsidR="00034ADF">
        <w:rPr>
          <w:rFonts w:ascii="Times New Roman" w:hAnsi="Times New Roman" w:cs="Times New Roman"/>
          <w:sz w:val="28"/>
          <w:szCs w:val="28"/>
        </w:rPr>
        <w:t>2</w:t>
      </w:r>
      <w:r w:rsidR="006853EC">
        <w:rPr>
          <w:rFonts w:ascii="Times New Roman" w:hAnsi="Times New Roman" w:cs="Times New Roman"/>
          <w:sz w:val="28"/>
          <w:szCs w:val="28"/>
        </w:rPr>
        <w:t>1</w:t>
      </w:r>
      <w:r w:rsidR="00034ADF">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w:t>
      </w:r>
      <w:r w:rsidR="006853EC">
        <w:rPr>
          <w:rFonts w:ascii="Times New Roman" w:hAnsi="Times New Roman" w:cs="Times New Roman"/>
          <w:sz w:val="28"/>
          <w:szCs w:val="28"/>
        </w:rPr>
        <w:t>2</w:t>
      </w:r>
      <w:r w:rsidRPr="00D81DD9">
        <w:rPr>
          <w:rFonts w:ascii="Times New Roman" w:hAnsi="Times New Roman" w:cs="Times New Roman"/>
          <w:sz w:val="28"/>
          <w:szCs w:val="28"/>
        </w:rPr>
        <w:t xml:space="preserve"> № </w:t>
      </w:r>
      <w:r w:rsidR="006853EC">
        <w:rPr>
          <w:rFonts w:ascii="Times New Roman" w:hAnsi="Times New Roman" w:cs="Times New Roman"/>
          <w:sz w:val="28"/>
          <w:szCs w:val="28"/>
        </w:rPr>
        <w:t>20-118</w:t>
      </w:r>
      <w:r w:rsidR="00E90F09">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034ADF">
        <w:rPr>
          <w:rFonts w:ascii="Times New Roman" w:eastAsia="Times New Roman" w:hAnsi="Times New Roman" w:cs="Times New Roman"/>
          <w:color w:val="000000"/>
          <w:sz w:val="28"/>
          <w:szCs w:val="28"/>
          <w:lang w:eastAsia="ru-RU"/>
        </w:rPr>
        <w:t>поселка Большая Мурта</w:t>
      </w:r>
      <w:r w:rsidR="00E90F0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202</w:t>
      </w:r>
      <w:r w:rsidR="006853E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6853EC">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6853EC">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E90F0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6853EC">
        <w:rPr>
          <w:rFonts w:ascii="Times New Roman" w:hAnsi="Times New Roman" w:cs="Times New Roman"/>
          <w:sz w:val="28"/>
          <w:szCs w:val="28"/>
        </w:rPr>
        <w:t xml:space="preserve"> </w:t>
      </w:r>
      <w:r w:rsidR="00F03A8A">
        <w:rPr>
          <w:rFonts w:ascii="Times New Roman" w:hAnsi="Times New Roman" w:cs="Times New Roman"/>
          <w:sz w:val="28"/>
          <w:szCs w:val="28"/>
        </w:rPr>
        <w:t>123 774,7</w:t>
      </w:r>
      <w:r w:rsidR="006853EC">
        <w:rPr>
          <w:rFonts w:ascii="Times New Roman" w:hAnsi="Times New Roman" w:cs="Times New Roman"/>
          <w:sz w:val="28"/>
          <w:szCs w:val="28"/>
        </w:rPr>
        <w:t xml:space="preserve"> </w:t>
      </w:r>
      <w:r w:rsidR="00E90F09">
        <w:rPr>
          <w:rFonts w:ascii="Times New Roman" w:hAnsi="Times New Roman" w:cs="Times New Roman"/>
          <w:sz w:val="28"/>
          <w:szCs w:val="28"/>
        </w:rPr>
        <w:t xml:space="preserve"> </w:t>
      </w:r>
      <w:r w:rsidRPr="00D81DD9">
        <w:rPr>
          <w:rFonts w:ascii="Times New Roman" w:hAnsi="Times New Roman" w:cs="Times New Roman"/>
          <w:sz w:val="28"/>
          <w:szCs w:val="28"/>
        </w:rPr>
        <w:t>тыс. рублей, объем доходов</w:t>
      </w:r>
      <w:r w:rsidR="00E90F09">
        <w:rPr>
          <w:rFonts w:ascii="Times New Roman" w:hAnsi="Times New Roman" w:cs="Times New Roman"/>
          <w:sz w:val="28"/>
          <w:szCs w:val="28"/>
        </w:rPr>
        <w:t>, относительно 202</w:t>
      </w:r>
      <w:r w:rsidR="006853EC">
        <w:rPr>
          <w:rFonts w:ascii="Times New Roman" w:hAnsi="Times New Roman" w:cs="Times New Roman"/>
          <w:sz w:val="28"/>
          <w:szCs w:val="28"/>
        </w:rPr>
        <w:t>1</w:t>
      </w:r>
      <w:r w:rsidR="00E90F09">
        <w:rPr>
          <w:rFonts w:ascii="Times New Roman" w:hAnsi="Times New Roman" w:cs="Times New Roman"/>
          <w:sz w:val="28"/>
          <w:szCs w:val="28"/>
        </w:rPr>
        <w:t xml:space="preserve"> года (плановые значения) увеличился на </w:t>
      </w:r>
      <w:r w:rsidR="006853EC">
        <w:rPr>
          <w:rFonts w:ascii="Times New Roman" w:hAnsi="Times New Roman" w:cs="Times New Roman"/>
          <w:sz w:val="28"/>
          <w:szCs w:val="28"/>
        </w:rPr>
        <w:t>39 1</w:t>
      </w:r>
      <w:r w:rsidR="00C9035F">
        <w:rPr>
          <w:rFonts w:ascii="Times New Roman" w:hAnsi="Times New Roman" w:cs="Times New Roman"/>
          <w:sz w:val="28"/>
          <w:szCs w:val="28"/>
        </w:rPr>
        <w:t>8</w:t>
      </w:r>
      <w:r w:rsidR="006853EC">
        <w:rPr>
          <w:rFonts w:ascii="Times New Roman" w:hAnsi="Times New Roman" w:cs="Times New Roman"/>
          <w:sz w:val="28"/>
          <w:szCs w:val="28"/>
        </w:rPr>
        <w:t>3,4</w:t>
      </w:r>
      <w:r w:rsidR="00E90F09">
        <w:rPr>
          <w:rFonts w:ascii="Times New Roman" w:hAnsi="Times New Roman" w:cs="Times New Roman"/>
          <w:sz w:val="28"/>
          <w:szCs w:val="28"/>
        </w:rPr>
        <w:t xml:space="preserve"> тыс. рублей;</w:t>
      </w:r>
    </w:p>
    <w:p w:rsidR="00E90F09" w:rsidRDefault="00D81DD9" w:rsidP="00E90F0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 по расходам – </w:t>
      </w:r>
      <w:r w:rsidR="00E90F09">
        <w:rPr>
          <w:rFonts w:ascii="Times New Roman" w:hAnsi="Times New Roman" w:cs="Times New Roman"/>
          <w:sz w:val="28"/>
          <w:szCs w:val="28"/>
        </w:rPr>
        <w:t xml:space="preserve"> </w:t>
      </w:r>
      <w:r w:rsidR="006853EC">
        <w:rPr>
          <w:rFonts w:ascii="Times New Roman" w:hAnsi="Times New Roman" w:cs="Times New Roman"/>
          <w:sz w:val="28"/>
          <w:szCs w:val="28"/>
        </w:rPr>
        <w:t xml:space="preserve">123 774,7 </w:t>
      </w:r>
      <w:r w:rsidRPr="00D81DD9">
        <w:rPr>
          <w:rFonts w:ascii="Times New Roman" w:hAnsi="Times New Roman" w:cs="Times New Roman"/>
          <w:sz w:val="28"/>
          <w:szCs w:val="28"/>
        </w:rPr>
        <w:t xml:space="preserve">тыс. рублей,  </w:t>
      </w:r>
      <w:r w:rsidR="00E90F09">
        <w:rPr>
          <w:rFonts w:ascii="Times New Roman" w:hAnsi="Times New Roman" w:cs="Times New Roman"/>
          <w:sz w:val="28"/>
          <w:szCs w:val="28"/>
        </w:rPr>
        <w:t>относительно 202</w:t>
      </w:r>
      <w:r w:rsidR="006853EC">
        <w:rPr>
          <w:rFonts w:ascii="Times New Roman" w:hAnsi="Times New Roman" w:cs="Times New Roman"/>
          <w:sz w:val="28"/>
          <w:szCs w:val="28"/>
        </w:rPr>
        <w:t>1</w:t>
      </w:r>
      <w:r w:rsidR="00E90F09">
        <w:rPr>
          <w:rFonts w:ascii="Times New Roman" w:hAnsi="Times New Roman" w:cs="Times New Roman"/>
          <w:sz w:val="28"/>
          <w:szCs w:val="28"/>
        </w:rPr>
        <w:t xml:space="preserve"> года (плановые значения) по расходам  увеличились на </w:t>
      </w:r>
      <w:r w:rsidR="006853EC">
        <w:rPr>
          <w:rFonts w:ascii="Times New Roman" w:hAnsi="Times New Roman" w:cs="Times New Roman"/>
          <w:sz w:val="28"/>
          <w:szCs w:val="28"/>
        </w:rPr>
        <w:t>38 203,</w:t>
      </w:r>
      <w:r w:rsidR="00C9035F">
        <w:rPr>
          <w:rFonts w:ascii="Times New Roman" w:hAnsi="Times New Roman" w:cs="Times New Roman"/>
          <w:sz w:val="28"/>
          <w:szCs w:val="28"/>
        </w:rPr>
        <w:t>3</w:t>
      </w:r>
      <w:r w:rsidR="00E90F09">
        <w:rPr>
          <w:rFonts w:ascii="Times New Roman" w:hAnsi="Times New Roman" w:cs="Times New Roman"/>
          <w:sz w:val="28"/>
          <w:szCs w:val="28"/>
        </w:rPr>
        <w:t xml:space="preserve"> тыс. рублей;</w:t>
      </w:r>
    </w:p>
    <w:p w:rsidR="00B55828"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дефицит</w:t>
      </w:r>
      <w:r w:rsidR="00F03A8A">
        <w:rPr>
          <w:rFonts w:ascii="Times New Roman" w:hAnsi="Times New Roman" w:cs="Times New Roman"/>
          <w:sz w:val="28"/>
          <w:szCs w:val="28"/>
        </w:rPr>
        <w:t>/профицит</w:t>
      </w:r>
      <w:r w:rsidRPr="00D81DD9">
        <w:rPr>
          <w:rFonts w:ascii="Times New Roman" w:hAnsi="Times New Roman" w:cs="Times New Roman"/>
          <w:sz w:val="28"/>
          <w:szCs w:val="28"/>
        </w:rPr>
        <w:t xml:space="preserve"> бюджета – </w:t>
      </w:r>
      <w:r w:rsidR="00F03A8A">
        <w:rPr>
          <w:rFonts w:ascii="Times New Roman" w:hAnsi="Times New Roman" w:cs="Times New Roman"/>
          <w:sz w:val="28"/>
          <w:szCs w:val="28"/>
        </w:rPr>
        <w:t>0,0</w:t>
      </w:r>
      <w:r w:rsidR="00E90F09">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r w:rsidR="006853EC">
        <w:rPr>
          <w:rFonts w:ascii="Times New Roman" w:hAnsi="Times New Roman" w:cs="Times New Roman"/>
          <w:sz w:val="28"/>
          <w:szCs w:val="28"/>
        </w:rPr>
        <w:t xml:space="preserve"> </w:t>
      </w:r>
    </w:p>
    <w:p w:rsidR="00D81DD9" w:rsidRPr="00D81DD9" w:rsidRDefault="006853EC" w:rsidP="00D81D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решении </w:t>
      </w:r>
      <w:r>
        <w:rPr>
          <w:rFonts w:ascii="Times New Roman" w:eastAsia="Times New Roman" w:hAnsi="Times New Roman" w:cs="Times New Roman"/>
          <w:color w:val="000000"/>
          <w:sz w:val="28"/>
          <w:szCs w:val="28"/>
          <w:lang w:eastAsia="ru-RU"/>
        </w:rPr>
        <w:t>Большемуртинского поселкового Совета депутатов от 21.12.2022 № 20-118</w:t>
      </w:r>
      <w:r w:rsidR="00B55828">
        <w:rPr>
          <w:rFonts w:ascii="Times New Roman" w:eastAsia="Times New Roman" w:hAnsi="Times New Roman" w:cs="Times New Roman"/>
          <w:color w:val="000000"/>
          <w:sz w:val="28"/>
          <w:szCs w:val="28"/>
          <w:lang w:eastAsia="ru-RU"/>
        </w:rPr>
        <w:t xml:space="preserve"> (согласно пояснительной записки, за подписью главы поселка, из-за опечатки плановые значения по доходам к утверждению проставлены в сумме 123 744,7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lastRenderedPageBreak/>
        <w:t xml:space="preserve">- по доходам в сумме  </w:t>
      </w:r>
      <w:r w:rsidR="00F03A8A">
        <w:rPr>
          <w:rFonts w:ascii="Times New Roman" w:hAnsi="Times New Roman" w:cs="Times New Roman"/>
          <w:sz w:val="28"/>
          <w:szCs w:val="28"/>
        </w:rPr>
        <w:t>123 726,0</w:t>
      </w:r>
      <w:r w:rsidRPr="00D81DD9">
        <w:rPr>
          <w:rFonts w:ascii="Times New Roman" w:hAnsi="Times New Roman" w:cs="Times New Roman"/>
          <w:sz w:val="28"/>
          <w:szCs w:val="28"/>
        </w:rPr>
        <w:t xml:space="preserve"> тыс. рублей</w:t>
      </w:r>
      <w:r w:rsidR="00B14256">
        <w:rPr>
          <w:rFonts w:ascii="Times New Roman" w:hAnsi="Times New Roman" w:cs="Times New Roman"/>
          <w:sz w:val="28"/>
          <w:szCs w:val="28"/>
        </w:rPr>
        <w:t xml:space="preserve">, относительно отчетного периода за 2021 год, в 2022 году фактическое исполнение доходов увеличилось на 74 504,5 тыс. рублей, или на </w:t>
      </w:r>
      <w:r w:rsidR="00F53794">
        <w:rPr>
          <w:rFonts w:ascii="Times New Roman" w:hAnsi="Times New Roman" w:cs="Times New Roman"/>
          <w:sz w:val="28"/>
          <w:szCs w:val="28"/>
        </w:rPr>
        <w:t>154,4%</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F03A8A">
        <w:rPr>
          <w:rFonts w:ascii="Times New Roman" w:hAnsi="Times New Roman" w:cs="Times New Roman"/>
          <w:sz w:val="28"/>
          <w:szCs w:val="28"/>
        </w:rPr>
        <w:t>121 385,0</w:t>
      </w:r>
      <w:r w:rsidR="00114FA6">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r w:rsidR="00F53794">
        <w:rPr>
          <w:rFonts w:ascii="Times New Roman" w:hAnsi="Times New Roman" w:cs="Times New Roman"/>
          <w:sz w:val="28"/>
          <w:szCs w:val="28"/>
        </w:rPr>
        <w:t>, относительно отчетного периода за 2021 год, в 2022 году фактическое исполнение расходов увеличилось на 72 101,4 тыс. рублей, или на 146,3%</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F03A8A">
        <w:rPr>
          <w:rFonts w:ascii="Times New Roman" w:hAnsi="Times New Roman" w:cs="Times New Roman"/>
          <w:sz w:val="28"/>
          <w:szCs w:val="28"/>
        </w:rPr>
        <w:t>профицит поселка</w:t>
      </w:r>
      <w:r w:rsidRPr="00D81DD9">
        <w:rPr>
          <w:rFonts w:ascii="Times New Roman" w:hAnsi="Times New Roman" w:cs="Times New Roman"/>
          <w:sz w:val="28"/>
          <w:szCs w:val="28"/>
        </w:rPr>
        <w:t xml:space="preserve"> составил </w:t>
      </w:r>
      <w:r w:rsidR="00F03A8A">
        <w:rPr>
          <w:rFonts w:ascii="Times New Roman" w:hAnsi="Times New Roman" w:cs="Times New Roman"/>
          <w:sz w:val="28"/>
          <w:szCs w:val="28"/>
        </w:rPr>
        <w:t>2 341,0</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296"/>
        <w:gridCol w:w="1296"/>
        <w:gridCol w:w="1348"/>
        <w:gridCol w:w="1449"/>
        <w:gridCol w:w="1422"/>
      </w:tblGrid>
      <w:tr w:rsidR="00EC3BA6" w:rsidRPr="00616919" w:rsidTr="00EC3BA6">
        <w:tc>
          <w:tcPr>
            <w:tcW w:w="1715" w:type="dxa"/>
            <w:vMerge w:val="restart"/>
          </w:tcPr>
          <w:p w:rsidR="00EC3BA6" w:rsidRPr="00661B88" w:rsidRDefault="00EC3BA6"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592" w:type="dxa"/>
            <w:gridSpan w:val="2"/>
          </w:tcPr>
          <w:p w:rsidR="00EC3BA6" w:rsidRPr="00661B88" w:rsidRDefault="00EC3BA6"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1348" w:type="dxa"/>
            <w:vMerge w:val="restart"/>
          </w:tcPr>
          <w:p w:rsidR="00EC3BA6" w:rsidRDefault="00EC3BA6"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EC3BA6" w:rsidRPr="00661B88" w:rsidRDefault="00EC3BA6"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1449" w:type="dxa"/>
            <w:vMerge w:val="restart"/>
          </w:tcPr>
          <w:p w:rsidR="00EC3BA6" w:rsidRDefault="00EC3BA6"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Отклонение</w:t>
            </w:r>
          </w:p>
          <w:p w:rsidR="00EC3BA6" w:rsidRPr="00661B88" w:rsidRDefault="00EC3BA6"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w:t>
            </w:r>
          </w:p>
        </w:tc>
        <w:tc>
          <w:tcPr>
            <w:tcW w:w="1422" w:type="dxa"/>
            <w:vMerge w:val="restart"/>
          </w:tcPr>
          <w:p w:rsidR="00EC3BA6" w:rsidRPr="00661B88" w:rsidRDefault="00EC3BA6"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EC3BA6" w:rsidRPr="00616919" w:rsidTr="00EC3BA6">
        <w:tc>
          <w:tcPr>
            <w:tcW w:w="1715" w:type="dxa"/>
            <w:vMerge/>
          </w:tcPr>
          <w:p w:rsidR="00EC3BA6" w:rsidRPr="00661B88" w:rsidRDefault="00EC3BA6" w:rsidP="005767AD">
            <w:pPr>
              <w:jc w:val="both"/>
              <w:rPr>
                <w:rFonts w:ascii="Times New Roman" w:hAnsi="Times New Roman" w:cs="Times New Roman"/>
                <w:sz w:val="24"/>
                <w:szCs w:val="24"/>
              </w:rPr>
            </w:pPr>
          </w:p>
        </w:tc>
        <w:tc>
          <w:tcPr>
            <w:tcW w:w="1296" w:type="dxa"/>
          </w:tcPr>
          <w:p w:rsidR="00EC3BA6" w:rsidRPr="006F011A" w:rsidRDefault="00EC3BA6" w:rsidP="009F7F38">
            <w:pPr>
              <w:jc w:val="both"/>
              <w:rPr>
                <w:rFonts w:ascii="Times New Roman" w:hAnsi="Times New Roman" w:cs="Times New Roman"/>
                <w:sz w:val="24"/>
                <w:szCs w:val="24"/>
              </w:rPr>
            </w:pPr>
            <w:r>
              <w:rPr>
                <w:rFonts w:ascii="Times New Roman" w:hAnsi="Times New Roman" w:cs="Times New Roman"/>
                <w:sz w:val="24"/>
                <w:szCs w:val="24"/>
              </w:rPr>
              <w:t>от 2</w:t>
            </w:r>
            <w:r w:rsidR="009F7F38">
              <w:rPr>
                <w:rFonts w:ascii="Times New Roman" w:hAnsi="Times New Roman" w:cs="Times New Roman"/>
                <w:sz w:val="24"/>
                <w:szCs w:val="24"/>
              </w:rPr>
              <w:t>2</w:t>
            </w:r>
            <w:r>
              <w:rPr>
                <w:rFonts w:ascii="Times New Roman" w:hAnsi="Times New Roman" w:cs="Times New Roman"/>
                <w:sz w:val="24"/>
                <w:szCs w:val="24"/>
              </w:rPr>
              <w:t>.12.20</w:t>
            </w:r>
            <w:r w:rsidR="00E90F09">
              <w:rPr>
                <w:rFonts w:ascii="Times New Roman" w:hAnsi="Times New Roman" w:cs="Times New Roman"/>
                <w:sz w:val="24"/>
                <w:szCs w:val="24"/>
              </w:rPr>
              <w:t>2</w:t>
            </w:r>
            <w:r w:rsidR="009F7F38">
              <w:rPr>
                <w:rFonts w:ascii="Times New Roman" w:hAnsi="Times New Roman" w:cs="Times New Roman"/>
                <w:sz w:val="24"/>
                <w:szCs w:val="24"/>
              </w:rPr>
              <w:t>1</w:t>
            </w:r>
            <w:r>
              <w:rPr>
                <w:rFonts w:ascii="Times New Roman" w:hAnsi="Times New Roman" w:cs="Times New Roman"/>
                <w:sz w:val="24"/>
                <w:szCs w:val="24"/>
              </w:rPr>
              <w:t xml:space="preserve"> №</w:t>
            </w:r>
            <w:r w:rsidR="009F7F38">
              <w:rPr>
                <w:rFonts w:ascii="Times New Roman" w:hAnsi="Times New Roman" w:cs="Times New Roman"/>
                <w:sz w:val="24"/>
                <w:szCs w:val="24"/>
              </w:rPr>
              <w:t>12-79</w:t>
            </w:r>
          </w:p>
        </w:tc>
        <w:tc>
          <w:tcPr>
            <w:tcW w:w="1296" w:type="dxa"/>
          </w:tcPr>
          <w:p w:rsidR="00EC3BA6" w:rsidRPr="006F011A" w:rsidRDefault="00EC3BA6" w:rsidP="009F7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w:t>
            </w:r>
            <w:r w:rsidR="009F7F38">
              <w:rPr>
                <w:rFonts w:ascii="Times New Roman" w:hAnsi="Times New Roman" w:cs="Times New Roman"/>
                <w:sz w:val="24"/>
                <w:szCs w:val="24"/>
              </w:rPr>
              <w:t>1</w:t>
            </w:r>
            <w:r>
              <w:rPr>
                <w:rFonts w:ascii="Times New Roman" w:hAnsi="Times New Roman" w:cs="Times New Roman"/>
                <w:sz w:val="24"/>
                <w:szCs w:val="24"/>
              </w:rPr>
              <w:t>.12.202</w:t>
            </w:r>
            <w:r w:rsidR="009F7F38">
              <w:rPr>
                <w:rFonts w:ascii="Times New Roman" w:hAnsi="Times New Roman" w:cs="Times New Roman"/>
                <w:sz w:val="24"/>
                <w:szCs w:val="24"/>
              </w:rPr>
              <w:t>2</w:t>
            </w:r>
            <w:r>
              <w:rPr>
                <w:rFonts w:ascii="Times New Roman" w:hAnsi="Times New Roman" w:cs="Times New Roman"/>
                <w:sz w:val="24"/>
                <w:szCs w:val="24"/>
              </w:rPr>
              <w:t xml:space="preserve"> № </w:t>
            </w:r>
            <w:r w:rsidR="009F7F38">
              <w:rPr>
                <w:rFonts w:ascii="Times New Roman" w:hAnsi="Times New Roman" w:cs="Times New Roman"/>
                <w:sz w:val="24"/>
                <w:szCs w:val="24"/>
              </w:rPr>
              <w:t>20-118</w:t>
            </w:r>
          </w:p>
        </w:tc>
        <w:tc>
          <w:tcPr>
            <w:tcW w:w="1348" w:type="dxa"/>
            <w:vMerge/>
          </w:tcPr>
          <w:p w:rsidR="00EC3BA6" w:rsidRPr="00661B88" w:rsidRDefault="00EC3BA6" w:rsidP="005767AD">
            <w:pPr>
              <w:jc w:val="both"/>
              <w:rPr>
                <w:rFonts w:ascii="Times New Roman" w:hAnsi="Times New Roman" w:cs="Times New Roman"/>
                <w:sz w:val="24"/>
                <w:szCs w:val="24"/>
              </w:rPr>
            </w:pPr>
          </w:p>
        </w:tc>
        <w:tc>
          <w:tcPr>
            <w:tcW w:w="1449" w:type="dxa"/>
            <w:vMerge/>
          </w:tcPr>
          <w:p w:rsidR="00EC3BA6" w:rsidRPr="00661B88" w:rsidRDefault="00EC3BA6" w:rsidP="005767AD">
            <w:pPr>
              <w:jc w:val="both"/>
              <w:rPr>
                <w:rFonts w:ascii="Times New Roman" w:hAnsi="Times New Roman" w:cs="Times New Roman"/>
                <w:sz w:val="24"/>
                <w:szCs w:val="24"/>
              </w:rPr>
            </w:pPr>
          </w:p>
        </w:tc>
        <w:tc>
          <w:tcPr>
            <w:tcW w:w="1422" w:type="dxa"/>
            <w:vMerge/>
          </w:tcPr>
          <w:p w:rsidR="00EC3BA6" w:rsidRPr="00661B88" w:rsidRDefault="00EC3BA6" w:rsidP="005767AD">
            <w:pPr>
              <w:jc w:val="both"/>
              <w:rPr>
                <w:rFonts w:ascii="Times New Roman" w:hAnsi="Times New Roman" w:cs="Times New Roman"/>
                <w:sz w:val="24"/>
                <w:szCs w:val="24"/>
              </w:rPr>
            </w:pPr>
          </w:p>
        </w:tc>
      </w:tr>
      <w:tr w:rsidR="00EC3BA6" w:rsidRPr="00616919" w:rsidTr="00EC3BA6">
        <w:tc>
          <w:tcPr>
            <w:tcW w:w="1715" w:type="dxa"/>
          </w:tcPr>
          <w:p w:rsidR="00EC3BA6" w:rsidRPr="00661B88" w:rsidRDefault="00EC3BA6"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296" w:type="dxa"/>
          </w:tcPr>
          <w:p w:rsidR="00EC3BA6" w:rsidRPr="00661B88" w:rsidRDefault="009F7F38" w:rsidP="005767AD">
            <w:pPr>
              <w:jc w:val="both"/>
              <w:rPr>
                <w:rFonts w:ascii="Times New Roman" w:hAnsi="Times New Roman" w:cs="Times New Roman"/>
                <w:sz w:val="24"/>
                <w:szCs w:val="24"/>
              </w:rPr>
            </w:pPr>
            <w:r>
              <w:rPr>
                <w:rFonts w:ascii="Times New Roman" w:hAnsi="Times New Roman" w:cs="Times New Roman"/>
                <w:sz w:val="24"/>
                <w:szCs w:val="24"/>
              </w:rPr>
              <w:t>46 977,1</w:t>
            </w:r>
          </w:p>
        </w:tc>
        <w:tc>
          <w:tcPr>
            <w:tcW w:w="1296" w:type="dxa"/>
          </w:tcPr>
          <w:p w:rsidR="00EC3BA6" w:rsidRPr="00661B88" w:rsidRDefault="009F7F38" w:rsidP="005767AD">
            <w:pPr>
              <w:jc w:val="both"/>
              <w:rPr>
                <w:rFonts w:ascii="Times New Roman" w:hAnsi="Times New Roman" w:cs="Times New Roman"/>
                <w:sz w:val="24"/>
                <w:szCs w:val="24"/>
              </w:rPr>
            </w:pPr>
            <w:r>
              <w:rPr>
                <w:rFonts w:ascii="Times New Roman" w:hAnsi="Times New Roman" w:cs="Times New Roman"/>
                <w:sz w:val="24"/>
                <w:szCs w:val="24"/>
              </w:rPr>
              <w:t>123 774,7</w:t>
            </w:r>
          </w:p>
        </w:tc>
        <w:tc>
          <w:tcPr>
            <w:tcW w:w="1348" w:type="dxa"/>
          </w:tcPr>
          <w:p w:rsidR="00EC3BA6" w:rsidRPr="00661B88" w:rsidRDefault="009F7F38" w:rsidP="000F2DFD">
            <w:pPr>
              <w:jc w:val="both"/>
              <w:rPr>
                <w:rFonts w:ascii="Times New Roman" w:hAnsi="Times New Roman" w:cs="Times New Roman"/>
                <w:sz w:val="24"/>
                <w:szCs w:val="24"/>
              </w:rPr>
            </w:pPr>
            <w:r>
              <w:rPr>
                <w:rFonts w:ascii="Times New Roman" w:hAnsi="Times New Roman" w:cs="Times New Roman"/>
                <w:sz w:val="24"/>
                <w:szCs w:val="24"/>
              </w:rPr>
              <w:t>123 726,</w:t>
            </w:r>
            <w:r w:rsidR="000F2DFD">
              <w:rPr>
                <w:rFonts w:ascii="Times New Roman" w:hAnsi="Times New Roman" w:cs="Times New Roman"/>
                <w:sz w:val="24"/>
                <w:szCs w:val="24"/>
              </w:rPr>
              <w:t>0</w:t>
            </w:r>
          </w:p>
        </w:tc>
        <w:tc>
          <w:tcPr>
            <w:tcW w:w="1449" w:type="dxa"/>
          </w:tcPr>
          <w:p w:rsidR="00EC3BA6" w:rsidRPr="00661B88" w:rsidRDefault="009F7F38" w:rsidP="000F2DFD">
            <w:pPr>
              <w:jc w:val="both"/>
              <w:rPr>
                <w:rFonts w:ascii="Times New Roman" w:hAnsi="Times New Roman" w:cs="Times New Roman"/>
                <w:sz w:val="24"/>
                <w:szCs w:val="24"/>
              </w:rPr>
            </w:pPr>
            <w:r>
              <w:rPr>
                <w:rFonts w:ascii="Times New Roman" w:hAnsi="Times New Roman" w:cs="Times New Roman"/>
                <w:sz w:val="24"/>
                <w:szCs w:val="24"/>
              </w:rPr>
              <w:t>-48,</w:t>
            </w:r>
            <w:r w:rsidR="000F2DFD">
              <w:rPr>
                <w:rFonts w:ascii="Times New Roman" w:hAnsi="Times New Roman" w:cs="Times New Roman"/>
                <w:sz w:val="24"/>
                <w:szCs w:val="24"/>
              </w:rPr>
              <w:t>7</w:t>
            </w:r>
          </w:p>
        </w:tc>
        <w:tc>
          <w:tcPr>
            <w:tcW w:w="1422" w:type="dxa"/>
          </w:tcPr>
          <w:p w:rsidR="00EC3BA6" w:rsidRPr="00661B88" w:rsidRDefault="009F7F38" w:rsidP="005767AD">
            <w:pPr>
              <w:jc w:val="both"/>
              <w:rPr>
                <w:rFonts w:ascii="Times New Roman" w:hAnsi="Times New Roman" w:cs="Times New Roman"/>
                <w:sz w:val="24"/>
                <w:szCs w:val="24"/>
              </w:rPr>
            </w:pPr>
            <w:r>
              <w:rPr>
                <w:rFonts w:ascii="Times New Roman" w:hAnsi="Times New Roman" w:cs="Times New Roman"/>
                <w:sz w:val="24"/>
                <w:szCs w:val="24"/>
              </w:rPr>
              <w:t>100,0</w:t>
            </w:r>
          </w:p>
        </w:tc>
      </w:tr>
      <w:tr w:rsidR="00EC3BA6" w:rsidRPr="00616919" w:rsidTr="00EC3BA6">
        <w:tc>
          <w:tcPr>
            <w:tcW w:w="1715" w:type="dxa"/>
          </w:tcPr>
          <w:p w:rsidR="00EC3BA6" w:rsidRPr="00661B88" w:rsidRDefault="00EC3BA6"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296" w:type="dxa"/>
          </w:tcPr>
          <w:p w:rsidR="00EC3BA6" w:rsidRPr="00661B88" w:rsidRDefault="009F7F38" w:rsidP="005767AD">
            <w:pPr>
              <w:jc w:val="both"/>
              <w:rPr>
                <w:rFonts w:ascii="Times New Roman" w:hAnsi="Times New Roman" w:cs="Times New Roman"/>
                <w:sz w:val="24"/>
                <w:szCs w:val="24"/>
              </w:rPr>
            </w:pPr>
            <w:r>
              <w:rPr>
                <w:rFonts w:ascii="Times New Roman" w:hAnsi="Times New Roman" w:cs="Times New Roman"/>
                <w:sz w:val="24"/>
                <w:szCs w:val="24"/>
              </w:rPr>
              <w:t>46 977,1</w:t>
            </w:r>
          </w:p>
        </w:tc>
        <w:tc>
          <w:tcPr>
            <w:tcW w:w="1296" w:type="dxa"/>
          </w:tcPr>
          <w:p w:rsidR="00EC3BA6" w:rsidRPr="00661B88" w:rsidRDefault="009F7F38" w:rsidP="005767AD">
            <w:pPr>
              <w:jc w:val="both"/>
              <w:rPr>
                <w:rFonts w:ascii="Times New Roman" w:hAnsi="Times New Roman" w:cs="Times New Roman"/>
                <w:sz w:val="24"/>
                <w:szCs w:val="24"/>
              </w:rPr>
            </w:pPr>
            <w:r>
              <w:rPr>
                <w:rFonts w:ascii="Times New Roman" w:hAnsi="Times New Roman" w:cs="Times New Roman"/>
                <w:sz w:val="24"/>
                <w:szCs w:val="24"/>
              </w:rPr>
              <w:t>123 774,7</w:t>
            </w:r>
          </w:p>
        </w:tc>
        <w:tc>
          <w:tcPr>
            <w:tcW w:w="1348" w:type="dxa"/>
          </w:tcPr>
          <w:p w:rsidR="00EC3BA6" w:rsidRPr="00661B88" w:rsidRDefault="009F7F38" w:rsidP="005767AD">
            <w:pPr>
              <w:jc w:val="both"/>
              <w:rPr>
                <w:rFonts w:ascii="Times New Roman" w:hAnsi="Times New Roman" w:cs="Times New Roman"/>
                <w:sz w:val="24"/>
                <w:szCs w:val="24"/>
              </w:rPr>
            </w:pPr>
            <w:r>
              <w:rPr>
                <w:rFonts w:ascii="Times New Roman" w:hAnsi="Times New Roman" w:cs="Times New Roman"/>
                <w:sz w:val="24"/>
                <w:szCs w:val="24"/>
              </w:rPr>
              <w:t>121 385,0</w:t>
            </w:r>
          </w:p>
        </w:tc>
        <w:tc>
          <w:tcPr>
            <w:tcW w:w="1449" w:type="dxa"/>
          </w:tcPr>
          <w:p w:rsidR="00EC3BA6" w:rsidRPr="00661B88" w:rsidRDefault="009F7F38" w:rsidP="00EB350E">
            <w:pPr>
              <w:jc w:val="both"/>
              <w:rPr>
                <w:rFonts w:ascii="Times New Roman" w:hAnsi="Times New Roman" w:cs="Times New Roman"/>
                <w:sz w:val="24"/>
                <w:szCs w:val="24"/>
              </w:rPr>
            </w:pPr>
            <w:r>
              <w:rPr>
                <w:rFonts w:ascii="Times New Roman" w:hAnsi="Times New Roman" w:cs="Times New Roman"/>
                <w:sz w:val="24"/>
                <w:szCs w:val="24"/>
              </w:rPr>
              <w:t>-</w:t>
            </w:r>
            <w:r w:rsidR="00EB350E">
              <w:rPr>
                <w:rFonts w:ascii="Times New Roman" w:hAnsi="Times New Roman" w:cs="Times New Roman"/>
                <w:sz w:val="24"/>
                <w:szCs w:val="24"/>
              </w:rPr>
              <w:t>2 389,7</w:t>
            </w:r>
          </w:p>
        </w:tc>
        <w:tc>
          <w:tcPr>
            <w:tcW w:w="1422" w:type="dxa"/>
          </w:tcPr>
          <w:p w:rsidR="00EC3BA6" w:rsidRPr="00661B88" w:rsidRDefault="009F7F38" w:rsidP="005767AD">
            <w:pPr>
              <w:jc w:val="both"/>
              <w:rPr>
                <w:rFonts w:ascii="Times New Roman" w:hAnsi="Times New Roman" w:cs="Times New Roman"/>
                <w:sz w:val="24"/>
                <w:szCs w:val="24"/>
              </w:rPr>
            </w:pPr>
            <w:r>
              <w:rPr>
                <w:rFonts w:ascii="Times New Roman" w:hAnsi="Times New Roman" w:cs="Times New Roman"/>
                <w:sz w:val="24"/>
                <w:szCs w:val="24"/>
              </w:rPr>
              <w:t>98,1</w:t>
            </w:r>
          </w:p>
        </w:tc>
      </w:tr>
      <w:tr w:rsidR="00EC3BA6" w:rsidRPr="00616919" w:rsidTr="00EC3BA6">
        <w:tc>
          <w:tcPr>
            <w:tcW w:w="1715" w:type="dxa"/>
          </w:tcPr>
          <w:p w:rsidR="00EC3BA6" w:rsidRDefault="00EC3BA6" w:rsidP="00767252">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xml:space="preserve">(-), </w:t>
            </w:r>
          </w:p>
          <w:p w:rsidR="00EC3BA6" w:rsidRPr="00661B88" w:rsidRDefault="00EC3BA6" w:rsidP="00767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профицит (+)</w:t>
            </w:r>
          </w:p>
        </w:tc>
        <w:tc>
          <w:tcPr>
            <w:tcW w:w="1296"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296" w:type="dxa"/>
          </w:tcPr>
          <w:p w:rsidR="00EC3BA6" w:rsidRPr="00661B88" w:rsidRDefault="009F7F38"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348" w:type="dxa"/>
          </w:tcPr>
          <w:p w:rsidR="00EC3BA6" w:rsidRPr="00661B88" w:rsidRDefault="009F7F38" w:rsidP="000F2DFD">
            <w:pPr>
              <w:jc w:val="both"/>
              <w:rPr>
                <w:rFonts w:ascii="Times New Roman" w:hAnsi="Times New Roman" w:cs="Times New Roman"/>
                <w:sz w:val="24"/>
                <w:szCs w:val="24"/>
              </w:rPr>
            </w:pPr>
            <w:r>
              <w:rPr>
                <w:rFonts w:ascii="Times New Roman" w:hAnsi="Times New Roman" w:cs="Times New Roman"/>
                <w:sz w:val="24"/>
                <w:szCs w:val="24"/>
              </w:rPr>
              <w:t>+2 341,</w:t>
            </w:r>
            <w:r w:rsidR="000F2DFD">
              <w:rPr>
                <w:rFonts w:ascii="Times New Roman" w:hAnsi="Times New Roman" w:cs="Times New Roman"/>
                <w:sz w:val="24"/>
                <w:szCs w:val="24"/>
              </w:rPr>
              <w:t>0</w:t>
            </w:r>
          </w:p>
        </w:tc>
        <w:tc>
          <w:tcPr>
            <w:tcW w:w="1449"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B14256">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 xml:space="preserve"> г составил в сумме </w:t>
      </w:r>
      <w:r w:rsidR="00B14256">
        <w:rPr>
          <w:rFonts w:ascii="Times New Roman" w:eastAsia="Times New Roman" w:hAnsi="Times New Roman" w:cs="Times New Roman"/>
          <w:color w:val="000000"/>
          <w:sz w:val="28"/>
          <w:szCs w:val="28"/>
          <w:lang w:eastAsia="ru-RU"/>
        </w:rPr>
        <w:t>3 259,3</w:t>
      </w:r>
      <w:r>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p>
    <w:p w:rsidR="005064D7" w:rsidRPr="00960DBB" w:rsidRDefault="00960DBB" w:rsidP="005064D7">
      <w:pPr>
        <w:autoSpaceDE w:val="0"/>
        <w:autoSpaceDN w:val="0"/>
        <w:adjustRightInd w:val="0"/>
        <w:spacing w:after="0" w:line="240" w:lineRule="auto"/>
        <w:ind w:firstLine="709"/>
        <w:jc w:val="both"/>
        <w:rPr>
          <w:rFonts w:ascii="Times New Roman" w:hAnsi="Times New Roman" w:cs="Times New Roman"/>
          <w:sz w:val="28"/>
          <w:szCs w:val="28"/>
        </w:rPr>
      </w:pPr>
      <w:r w:rsidRPr="00960DBB">
        <w:rPr>
          <w:rFonts w:ascii="Times New Roman" w:hAnsi="Times New Roman" w:cs="Times New Roman"/>
          <w:sz w:val="28"/>
          <w:szCs w:val="28"/>
        </w:rPr>
        <w:t xml:space="preserve">Согласно пояснительной записки (ф.0503160) – остаток образовался в связи с поступлением доходов </w:t>
      </w:r>
      <w:r w:rsidR="00B14256">
        <w:rPr>
          <w:rFonts w:ascii="Times New Roman" w:hAnsi="Times New Roman" w:cs="Times New Roman"/>
          <w:sz w:val="28"/>
          <w:szCs w:val="28"/>
        </w:rPr>
        <w:t xml:space="preserve"> (НДФЛ, доходы от уплаты акцизов, налог на имущество, земельный налог) </w:t>
      </w:r>
      <w:r w:rsidRPr="00960DBB">
        <w:rPr>
          <w:rFonts w:ascii="Times New Roman" w:hAnsi="Times New Roman" w:cs="Times New Roman"/>
          <w:sz w:val="28"/>
          <w:szCs w:val="28"/>
        </w:rPr>
        <w:t>в последние дни отчетного периода</w:t>
      </w:r>
      <w:r>
        <w:rPr>
          <w:rFonts w:ascii="Times New Roman" w:hAnsi="Times New Roman" w:cs="Times New Roman"/>
          <w:sz w:val="28"/>
          <w:szCs w:val="28"/>
        </w:rPr>
        <w:t xml:space="preserve"> </w:t>
      </w:r>
      <w:r w:rsidR="005064D7" w:rsidRPr="00674894">
        <w:rPr>
          <w:rFonts w:ascii="Times New Roman" w:hAnsi="Times New Roman" w:cs="Times New Roman"/>
          <w:b/>
          <w:sz w:val="28"/>
          <w:szCs w:val="28"/>
        </w:rPr>
        <w:t xml:space="preserve"> </w:t>
      </w:r>
      <w:r w:rsidR="005064D7" w:rsidRPr="00960DBB">
        <w:rPr>
          <w:rFonts w:ascii="Times New Roman" w:hAnsi="Times New Roman" w:cs="Times New Roman"/>
          <w:sz w:val="28"/>
          <w:szCs w:val="28"/>
        </w:rPr>
        <w:t>(счет 120211000 «Средства на счетах бюджета в рублях в органе Федерального казначейства»</w:t>
      </w:r>
      <w:r w:rsidR="00B14256">
        <w:rPr>
          <w:rFonts w:ascii="Times New Roman" w:hAnsi="Times New Roman" w:cs="Times New Roman"/>
          <w:sz w:val="28"/>
          <w:szCs w:val="28"/>
        </w:rPr>
        <w:t xml:space="preserve"> главной книги</w:t>
      </w:r>
      <w:r w:rsidR="005064D7" w:rsidRPr="00960DBB">
        <w:rPr>
          <w:rFonts w:ascii="Times New Roman" w:hAnsi="Times New Roman" w:cs="Times New Roman"/>
          <w:sz w:val="28"/>
          <w:szCs w:val="28"/>
        </w:rPr>
        <w:t>).</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B14256">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FD66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FD66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F5379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F53794">
        <w:rPr>
          <w:rFonts w:ascii="Times New Roman" w:eastAsia="Times New Roman" w:hAnsi="Times New Roman" w:cs="Times New Roman"/>
          <w:color w:val="000000"/>
          <w:sz w:val="28"/>
          <w:szCs w:val="28"/>
          <w:lang w:eastAsia="ru-RU"/>
        </w:rPr>
        <w:t>123 726,0</w:t>
      </w:r>
      <w:r w:rsidR="00FD661F">
        <w:rPr>
          <w:rFonts w:ascii="Times New Roman" w:eastAsia="Times New Roman" w:hAnsi="Times New Roman" w:cs="Times New Roman"/>
          <w:color w:val="000000"/>
          <w:sz w:val="28"/>
          <w:szCs w:val="28"/>
          <w:lang w:eastAsia="ru-RU"/>
        </w:rPr>
        <w:t xml:space="preserve"> </w:t>
      </w:r>
      <w:r w:rsidR="00EC3BA6">
        <w:rPr>
          <w:rFonts w:ascii="Times New Roman" w:eastAsia="Times New Roman" w:hAnsi="Times New Roman" w:cs="Times New Roman"/>
          <w:color w:val="000000"/>
          <w:sz w:val="28"/>
          <w:szCs w:val="28"/>
          <w:lang w:eastAsia="ru-RU"/>
        </w:rPr>
        <w:t>ты</w:t>
      </w:r>
      <w:r>
        <w:rPr>
          <w:rFonts w:ascii="Times New Roman" w:eastAsia="Times New Roman" w:hAnsi="Times New Roman" w:cs="Times New Roman"/>
          <w:color w:val="000000"/>
          <w:sz w:val="28"/>
          <w:szCs w:val="28"/>
          <w:lang w:eastAsia="ru-RU"/>
        </w:rPr>
        <w:t xml:space="preserve">с. рублей, или </w:t>
      </w:r>
      <w:r w:rsidR="00F53794">
        <w:rPr>
          <w:rFonts w:ascii="Times New Roman" w:eastAsia="Times New Roman" w:hAnsi="Times New Roman" w:cs="Times New Roman"/>
          <w:color w:val="000000"/>
          <w:sz w:val="28"/>
          <w:szCs w:val="28"/>
          <w:lang w:eastAsia="ru-RU"/>
        </w:rPr>
        <w:t>100,0</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F53794">
        <w:rPr>
          <w:rFonts w:ascii="Times New Roman" w:eastAsia="Times New Roman" w:hAnsi="Times New Roman" w:cs="Times New Roman"/>
          <w:color w:val="000000"/>
          <w:sz w:val="28"/>
          <w:szCs w:val="28"/>
          <w:lang w:eastAsia="ru-RU"/>
        </w:rPr>
        <w:t>26 501,1</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F53794">
        <w:rPr>
          <w:rFonts w:ascii="Times New Roman" w:eastAsia="Times New Roman" w:hAnsi="Times New Roman" w:cs="Times New Roman"/>
          <w:color w:val="000000"/>
          <w:sz w:val="28"/>
          <w:szCs w:val="28"/>
          <w:lang w:eastAsia="ru-RU"/>
        </w:rPr>
        <w:t>105,2</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FD661F">
        <w:rPr>
          <w:rFonts w:ascii="Times New Roman" w:eastAsia="Times New Roman" w:hAnsi="Times New Roman" w:cs="Times New Roman"/>
          <w:color w:val="000000"/>
          <w:sz w:val="28"/>
          <w:szCs w:val="28"/>
          <w:lang w:eastAsia="ru-RU"/>
        </w:rPr>
        <w:t>1 9</w:t>
      </w:r>
      <w:r w:rsidR="00F53794">
        <w:rPr>
          <w:rFonts w:ascii="Times New Roman" w:eastAsia="Times New Roman" w:hAnsi="Times New Roman" w:cs="Times New Roman"/>
          <w:color w:val="000000"/>
          <w:sz w:val="28"/>
          <w:szCs w:val="28"/>
          <w:lang w:eastAsia="ru-RU"/>
        </w:rPr>
        <w:t>99,1</w:t>
      </w:r>
      <w:r w:rsidR="00FD66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F53794">
        <w:rPr>
          <w:rFonts w:ascii="Times New Roman" w:eastAsia="Times New Roman" w:hAnsi="Times New Roman" w:cs="Times New Roman"/>
          <w:color w:val="000000"/>
          <w:sz w:val="28"/>
          <w:szCs w:val="28"/>
          <w:lang w:eastAsia="ru-RU"/>
        </w:rPr>
        <w:t>87,3</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F53794">
        <w:rPr>
          <w:rFonts w:ascii="Times New Roman" w:eastAsia="Times New Roman" w:hAnsi="Times New Roman" w:cs="Times New Roman"/>
          <w:color w:val="000000"/>
          <w:sz w:val="28"/>
          <w:szCs w:val="28"/>
          <w:lang w:eastAsia="ru-RU"/>
        </w:rPr>
        <w:t>95 225,8</w:t>
      </w:r>
      <w:r w:rsidR="00FD66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рублей, или</w:t>
      </w:r>
      <w:r w:rsidR="00FD661F">
        <w:rPr>
          <w:rFonts w:ascii="Times New Roman" w:eastAsia="Times New Roman" w:hAnsi="Times New Roman" w:cs="Times New Roman"/>
          <w:color w:val="000000"/>
          <w:sz w:val="28"/>
          <w:szCs w:val="28"/>
          <w:lang w:eastAsia="ru-RU"/>
        </w:rPr>
        <w:t xml:space="preserve"> </w:t>
      </w:r>
      <w:r w:rsidR="00F53794">
        <w:rPr>
          <w:rFonts w:ascii="Times New Roman" w:eastAsia="Times New Roman" w:hAnsi="Times New Roman" w:cs="Times New Roman"/>
          <w:color w:val="000000"/>
          <w:sz w:val="28"/>
          <w:szCs w:val="28"/>
          <w:lang w:eastAsia="ru-RU"/>
        </w:rPr>
        <w:t>98,9</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600" w:type="dxa"/>
        <w:tblInd w:w="93" w:type="dxa"/>
        <w:tblLook w:val="04A0"/>
      </w:tblPr>
      <w:tblGrid>
        <w:gridCol w:w="1755"/>
        <w:gridCol w:w="1474"/>
        <w:gridCol w:w="1523"/>
        <w:gridCol w:w="1509"/>
        <w:gridCol w:w="1422"/>
        <w:gridCol w:w="1314"/>
      </w:tblGrid>
      <w:tr w:rsidR="000276AC" w:rsidRPr="000276AC" w:rsidTr="000276AC">
        <w:trPr>
          <w:trHeight w:val="2610"/>
        </w:trPr>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lastRenderedPageBreak/>
              <w:t>Группы доходов</w:t>
            </w:r>
          </w:p>
        </w:tc>
        <w:tc>
          <w:tcPr>
            <w:tcW w:w="1288" w:type="dxa"/>
            <w:tcBorders>
              <w:top w:val="single" w:sz="4" w:space="0" w:color="auto"/>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Утверждено решением о бюджете в редакции от 23.12.2022 № 28-196, тыс. руб.</w:t>
            </w:r>
          </w:p>
        </w:tc>
        <w:tc>
          <w:tcPr>
            <w:tcW w:w="1337" w:type="dxa"/>
            <w:tcBorders>
              <w:top w:val="single" w:sz="4" w:space="0" w:color="auto"/>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Отклонение, тыс. руб.</w:t>
            </w:r>
          </w:p>
        </w:tc>
        <w:tc>
          <w:tcPr>
            <w:tcW w:w="1350" w:type="dxa"/>
            <w:tcBorders>
              <w:top w:val="single" w:sz="4" w:space="0" w:color="auto"/>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 исполнения</w:t>
            </w:r>
          </w:p>
        </w:tc>
        <w:tc>
          <w:tcPr>
            <w:tcW w:w="1248" w:type="dxa"/>
            <w:tcBorders>
              <w:top w:val="single" w:sz="4" w:space="0" w:color="auto"/>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Удельный вес в структуре доходов,%</w:t>
            </w:r>
          </w:p>
        </w:tc>
      </w:tr>
      <w:tr w:rsidR="000276AC" w:rsidRPr="000276AC" w:rsidTr="000276AC">
        <w:trPr>
          <w:trHeight w:val="930"/>
        </w:trPr>
        <w:tc>
          <w:tcPr>
            <w:tcW w:w="2054" w:type="dxa"/>
            <w:tcBorders>
              <w:top w:val="nil"/>
              <w:left w:val="single" w:sz="4" w:space="0" w:color="auto"/>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27</w:t>
            </w:r>
            <w:r w:rsidR="00F53794">
              <w:rPr>
                <w:rFonts w:ascii="Times New Roman" w:eastAsia="Times New Roman" w:hAnsi="Times New Roman" w:cs="Times New Roman"/>
                <w:b/>
                <w:bCs/>
                <w:color w:val="000000"/>
                <w:sz w:val="24"/>
                <w:szCs w:val="24"/>
                <w:lang w:eastAsia="ru-RU"/>
              </w:rPr>
              <w:t xml:space="preserve"> </w:t>
            </w:r>
            <w:r w:rsidRPr="000276AC">
              <w:rPr>
                <w:rFonts w:ascii="Times New Roman" w:eastAsia="Times New Roman" w:hAnsi="Times New Roman" w:cs="Times New Roman"/>
                <w:b/>
                <w:bCs/>
                <w:color w:val="000000"/>
                <w:sz w:val="24"/>
                <w:szCs w:val="24"/>
                <w:lang w:eastAsia="ru-RU"/>
              </w:rPr>
              <w:t>475,7</w:t>
            </w:r>
          </w:p>
        </w:tc>
        <w:tc>
          <w:tcPr>
            <w:tcW w:w="1337" w:type="dxa"/>
            <w:tcBorders>
              <w:top w:val="nil"/>
              <w:left w:val="nil"/>
              <w:bottom w:val="single" w:sz="4" w:space="0" w:color="auto"/>
              <w:right w:val="single" w:sz="4" w:space="0" w:color="auto"/>
            </w:tcBorders>
            <w:shd w:val="clear" w:color="auto" w:fill="auto"/>
            <w:hideMark/>
          </w:tcPr>
          <w:p w:rsidR="000276AC" w:rsidRPr="000276AC" w:rsidRDefault="000276AC" w:rsidP="00CD110E">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28</w:t>
            </w:r>
            <w:r w:rsidR="00CD110E">
              <w:rPr>
                <w:rFonts w:ascii="Times New Roman" w:eastAsia="Times New Roman" w:hAnsi="Times New Roman" w:cs="Times New Roman"/>
                <w:b/>
                <w:bCs/>
                <w:color w:val="000000"/>
                <w:sz w:val="24"/>
                <w:szCs w:val="24"/>
                <w:lang w:eastAsia="ru-RU"/>
              </w:rPr>
              <w:t xml:space="preserve"> 500</w:t>
            </w:r>
            <w:r w:rsidRPr="000276AC">
              <w:rPr>
                <w:rFonts w:ascii="Times New Roman" w:eastAsia="Times New Roman" w:hAnsi="Times New Roman" w:cs="Times New Roman"/>
                <w:b/>
                <w:bCs/>
                <w:color w:val="000000"/>
                <w:sz w:val="24"/>
                <w:szCs w:val="24"/>
                <w:lang w:eastAsia="ru-RU"/>
              </w:rPr>
              <w:t>,</w:t>
            </w:r>
            <w:r w:rsidR="007E3006">
              <w:rPr>
                <w:rFonts w:ascii="Times New Roman" w:eastAsia="Times New Roman" w:hAnsi="Times New Roman" w:cs="Times New Roman"/>
                <w:b/>
                <w:bCs/>
                <w:color w:val="000000"/>
                <w:sz w:val="24"/>
                <w:szCs w:val="24"/>
                <w:lang w:eastAsia="ru-RU"/>
              </w:rPr>
              <w:t>2</w:t>
            </w:r>
          </w:p>
        </w:tc>
        <w:tc>
          <w:tcPr>
            <w:tcW w:w="1323" w:type="dxa"/>
            <w:tcBorders>
              <w:top w:val="nil"/>
              <w:left w:val="nil"/>
              <w:bottom w:val="single" w:sz="4" w:space="0" w:color="auto"/>
              <w:right w:val="single" w:sz="4" w:space="0" w:color="auto"/>
            </w:tcBorders>
            <w:shd w:val="clear" w:color="auto" w:fill="auto"/>
            <w:hideMark/>
          </w:tcPr>
          <w:p w:rsidR="000276AC" w:rsidRPr="000276AC" w:rsidRDefault="000276AC" w:rsidP="00CD110E">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1</w:t>
            </w:r>
            <w:r w:rsidR="00F53794">
              <w:rPr>
                <w:rFonts w:ascii="Times New Roman" w:eastAsia="Times New Roman" w:hAnsi="Times New Roman" w:cs="Times New Roman"/>
                <w:b/>
                <w:bCs/>
                <w:color w:val="000000"/>
                <w:sz w:val="24"/>
                <w:szCs w:val="24"/>
                <w:lang w:eastAsia="ru-RU"/>
              </w:rPr>
              <w:t xml:space="preserve"> </w:t>
            </w:r>
            <w:r w:rsidRPr="000276AC">
              <w:rPr>
                <w:rFonts w:ascii="Times New Roman" w:eastAsia="Times New Roman" w:hAnsi="Times New Roman" w:cs="Times New Roman"/>
                <w:b/>
                <w:bCs/>
                <w:color w:val="000000"/>
                <w:sz w:val="24"/>
                <w:szCs w:val="24"/>
                <w:lang w:eastAsia="ru-RU"/>
              </w:rPr>
              <w:t>024,</w:t>
            </w:r>
            <w:r w:rsidR="00CD110E">
              <w:rPr>
                <w:rFonts w:ascii="Times New Roman" w:eastAsia="Times New Roman" w:hAnsi="Times New Roman" w:cs="Times New Roman"/>
                <w:b/>
                <w:bCs/>
                <w:color w:val="000000"/>
                <w:sz w:val="24"/>
                <w:szCs w:val="24"/>
                <w:lang w:eastAsia="ru-RU"/>
              </w:rPr>
              <w:t>5</w:t>
            </w:r>
          </w:p>
        </w:tc>
        <w:tc>
          <w:tcPr>
            <w:tcW w:w="1350"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103,7</w:t>
            </w:r>
          </w:p>
        </w:tc>
        <w:tc>
          <w:tcPr>
            <w:tcW w:w="124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23,0</w:t>
            </w:r>
          </w:p>
        </w:tc>
      </w:tr>
      <w:tr w:rsidR="000276AC" w:rsidRPr="000276AC" w:rsidTr="000276AC">
        <w:trPr>
          <w:trHeight w:val="330"/>
        </w:trPr>
        <w:tc>
          <w:tcPr>
            <w:tcW w:w="2054" w:type="dxa"/>
            <w:tcBorders>
              <w:top w:val="nil"/>
              <w:left w:val="single" w:sz="4" w:space="0" w:color="auto"/>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25</w:t>
            </w:r>
            <w:r w:rsidR="00F53794">
              <w:rPr>
                <w:rFonts w:ascii="Times New Roman" w:eastAsia="Times New Roman" w:hAnsi="Times New Roman" w:cs="Times New Roman"/>
                <w:color w:val="000000"/>
                <w:sz w:val="24"/>
                <w:szCs w:val="24"/>
                <w:lang w:eastAsia="ru-RU"/>
              </w:rPr>
              <w:t xml:space="preserve"> </w:t>
            </w:r>
            <w:r w:rsidRPr="000276AC">
              <w:rPr>
                <w:rFonts w:ascii="Times New Roman" w:eastAsia="Times New Roman" w:hAnsi="Times New Roman" w:cs="Times New Roman"/>
                <w:color w:val="000000"/>
                <w:sz w:val="24"/>
                <w:szCs w:val="24"/>
                <w:lang w:eastAsia="ru-RU"/>
              </w:rPr>
              <w:t>184,9</w:t>
            </w:r>
          </w:p>
        </w:tc>
        <w:tc>
          <w:tcPr>
            <w:tcW w:w="1337"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26</w:t>
            </w:r>
            <w:r w:rsidR="00F53794">
              <w:rPr>
                <w:rFonts w:ascii="Times New Roman" w:eastAsia="Times New Roman" w:hAnsi="Times New Roman" w:cs="Times New Roman"/>
                <w:color w:val="000000"/>
                <w:sz w:val="24"/>
                <w:szCs w:val="24"/>
                <w:lang w:eastAsia="ru-RU"/>
              </w:rPr>
              <w:t xml:space="preserve"> </w:t>
            </w:r>
            <w:r w:rsidRPr="000276AC">
              <w:rPr>
                <w:rFonts w:ascii="Times New Roman" w:eastAsia="Times New Roman" w:hAnsi="Times New Roman" w:cs="Times New Roman"/>
                <w:color w:val="000000"/>
                <w:sz w:val="24"/>
                <w:szCs w:val="24"/>
                <w:lang w:eastAsia="ru-RU"/>
              </w:rPr>
              <w:t>501</w:t>
            </w:r>
            <w:r w:rsidR="006C1C81">
              <w:rPr>
                <w:rFonts w:ascii="Times New Roman" w:eastAsia="Times New Roman" w:hAnsi="Times New Roman" w:cs="Times New Roman"/>
                <w:color w:val="000000"/>
                <w:sz w:val="24"/>
                <w:szCs w:val="24"/>
                <w:lang w:eastAsia="ru-RU"/>
              </w:rPr>
              <w:t>,1</w:t>
            </w:r>
          </w:p>
        </w:tc>
        <w:tc>
          <w:tcPr>
            <w:tcW w:w="1323" w:type="dxa"/>
            <w:tcBorders>
              <w:top w:val="nil"/>
              <w:left w:val="nil"/>
              <w:bottom w:val="single" w:sz="4" w:space="0" w:color="auto"/>
              <w:right w:val="single" w:sz="4" w:space="0" w:color="auto"/>
            </w:tcBorders>
            <w:shd w:val="clear" w:color="auto" w:fill="auto"/>
            <w:hideMark/>
          </w:tcPr>
          <w:p w:rsidR="000276AC" w:rsidRPr="000276AC" w:rsidRDefault="00F53794" w:rsidP="00CD110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276AC" w:rsidRPr="000276AC">
              <w:rPr>
                <w:rFonts w:ascii="Times New Roman" w:eastAsia="Times New Roman" w:hAnsi="Times New Roman" w:cs="Times New Roman"/>
                <w:color w:val="000000"/>
                <w:sz w:val="24"/>
                <w:szCs w:val="24"/>
                <w:lang w:eastAsia="ru-RU"/>
              </w:rPr>
              <w:t>1316,</w:t>
            </w:r>
            <w:r w:rsidR="00CD110E">
              <w:rPr>
                <w:rFonts w:ascii="Times New Roman" w:eastAsia="Times New Roman" w:hAnsi="Times New Roman" w:cs="Times New Roman"/>
                <w:color w:val="000000"/>
                <w:sz w:val="24"/>
                <w:szCs w:val="24"/>
                <w:lang w:eastAsia="ru-RU"/>
              </w:rPr>
              <w:t>2</w:t>
            </w:r>
          </w:p>
        </w:tc>
        <w:tc>
          <w:tcPr>
            <w:tcW w:w="1350"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105,2</w:t>
            </w:r>
          </w:p>
        </w:tc>
        <w:tc>
          <w:tcPr>
            <w:tcW w:w="124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21,4</w:t>
            </w:r>
          </w:p>
        </w:tc>
      </w:tr>
      <w:tr w:rsidR="000276AC" w:rsidRPr="000276AC" w:rsidTr="000276AC">
        <w:trPr>
          <w:trHeight w:val="570"/>
        </w:trPr>
        <w:tc>
          <w:tcPr>
            <w:tcW w:w="2054" w:type="dxa"/>
            <w:tcBorders>
              <w:top w:val="nil"/>
              <w:left w:val="single" w:sz="4" w:space="0" w:color="auto"/>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2</w:t>
            </w:r>
            <w:r w:rsidR="00F53794">
              <w:rPr>
                <w:rFonts w:ascii="Times New Roman" w:eastAsia="Times New Roman" w:hAnsi="Times New Roman" w:cs="Times New Roman"/>
                <w:color w:val="000000"/>
                <w:sz w:val="24"/>
                <w:szCs w:val="24"/>
                <w:lang w:eastAsia="ru-RU"/>
              </w:rPr>
              <w:t xml:space="preserve"> </w:t>
            </w:r>
            <w:r w:rsidRPr="000276AC">
              <w:rPr>
                <w:rFonts w:ascii="Times New Roman" w:eastAsia="Times New Roman" w:hAnsi="Times New Roman" w:cs="Times New Roman"/>
                <w:color w:val="000000"/>
                <w:sz w:val="24"/>
                <w:szCs w:val="24"/>
                <w:lang w:eastAsia="ru-RU"/>
              </w:rPr>
              <w:t>290,8</w:t>
            </w:r>
          </w:p>
        </w:tc>
        <w:tc>
          <w:tcPr>
            <w:tcW w:w="1337"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w:t>
            </w:r>
            <w:r w:rsidR="00F53794">
              <w:rPr>
                <w:rFonts w:ascii="Times New Roman" w:eastAsia="Times New Roman" w:hAnsi="Times New Roman" w:cs="Times New Roman"/>
                <w:color w:val="000000"/>
                <w:sz w:val="24"/>
                <w:szCs w:val="24"/>
                <w:lang w:eastAsia="ru-RU"/>
              </w:rPr>
              <w:t xml:space="preserve"> </w:t>
            </w:r>
            <w:r w:rsidRPr="000276AC">
              <w:rPr>
                <w:rFonts w:ascii="Times New Roman" w:eastAsia="Times New Roman" w:hAnsi="Times New Roman" w:cs="Times New Roman"/>
                <w:color w:val="000000"/>
                <w:sz w:val="24"/>
                <w:szCs w:val="24"/>
                <w:lang w:eastAsia="ru-RU"/>
              </w:rPr>
              <w:t>999,1</w:t>
            </w:r>
          </w:p>
        </w:tc>
        <w:tc>
          <w:tcPr>
            <w:tcW w:w="1323"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-291,7</w:t>
            </w:r>
          </w:p>
        </w:tc>
        <w:tc>
          <w:tcPr>
            <w:tcW w:w="1350"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87,3</w:t>
            </w:r>
          </w:p>
        </w:tc>
        <w:tc>
          <w:tcPr>
            <w:tcW w:w="124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1,6</w:t>
            </w:r>
          </w:p>
        </w:tc>
      </w:tr>
      <w:tr w:rsidR="000276AC" w:rsidRPr="000276AC" w:rsidTr="000276AC">
        <w:trPr>
          <w:trHeight w:val="645"/>
        </w:trPr>
        <w:tc>
          <w:tcPr>
            <w:tcW w:w="2054" w:type="dxa"/>
            <w:tcBorders>
              <w:top w:val="nil"/>
              <w:left w:val="single" w:sz="4" w:space="0" w:color="auto"/>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96 299,00</w:t>
            </w:r>
          </w:p>
        </w:tc>
        <w:tc>
          <w:tcPr>
            <w:tcW w:w="1337" w:type="dxa"/>
            <w:tcBorders>
              <w:top w:val="nil"/>
              <w:left w:val="nil"/>
              <w:bottom w:val="single" w:sz="4" w:space="0" w:color="auto"/>
              <w:right w:val="single" w:sz="4" w:space="0" w:color="auto"/>
            </w:tcBorders>
            <w:shd w:val="clear" w:color="auto" w:fill="auto"/>
            <w:hideMark/>
          </w:tcPr>
          <w:p w:rsidR="000276AC" w:rsidRPr="000276AC" w:rsidRDefault="000276AC" w:rsidP="00CD110E">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95 225,</w:t>
            </w:r>
            <w:r w:rsidR="00CD110E">
              <w:rPr>
                <w:rFonts w:ascii="Times New Roman" w:eastAsia="Times New Roman" w:hAnsi="Times New Roman" w:cs="Times New Roman"/>
                <w:color w:val="000000"/>
                <w:sz w:val="24"/>
                <w:szCs w:val="24"/>
                <w:lang w:eastAsia="ru-RU"/>
              </w:rPr>
              <w:t>8</w:t>
            </w:r>
            <w:r w:rsidRPr="000276AC">
              <w:rPr>
                <w:rFonts w:ascii="Times New Roman" w:eastAsia="Times New Roman" w:hAnsi="Times New Roman" w:cs="Times New Roman"/>
                <w:color w:val="000000"/>
                <w:sz w:val="24"/>
                <w:szCs w:val="24"/>
                <w:lang w:eastAsia="ru-RU"/>
              </w:rPr>
              <w:t>0</w:t>
            </w:r>
          </w:p>
        </w:tc>
        <w:tc>
          <w:tcPr>
            <w:tcW w:w="1323" w:type="dxa"/>
            <w:tcBorders>
              <w:top w:val="nil"/>
              <w:left w:val="nil"/>
              <w:bottom w:val="single" w:sz="4" w:space="0" w:color="auto"/>
              <w:right w:val="single" w:sz="4" w:space="0" w:color="auto"/>
            </w:tcBorders>
            <w:shd w:val="clear" w:color="auto" w:fill="auto"/>
            <w:hideMark/>
          </w:tcPr>
          <w:p w:rsidR="000276AC" w:rsidRPr="000276AC" w:rsidRDefault="000276AC" w:rsidP="00EB350E">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w:t>
            </w:r>
            <w:r w:rsidR="00F53794">
              <w:rPr>
                <w:rFonts w:ascii="Times New Roman" w:eastAsia="Times New Roman" w:hAnsi="Times New Roman" w:cs="Times New Roman"/>
                <w:color w:val="000000"/>
                <w:sz w:val="24"/>
                <w:szCs w:val="24"/>
                <w:lang w:eastAsia="ru-RU"/>
              </w:rPr>
              <w:t xml:space="preserve"> </w:t>
            </w:r>
            <w:r w:rsidRPr="000276AC">
              <w:rPr>
                <w:rFonts w:ascii="Times New Roman" w:eastAsia="Times New Roman" w:hAnsi="Times New Roman" w:cs="Times New Roman"/>
                <w:color w:val="000000"/>
                <w:sz w:val="24"/>
                <w:szCs w:val="24"/>
                <w:lang w:eastAsia="ru-RU"/>
              </w:rPr>
              <w:t>073,</w:t>
            </w:r>
            <w:r w:rsidR="00EB350E">
              <w:rPr>
                <w:rFonts w:ascii="Times New Roman" w:eastAsia="Times New Roman" w:hAnsi="Times New Roman" w:cs="Times New Roman"/>
                <w:color w:val="000000"/>
                <w:sz w:val="24"/>
                <w:szCs w:val="24"/>
                <w:lang w:eastAsia="ru-RU"/>
              </w:rPr>
              <w:t>2</w:t>
            </w:r>
          </w:p>
        </w:tc>
        <w:tc>
          <w:tcPr>
            <w:tcW w:w="1350"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98,9</w:t>
            </w:r>
          </w:p>
        </w:tc>
        <w:tc>
          <w:tcPr>
            <w:tcW w:w="124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77,0</w:t>
            </w:r>
          </w:p>
        </w:tc>
      </w:tr>
      <w:tr w:rsidR="000276AC" w:rsidRPr="000276AC" w:rsidTr="000276AC">
        <w:trPr>
          <w:trHeight w:val="480"/>
        </w:trPr>
        <w:tc>
          <w:tcPr>
            <w:tcW w:w="2054" w:type="dxa"/>
            <w:tcBorders>
              <w:top w:val="nil"/>
              <w:left w:val="single" w:sz="4" w:space="0" w:color="auto"/>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123 774,70</w:t>
            </w:r>
          </w:p>
        </w:tc>
        <w:tc>
          <w:tcPr>
            <w:tcW w:w="1337" w:type="dxa"/>
            <w:tcBorders>
              <w:top w:val="nil"/>
              <w:left w:val="nil"/>
              <w:bottom w:val="single" w:sz="4" w:space="0" w:color="auto"/>
              <w:right w:val="single" w:sz="4" w:space="0" w:color="auto"/>
            </w:tcBorders>
            <w:shd w:val="clear" w:color="auto" w:fill="auto"/>
            <w:hideMark/>
          </w:tcPr>
          <w:p w:rsidR="000276AC" w:rsidRPr="000276AC" w:rsidRDefault="000276AC" w:rsidP="006C1C81">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123 726,</w:t>
            </w:r>
            <w:r w:rsidR="006C1C81">
              <w:rPr>
                <w:rFonts w:ascii="Times New Roman" w:eastAsia="Times New Roman" w:hAnsi="Times New Roman" w:cs="Times New Roman"/>
                <w:b/>
                <w:bCs/>
                <w:color w:val="000000"/>
                <w:sz w:val="24"/>
                <w:szCs w:val="24"/>
                <w:lang w:eastAsia="ru-RU"/>
              </w:rPr>
              <w:t>0</w:t>
            </w:r>
          </w:p>
        </w:tc>
        <w:tc>
          <w:tcPr>
            <w:tcW w:w="1323" w:type="dxa"/>
            <w:tcBorders>
              <w:top w:val="nil"/>
              <w:left w:val="nil"/>
              <w:bottom w:val="single" w:sz="4" w:space="0" w:color="auto"/>
              <w:right w:val="single" w:sz="4" w:space="0" w:color="auto"/>
            </w:tcBorders>
            <w:shd w:val="clear" w:color="auto" w:fill="auto"/>
            <w:hideMark/>
          </w:tcPr>
          <w:p w:rsidR="000276AC" w:rsidRPr="000276AC" w:rsidRDefault="000276AC" w:rsidP="00EB350E">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-48,</w:t>
            </w:r>
            <w:r w:rsidR="00EB350E">
              <w:rPr>
                <w:rFonts w:ascii="Times New Roman" w:eastAsia="Times New Roman" w:hAnsi="Times New Roman" w:cs="Times New Roman"/>
                <w:color w:val="000000"/>
                <w:sz w:val="24"/>
                <w:szCs w:val="24"/>
                <w:lang w:eastAsia="ru-RU"/>
              </w:rPr>
              <w:t>7</w:t>
            </w:r>
          </w:p>
        </w:tc>
        <w:tc>
          <w:tcPr>
            <w:tcW w:w="1350"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100,0</w:t>
            </w:r>
          </w:p>
        </w:tc>
        <w:tc>
          <w:tcPr>
            <w:tcW w:w="1248" w:type="dxa"/>
            <w:tcBorders>
              <w:top w:val="nil"/>
              <w:left w:val="nil"/>
              <w:bottom w:val="single" w:sz="4" w:space="0" w:color="auto"/>
              <w:right w:val="single" w:sz="4" w:space="0" w:color="auto"/>
            </w:tcBorders>
            <w:shd w:val="clear" w:color="auto" w:fill="auto"/>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и неналоговых поступлений в бюджет поселения составляет</w:t>
      </w:r>
      <w:r w:rsidR="00F53794">
        <w:rPr>
          <w:rFonts w:ascii="Times New Roman" w:eastAsia="Times New Roman" w:hAnsi="Times New Roman" w:cs="Times New Roman"/>
          <w:color w:val="000000"/>
          <w:sz w:val="28"/>
          <w:szCs w:val="28"/>
          <w:lang w:eastAsia="ru-RU"/>
        </w:rPr>
        <w:t xml:space="preserve"> 23,0</w:t>
      </w:r>
      <w:r>
        <w:rPr>
          <w:rFonts w:ascii="Times New Roman" w:eastAsia="Times New Roman" w:hAnsi="Times New Roman" w:cs="Times New Roman"/>
          <w:color w:val="000000"/>
          <w:sz w:val="28"/>
          <w:szCs w:val="28"/>
          <w:lang w:eastAsia="ru-RU"/>
        </w:rPr>
        <w:t xml:space="preserve">%. Процент исполнения составил </w:t>
      </w:r>
      <w:r w:rsidR="00F53794">
        <w:rPr>
          <w:rFonts w:ascii="Times New Roman" w:eastAsia="Times New Roman" w:hAnsi="Times New Roman" w:cs="Times New Roman"/>
          <w:color w:val="000000"/>
          <w:sz w:val="28"/>
          <w:szCs w:val="28"/>
          <w:lang w:eastAsia="ru-RU"/>
        </w:rPr>
        <w:t>103,7</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6A5860">
        <w:rPr>
          <w:rFonts w:ascii="Times New Roman" w:hAnsi="Times New Roman" w:cs="Times New Roman"/>
          <w:sz w:val="28"/>
          <w:szCs w:val="28"/>
        </w:rPr>
        <w:t xml:space="preserve"> </w:t>
      </w:r>
      <w:r w:rsidRPr="006F011A">
        <w:rPr>
          <w:rFonts w:ascii="Times New Roman" w:hAnsi="Times New Roman" w:cs="Times New Roman"/>
          <w:sz w:val="28"/>
          <w:szCs w:val="28"/>
        </w:rPr>
        <w:t>202</w:t>
      </w:r>
      <w:r w:rsidR="00F53794">
        <w:rPr>
          <w:rFonts w:ascii="Times New Roman" w:hAnsi="Times New Roman" w:cs="Times New Roman"/>
          <w:sz w:val="28"/>
          <w:szCs w:val="28"/>
        </w:rPr>
        <w:t>2</w:t>
      </w:r>
      <w:r w:rsidR="00E946AA" w:rsidRPr="006F011A">
        <w:rPr>
          <w:rFonts w:ascii="Times New Roman" w:hAnsi="Times New Roman" w:cs="Times New Roman"/>
          <w:sz w:val="28"/>
          <w:szCs w:val="28"/>
        </w:rPr>
        <w:t xml:space="preserve"> год</w:t>
      </w:r>
    </w:p>
    <w:tbl>
      <w:tblPr>
        <w:tblW w:w="8946" w:type="dxa"/>
        <w:tblInd w:w="93" w:type="dxa"/>
        <w:tblLook w:val="04A0"/>
      </w:tblPr>
      <w:tblGrid>
        <w:gridCol w:w="3077"/>
        <w:gridCol w:w="1474"/>
        <w:gridCol w:w="1524"/>
        <w:gridCol w:w="1449"/>
        <w:gridCol w:w="1422"/>
      </w:tblGrid>
      <w:tr w:rsidR="000276AC" w:rsidRPr="000276AC" w:rsidTr="00F53794">
        <w:trPr>
          <w:trHeight w:val="2205"/>
        </w:trPr>
        <w:tc>
          <w:tcPr>
            <w:tcW w:w="307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F276D">
              <w:rPr>
                <w:rFonts w:ascii="Times New Roman" w:hAnsi="Times New Roman" w:cs="Times New Roman"/>
                <w:sz w:val="24"/>
                <w:szCs w:val="24"/>
              </w:rPr>
              <w:t>21.12.2022 № 20-118</w:t>
            </w:r>
          </w:p>
        </w:tc>
        <w:tc>
          <w:tcPr>
            <w:tcW w:w="1524" w:type="dxa"/>
            <w:tcBorders>
              <w:top w:val="single" w:sz="8" w:space="0" w:color="auto"/>
              <w:left w:val="nil"/>
              <w:bottom w:val="nil"/>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 исполнения</w:t>
            </w:r>
          </w:p>
        </w:tc>
      </w:tr>
      <w:tr w:rsidR="000276AC" w:rsidRPr="000276AC" w:rsidTr="00F53794">
        <w:trPr>
          <w:trHeight w:val="330"/>
        </w:trPr>
        <w:tc>
          <w:tcPr>
            <w:tcW w:w="3077" w:type="dxa"/>
            <w:vMerge/>
            <w:tcBorders>
              <w:top w:val="single" w:sz="8" w:space="0" w:color="auto"/>
              <w:left w:val="single" w:sz="8" w:space="0" w:color="auto"/>
              <w:bottom w:val="single" w:sz="8" w:space="0" w:color="000000"/>
              <w:right w:val="single" w:sz="8" w:space="0" w:color="auto"/>
            </w:tcBorders>
            <w:vAlign w:val="center"/>
            <w:hideMark/>
          </w:tcPr>
          <w:p w:rsidR="000276AC" w:rsidRPr="000276AC" w:rsidRDefault="000276AC" w:rsidP="000276AC">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0276AC" w:rsidRPr="000276AC" w:rsidRDefault="000276AC" w:rsidP="000276AC">
            <w:pPr>
              <w:spacing w:after="0" w:line="240" w:lineRule="auto"/>
              <w:rPr>
                <w:rFonts w:ascii="Times New Roman" w:eastAsia="Times New Roman" w:hAnsi="Times New Roman" w:cs="Times New Roman"/>
                <w:color w:val="000000"/>
                <w:sz w:val="24"/>
                <w:szCs w:val="24"/>
                <w:lang w:eastAsia="ru-RU"/>
              </w:rPr>
            </w:pPr>
          </w:p>
        </w:tc>
      </w:tr>
      <w:tr w:rsidR="000276AC" w:rsidRPr="000276AC" w:rsidTr="00F53794">
        <w:trPr>
          <w:trHeight w:val="615"/>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b/>
                <w:bCs/>
                <w:color w:val="000000"/>
                <w:sz w:val="24"/>
                <w:szCs w:val="24"/>
                <w:lang w:eastAsia="ru-RU"/>
              </w:rPr>
            </w:pPr>
            <w:r w:rsidRPr="000276AC">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0276AC" w:rsidRPr="00F53794" w:rsidRDefault="000276AC" w:rsidP="000276AC">
            <w:pPr>
              <w:spacing w:after="0" w:line="240" w:lineRule="auto"/>
              <w:jc w:val="right"/>
              <w:rPr>
                <w:rFonts w:ascii="Times New Roman" w:eastAsia="Times New Roman" w:hAnsi="Times New Roman" w:cs="Times New Roman"/>
                <w:b/>
                <w:color w:val="000000"/>
                <w:sz w:val="24"/>
                <w:szCs w:val="24"/>
                <w:lang w:eastAsia="ru-RU"/>
              </w:rPr>
            </w:pPr>
            <w:r w:rsidRPr="00F53794">
              <w:rPr>
                <w:rFonts w:ascii="Times New Roman" w:eastAsia="Times New Roman" w:hAnsi="Times New Roman" w:cs="Times New Roman"/>
                <w:b/>
                <w:color w:val="000000"/>
                <w:sz w:val="24"/>
                <w:szCs w:val="24"/>
                <w:lang w:eastAsia="ru-RU"/>
              </w:rPr>
              <w:t>25 184,9</w:t>
            </w:r>
          </w:p>
        </w:tc>
        <w:tc>
          <w:tcPr>
            <w:tcW w:w="1524" w:type="dxa"/>
            <w:tcBorders>
              <w:top w:val="nil"/>
              <w:left w:val="nil"/>
              <w:bottom w:val="single" w:sz="8" w:space="0" w:color="auto"/>
              <w:right w:val="single" w:sz="8" w:space="0" w:color="auto"/>
            </w:tcBorders>
            <w:shd w:val="clear" w:color="auto" w:fill="auto"/>
            <w:vAlign w:val="bottom"/>
            <w:hideMark/>
          </w:tcPr>
          <w:p w:rsidR="000276AC" w:rsidRPr="00F53794" w:rsidRDefault="000276AC" w:rsidP="007E3006">
            <w:pPr>
              <w:spacing w:after="0" w:line="240" w:lineRule="auto"/>
              <w:jc w:val="right"/>
              <w:rPr>
                <w:rFonts w:ascii="Times New Roman" w:eastAsia="Times New Roman" w:hAnsi="Times New Roman" w:cs="Times New Roman"/>
                <w:b/>
                <w:color w:val="000000"/>
                <w:sz w:val="24"/>
                <w:szCs w:val="24"/>
                <w:lang w:eastAsia="ru-RU"/>
              </w:rPr>
            </w:pPr>
            <w:r w:rsidRPr="00F53794">
              <w:rPr>
                <w:rFonts w:ascii="Times New Roman" w:eastAsia="Times New Roman" w:hAnsi="Times New Roman" w:cs="Times New Roman"/>
                <w:b/>
                <w:color w:val="000000"/>
                <w:sz w:val="24"/>
                <w:szCs w:val="24"/>
                <w:lang w:eastAsia="ru-RU"/>
              </w:rPr>
              <w:t>26 501,</w:t>
            </w:r>
            <w:r w:rsidR="007E3006" w:rsidRPr="00F53794">
              <w:rPr>
                <w:rFonts w:ascii="Times New Roman" w:eastAsia="Times New Roman" w:hAnsi="Times New Roman" w:cs="Times New Roman"/>
                <w:b/>
                <w:color w:val="000000"/>
                <w:sz w:val="24"/>
                <w:szCs w:val="24"/>
                <w:lang w:eastAsia="ru-RU"/>
              </w:rPr>
              <w:t>1</w:t>
            </w:r>
          </w:p>
        </w:tc>
        <w:tc>
          <w:tcPr>
            <w:tcW w:w="1449" w:type="dxa"/>
            <w:tcBorders>
              <w:top w:val="nil"/>
              <w:left w:val="nil"/>
              <w:bottom w:val="single" w:sz="8" w:space="0" w:color="auto"/>
              <w:right w:val="single" w:sz="8" w:space="0" w:color="auto"/>
            </w:tcBorders>
            <w:shd w:val="clear" w:color="auto" w:fill="auto"/>
            <w:vAlign w:val="bottom"/>
            <w:hideMark/>
          </w:tcPr>
          <w:p w:rsidR="000276AC" w:rsidRPr="00F53794" w:rsidRDefault="000276AC" w:rsidP="007E3006">
            <w:pPr>
              <w:spacing w:after="0" w:line="240" w:lineRule="auto"/>
              <w:jc w:val="right"/>
              <w:rPr>
                <w:rFonts w:ascii="Times New Roman" w:eastAsia="Times New Roman" w:hAnsi="Times New Roman" w:cs="Times New Roman"/>
                <w:b/>
                <w:color w:val="000000"/>
                <w:sz w:val="24"/>
                <w:szCs w:val="24"/>
                <w:lang w:eastAsia="ru-RU"/>
              </w:rPr>
            </w:pPr>
            <w:r w:rsidRPr="00F53794">
              <w:rPr>
                <w:rFonts w:ascii="Times New Roman" w:eastAsia="Times New Roman" w:hAnsi="Times New Roman" w:cs="Times New Roman"/>
                <w:b/>
                <w:color w:val="000000"/>
                <w:sz w:val="24"/>
                <w:szCs w:val="24"/>
                <w:lang w:eastAsia="ru-RU"/>
              </w:rPr>
              <w:t>1 316,</w:t>
            </w:r>
            <w:r w:rsidR="007E3006" w:rsidRPr="00F53794">
              <w:rPr>
                <w:rFonts w:ascii="Times New Roman" w:eastAsia="Times New Roman" w:hAnsi="Times New Roman" w:cs="Times New Roman"/>
                <w:b/>
                <w:color w:val="000000"/>
                <w:sz w:val="24"/>
                <w:szCs w:val="24"/>
                <w:lang w:eastAsia="ru-RU"/>
              </w:rPr>
              <w:t>2</w:t>
            </w:r>
          </w:p>
        </w:tc>
        <w:tc>
          <w:tcPr>
            <w:tcW w:w="1422" w:type="dxa"/>
            <w:tcBorders>
              <w:top w:val="nil"/>
              <w:left w:val="nil"/>
              <w:bottom w:val="single" w:sz="8" w:space="0" w:color="auto"/>
              <w:right w:val="single" w:sz="8" w:space="0" w:color="auto"/>
            </w:tcBorders>
            <w:shd w:val="clear" w:color="auto" w:fill="auto"/>
            <w:vAlign w:val="bottom"/>
            <w:hideMark/>
          </w:tcPr>
          <w:p w:rsidR="000276AC" w:rsidRPr="00F53794" w:rsidRDefault="000276AC" w:rsidP="000276AC">
            <w:pPr>
              <w:spacing w:after="0" w:line="240" w:lineRule="auto"/>
              <w:jc w:val="right"/>
              <w:rPr>
                <w:rFonts w:ascii="Times New Roman" w:eastAsia="Times New Roman" w:hAnsi="Times New Roman" w:cs="Times New Roman"/>
                <w:b/>
                <w:color w:val="000000"/>
                <w:sz w:val="24"/>
                <w:szCs w:val="24"/>
                <w:lang w:eastAsia="ru-RU"/>
              </w:rPr>
            </w:pPr>
            <w:r w:rsidRPr="00F53794">
              <w:rPr>
                <w:rFonts w:ascii="Times New Roman" w:eastAsia="Times New Roman" w:hAnsi="Times New Roman" w:cs="Times New Roman"/>
                <w:b/>
                <w:color w:val="000000"/>
                <w:sz w:val="24"/>
                <w:szCs w:val="24"/>
                <w:lang w:eastAsia="ru-RU"/>
              </w:rPr>
              <w:t>105,2</w:t>
            </w:r>
          </w:p>
        </w:tc>
      </w:tr>
      <w:tr w:rsidR="000276AC" w:rsidRPr="000276AC" w:rsidTr="00F53794">
        <w:trPr>
          <w:trHeight w:val="555"/>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20 201,0</w:t>
            </w:r>
          </w:p>
        </w:tc>
        <w:tc>
          <w:tcPr>
            <w:tcW w:w="152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21 118,0</w:t>
            </w:r>
          </w:p>
        </w:tc>
        <w:tc>
          <w:tcPr>
            <w:tcW w:w="1449"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917,0</w:t>
            </w:r>
          </w:p>
        </w:tc>
        <w:tc>
          <w:tcPr>
            <w:tcW w:w="1422"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104,5</w:t>
            </w:r>
          </w:p>
        </w:tc>
      </w:tr>
      <w:tr w:rsidR="000276AC" w:rsidRPr="000276AC" w:rsidTr="00F53794">
        <w:trPr>
          <w:trHeight w:val="1200"/>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1 513,2</w:t>
            </w:r>
          </w:p>
        </w:tc>
        <w:tc>
          <w:tcPr>
            <w:tcW w:w="152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1 746,1</w:t>
            </w:r>
          </w:p>
        </w:tc>
        <w:tc>
          <w:tcPr>
            <w:tcW w:w="1449"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232,9</w:t>
            </w:r>
          </w:p>
        </w:tc>
        <w:tc>
          <w:tcPr>
            <w:tcW w:w="1422"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115,4</w:t>
            </w:r>
          </w:p>
        </w:tc>
      </w:tr>
      <w:tr w:rsidR="000276AC" w:rsidRPr="000276AC" w:rsidTr="00F53794">
        <w:trPr>
          <w:trHeight w:val="501"/>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налог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110,0</w:t>
            </w:r>
          </w:p>
        </w:tc>
        <w:tc>
          <w:tcPr>
            <w:tcW w:w="152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110,5</w:t>
            </w:r>
          </w:p>
        </w:tc>
        <w:tc>
          <w:tcPr>
            <w:tcW w:w="1449"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0,5</w:t>
            </w:r>
          </w:p>
        </w:tc>
        <w:tc>
          <w:tcPr>
            <w:tcW w:w="1422"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100,5</w:t>
            </w:r>
          </w:p>
        </w:tc>
      </w:tr>
      <w:tr w:rsidR="000276AC" w:rsidRPr="000276AC" w:rsidTr="00F53794">
        <w:trPr>
          <w:trHeight w:val="409"/>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both"/>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3 360,7</w:t>
            </w:r>
          </w:p>
        </w:tc>
        <w:tc>
          <w:tcPr>
            <w:tcW w:w="1524"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3 526,5</w:t>
            </w:r>
          </w:p>
        </w:tc>
        <w:tc>
          <w:tcPr>
            <w:tcW w:w="1449"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165,8</w:t>
            </w:r>
          </w:p>
        </w:tc>
        <w:tc>
          <w:tcPr>
            <w:tcW w:w="1422" w:type="dxa"/>
            <w:tcBorders>
              <w:top w:val="nil"/>
              <w:left w:val="nil"/>
              <w:bottom w:val="single" w:sz="8" w:space="0" w:color="auto"/>
              <w:right w:val="single" w:sz="8" w:space="0" w:color="auto"/>
            </w:tcBorders>
            <w:shd w:val="clear" w:color="auto" w:fill="auto"/>
            <w:vAlign w:val="bottom"/>
            <w:hideMark/>
          </w:tcPr>
          <w:p w:rsidR="000276AC" w:rsidRPr="000276AC" w:rsidRDefault="000276AC" w:rsidP="000276AC">
            <w:pPr>
              <w:spacing w:after="0" w:line="240" w:lineRule="auto"/>
              <w:jc w:val="right"/>
              <w:rPr>
                <w:rFonts w:ascii="Times New Roman" w:eastAsia="Times New Roman" w:hAnsi="Times New Roman" w:cs="Times New Roman"/>
                <w:color w:val="000000"/>
                <w:sz w:val="24"/>
                <w:szCs w:val="24"/>
                <w:lang w:eastAsia="ru-RU"/>
              </w:rPr>
            </w:pPr>
            <w:r w:rsidRPr="000276AC">
              <w:rPr>
                <w:rFonts w:ascii="Times New Roman" w:eastAsia="Times New Roman" w:hAnsi="Times New Roman" w:cs="Times New Roman"/>
                <w:color w:val="000000"/>
                <w:sz w:val="24"/>
                <w:szCs w:val="24"/>
                <w:lang w:eastAsia="ru-RU"/>
              </w:rPr>
              <w:t>104,9</w:t>
            </w:r>
          </w:p>
        </w:tc>
      </w:tr>
    </w:tbl>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Налоговые платежи за 202</w:t>
      </w:r>
      <w:r w:rsidR="00F5379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поступили в сумме </w:t>
      </w:r>
      <w:r w:rsidR="00865C4E">
        <w:rPr>
          <w:rFonts w:ascii="Times New Roman" w:eastAsia="Times New Roman" w:hAnsi="Times New Roman" w:cs="Times New Roman"/>
          <w:color w:val="000000"/>
          <w:sz w:val="28"/>
          <w:szCs w:val="28"/>
          <w:lang w:eastAsia="ru-RU"/>
        </w:rPr>
        <w:t>2</w:t>
      </w:r>
      <w:r w:rsidR="00F53794">
        <w:rPr>
          <w:rFonts w:ascii="Times New Roman" w:eastAsia="Times New Roman" w:hAnsi="Times New Roman" w:cs="Times New Roman"/>
          <w:color w:val="000000"/>
          <w:sz w:val="28"/>
          <w:szCs w:val="28"/>
          <w:lang w:eastAsia="ru-RU"/>
        </w:rPr>
        <w:t>6 501,1</w:t>
      </w:r>
      <w:r>
        <w:rPr>
          <w:rFonts w:ascii="Times New Roman" w:eastAsia="Times New Roman" w:hAnsi="Times New Roman" w:cs="Times New Roman"/>
          <w:color w:val="000000"/>
          <w:sz w:val="28"/>
          <w:szCs w:val="28"/>
          <w:lang w:eastAsia="ru-RU"/>
        </w:rPr>
        <w:t xml:space="preserve"> тыс. рублей</w:t>
      </w:r>
      <w:r w:rsidR="00865C4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 утвержденных плановых назначениях в сумме </w:t>
      </w:r>
      <w:r w:rsidR="00F53794">
        <w:rPr>
          <w:rFonts w:ascii="Times New Roman" w:eastAsia="Times New Roman" w:hAnsi="Times New Roman" w:cs="Times New Roman"/>
          <w:color w:val="000000"/>
          <w:sz w:val="28"/>
          <w:szCs w:val="28"/>
          <w:lang w:eastAsia="ru-RU"/>
        </w:rPr>
        <w:t>25 184,9</w:t>
      </w:r>
      <w:r>
        <w:rPr>
          <w:rFonts w:ascii="Times New Roman" w:eastAsia="Times New Roman" w:hAnsi="Times New Roman" w:cs="Times New Roman"/>
          <w:color w:val="000000"/>
          <w:sz w:val="28"/>
          <w:szCs w:val="28"/>
          <w:lang w:eastAsia="ru-RU"/>
        </w:rPr>
        <w:t xml:space="preserve"> тыс. рублей. Исполнение за 202</w:t>
      </w:r>
      <w:r w:rsidR="00F5379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F53794">
        <w:rPr>
          <w:rFonts w:ascii="Times New Roman" w:eastAsia="Times New Roman" w:hAnsi="Times New Roman" w:cs="Times New Roman"/>
          <w:color w:val="000000"/>
          <w:sz w:val="28"/>
          <w:szCs w:val="28"/>
          <w:lang w:eastAsia="ru-RU"/>
        </w:rPr>
        <w:t>105,2</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F5379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 </w:t>
      </w:r>
      <w:r w:rsidR="00F53794">
        <w:rPr>
          <w:rFonts w:ascii="Times New Roman" w:eastAsia="Times New Roman" w:hAnsi="Times New Roman" w:cs="Times New Roman"/>
          <w:color w:val="000000"/>
          <w:sz w:val="28"/>
          <w:szCs w:val="28"/>
          <w:lang w:eastAsia="ru-RU"/>
        </w:rPr>
        <w:t>21,4</w:t>
      </w:r>
      <w:r>
        <w:rPr>
          <w:rFonts w:ascii="Times New Roman" w:eastAsia="Times New Roman" w:hAnsi="Times New Roman" w:cs="Times New Roman"/>
          <w:color w:val="000000"/>
          <w:sz w:val="28"/>
          <w:szCs w:val="28"/>
          <w:lang w:eastAsia="ru-RU"/>
        </w:rPr>
        <w:t>%.</w:t>
      </w:r>
    </w:p>
    <w:p w:rsidR="007D6E08" w:rsidRDefault="007D6E08"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Следует отметить, что по всем налоговым доходам исполнение в 2022 году составило более 100,0% от утвержденных назначений.</w:t>
      </w:r>
    </w:p>
    <w:p w:rsidR="00865C4E"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865C4E">
        <w:rPr>
          <w:rFonts w:ascii="Times New Roman" w:eastAsia="Times New Roman" w:hAnsi="Times New Roman" w:cs="Times New Roman"/>
          <w:color w:val="000000"/>
          <w:sz w:val="28"/>
          <w:szCs w:val="28"/>
          <w:lang w:eastAsia="ru-RU"/>
        </w:rPr>
        <w:t xml:space="preserve">ется налог на доходы физических лиц, поступление составило </w:t>
      </w:r>
      <w:r w:rsidR="00F53794">
        <w:rPr>
          <w:rFonts w:ascii="Times New Roman" w:eastAsia="Times New Roman" w:hAnsi="Times New Roman" w:cs="Times New Roman"/>
          <w:color w:val="000000"/>
          <w:sz w:val="28"/>
          <w:szCs w:val="28"/>
          <w:lang w:eastAsia="ru-RU"/>
        </w:rPr>
        <w:t>21 118,0</w:t>
      </w:r>
      <w:r w:rsidR="00865C4E">
        <w:rPr>
          <w:rFonts w:ascii="Times New Roman" w:eastAsia="Times New Roman" w:hAnsi="Times New Roman" w:cs="Times New Roman"/>
          <w:color w:val="000000"/>
          <w:sz w:val="28"/>
          <w:szCs w:val="28"/>
          <w:lang w:eastAsia="ru-RU"/>
        </w:rPr>
        <w:t xml:space="preserve"> тыс. рублей или </w:t>
      </w:r>
      <w:r w:rsidR="00F53794">
        <w:rPr>
          <w:rFonts w:ascii="Times New Roman" w:eastAsia="Times New Roman" w:hAnsi="Times New Roman" w:cs="Times New Roman"/>
          <w:color w:val="000000"/>
          <w:sz w:val="28"/>
          <w:szCs w:val="28"/>
          <w:lang w:eastAsia="ru-RU"/>
        </w:rPr>
        <w:t>104,5</w:t>
      </w:r>
      <w:r w:rsidR="00865C4E">
        <w:rPr>
          <w:rFonts w:ascii="Times New Roman" w:eastAsia="Times New Roman" w:hAnsi="Times New Roman" w:cs="Times New Roman"/>
          <w:color w:val="000000"/>
          <w:sz w:val="28"/>
          <w:szCs w:val="28"/>
          <w:lang w:eastAsia="ru-RU"/>
        </w:rPr>
        <w:t>% от бюджетных назначений.</w:t>
      </w:r>
      <w:r w:rsidR="007D6E08">
        <w:rPr>
          <w:rFonts w:ascii="Times New Roman" w:eastAsia="Times New Roman" w:hAnsi="Times New Roman" w:cs="Times New Roman"/>
          <w:color w:val="000000"/>
          <w:sz w:val="28"/>
          <w:szCs w:val="28"/>
          <w:lang w:eastAsia="ru-RU"/>
        </w:rPr>
        <w:t xml:space="preserve"> Увеличение поступлений от НДФЛ произошло в связи с увеличением МРОТ с 01.01.2022 и 01.06.2022 и увеличением ФОТ муниципальных служащих на 8,6 % с 01.07.</w:t>
      </w:r>
      <w:r w:rsidR="00C41E10">
        <w:rPr>
          <w:rFonts w:ascii="Times New Roman" w:eastAsia="Times New Roman" w:hAnsi="Times New Roman" w:cs="Times New Roman"/>
          <w:color w:val="000000"/>
          <w:sz w:val="28"/>
          <w:szCs w:val="28"/>
          <w:lang w:eastAsia="ru-RU"/>
        </w:rPr>
        <w:t>20</w:t>
      </w:r>
      <w:r w:rsidR="007D6E08">
        <w:rPr>
          <w:rFonts w:ascii="Times New Roman" w:eastAsia="Times New Roman" w:hAnsi="Times New Roman" w:cs="Times New Roman"/>
          <w:color w:val="000000"/>
          <w:sz w:val="28"/>
          <w:szCs w:val="28"/>
          <w:lang w:eastAsia="ru-RU"/>
        </w:rPr>
        <w:t>22.</w:t>
      </w:r>
    </w:p>
    <w:p w:rsidR="006A5860" w:rsidRDefault="006A5860" w:rsidP="006A586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6E08">
        <w:rPr>
          <w:rFonts w:ascii="Times New Roman" w:eastAsia="Times New Roman" w:hAnsi="Times New Roman" w:cs="Times New Roman"/>
          <w:color w:val="000000"/>
          <w:sz w:val="28"/>
          <w:szCs w:val="28"/>
          <w:lang w:eastAsia="ru-RU"/>
        </w:rPr>
        <w:t xml:space="preserve">Доходы, от уплаты акцизов на нефтепродукты реализуемые на территории Российской Федерации, составили в сумме </w:t>
      </w:r>
      <w:r w:rsidR="00F53794" w:rsidRPr="007D6E08">
        <w:rPr>
          <w:rFonts w:ascii="Times New Roman" w:eastAsia="Times New Roman" w:hAnsi="Times New Roman" w:cs="Times New Roman"/>
          <w:color w:val="000000"/>
          <w:sz w:val="28"/>
          <w:szCs w:val="28"/>
          <w:lang w:eastAsia="ru-RU"/>
        </w:rPr>
        <w:t xml:space="preserve"> 1 </w:t>
      </w:r>
      <w:r w:rsidRPr="007D6E08">
        <w:rPr>
          <w:rFonts w:ascii="Times New Roman" w:eastAsia="Times New Roman" w:hAnsi="Times New Roman" w:cs="Times New Roman"/>
          <w:color w:val="000000"/>
          <w:sz w:val="28"/>
          <w:szCs w:val="28"/>
          <w:lang w:eastAsia="ru-RU"/>
        </w:rPr>
        <w:t>74</w:t>
      </w:r>
      <w:r w:rsidR="00F53794" w:rsidRPr="007D6E08">
        <w:rPr>
          <w:rFonts w:ascii="Times New Roman" w:eastAsia="Times New Roman" w:hAnsi="Times New Roman" w:cs="Times New Roman"/>
          <w:color w:val="000000"/>
          <w:sz w:val="28"/>
          <w:szCs w:val="28"/>
          <w:lang w:eastAsia="ru-RU"/>
        </w:rPr>
        <w:t>6</w:t>
      </w:r>
      <w:r w:rsidRPr="007D6E08">
        <w:rPr>
          <w:rFonts w:ascii="Times New Roman" w:eastAsia="Times New Roman" w:hAnsi="Times New Roman" w:cs="Times New Roman"/>
          <w:color w:val="000000"/>
          <w:sz w:val="28"/>
          <w:szCs w:val="28"/>
          <w:lang w:eastAsia="ru-RU"/>
        </w:rPr>
        <w:t>,</w:t>
      </w:r>
      <w:r w:rsidR="00F53794" w:rsidRPr="007D6E08">
        <w:rPr>
          <w:rFonts w:ascii="Times New Roman" w:eastAsia="Times New Roman" w:hAnsi="Times New Roman" w:cs="Times New Roman"/>
          <w:color w:val="000000"/>
          <w:sz w:val="28"/>
          <w:szCs w:val="28"/>
          <w:lang w:eastAsia="ru-RU"/>
        </w:rPr>
        <w:t>1</w:t>
      </w:r>
      <w:r w:rsidRPr="007D6E08">
        <w:rPr>
          <w:rFonts w:ascii="Times New Roman" w:eastAsia="Times New Roman" w:hAnsi="Times New Roman" w:cs="Times New Roman"/>
          <w:color w:val="000000"/>
          <w:sz w:val="28"/>
          <w:szCs w:val="28"/>
          <w:lang w:eastAsia="ru-RU"/>
        </w:rPr>
        <w:t xml:space="preserve"> тыс. рублей или 1</w:t>
      </w:r>
      <w:r w:rsidR="00815791" w:rsidRPr="007D6E08">
        <w:rPr>
          <w:rFonts w:ascii="Times New Roman" w:eastAsia="Times New Roman" w:hAnsi="Times New Roman" w:cs="Times New Roman"/>
          <w:color w:val="000000"/>
          <w:sz w:val="28"/>
          <w:szCs w:val="28"/>
          <w:lang w:eastAsia="ru-RU"/>
        </w:rPr>
        <w:t>15,4</w:t>
      </w:r>
      <w:r w:rsidRPr="007D6E08">
        <w:rPr>
          <w:rFonts w:ascii="Times New Roman" w:eastAsia="Times New Roman" w:hAnsi="Times New Roman" w:cs="Times New Roman"/>
          <w:color w:val="000000"/>
          <w:sz w:val="28"/>
          <w:szCs w:val="28"/>
          <w:lang w:eastAsia="ru-RU"/>
        </w:rPr>
        <w:t>% от бюджетных назначений.</w:t>
      </w:r>
    </w:p>
    <w:p w:rsidR="00AB39AA" w:rsidRPr="00B74E53"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Доходы от единого сельхозналога составили в сумме </w:t>
      </w:r>
      <w:r w:rsidR="007D6E08">
        <w:rPr>
          <w:rFonts w:ascii="Times New Roman" w:eastAsia="Times New Roman" w:hAnsi="Times New Roman" w:cs="Times New Roman"/>
          <w:color w:val="000000"/>
          <w:sz w:val="28"/>
          <w:szCs w:val="28"/>
          <w:lang w:eastAsia="ru-RU"/>
        </w:rPr>
        <w:t>110,5</w:t>
      </w:r>
      <w:r>
        <w:rPr>
          <w:rFonts w:ascii="Times New Roman" w:eastAsia="Times New Roman" w:hAnsi="Times New Roman" w:cs="Times New Roman"/>
          <w:color w:val="000000"/>
          <w:sz w:val="28"/>
          <w:szCs w:val="28"/>
          <w:lang w:eastAsia="ru-RU"/>
        </w:rPr>
        <w:t xml:space="preserve"> тыс. рублей или </w:t>
      </w:r>
      <w:r w:rsidR="007D6E08">
        <w:rPr>
          <w:rFonts w:ascii="Times New Roman" w:eastAsia="Times New Roman" w:hAnsi="Times New Roman" w:cs="Times New Roman"/>
          <w:color w:val="000000"/>
          <w:sz w:val="28"/>
          <w:szCs w:val="28"/>
          <w:lang w:eastAsia="ru-RU"/>
        </w:rPr>
        <w:t>100,5</w:t>
      </w:r>
      <w:r>
        <w:rPr>
          <w:rFonts w:ascii="Times New Roman" w:eastAsia="Times New Roman" w:hAnsi="Times New Roman" w:cs="Times New Roman"/>
          <w:color w:val="000000"/>
          <w:sz w:val="28"/>
          <w:szCs w:val="28"/>
          <w:lang w:eastAsia="ru-RU"/>
        </w:rPr>
        <w:t xml:space="preserve">% от назначений. </w:t>
      </w:r>
    </w:p>
    <w:p w:rsidR="00AB39AA"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Доходы от налога на имущество физических лиц составили 3</w:t>
      </w:r>
      <w:r w:rsidR="007D6E08">
        <w:rPr>
          <w:rFonts w:ascii="Times New Roman" w:eastAsia="Times New Roman" w:hAnsi="Times New Roman" w:cs="Times New Roman"/>
          <w:color w:val="000000"/>
          <w:sz w:val="28"/>
          <w:szCs w:val="28"/>
          <w:lang w:eastAsia="ru-RU"/>
        </w:rPr>
        <w:t> 526,5</w:t>
      </w:r>
      <w:r>
        <w:rPr>
          <w:rFonts w:ascii="Times New Roman" w:eastAsia="Times New Roman" w:hAnsi="Times New Roman" w:cs="Times New Roman"/>
          <w:color w:val="000000"/>
          <w:sz w:val="28"/>
          <w:szCs w:val="28"/>
          <w:lang w:eastAsia="ru-RU"/>
        </w:rPr>
        <w:t xml:space="preserve"> тыс. рублей, или 104,</w:t>
      </w:r>
      <w:r w:rsidR="007D6E08">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от бюджетных назначений, в том числе поступления от:</w:t>
      </w:r>
    </w:p>
    <w:p w:rsidR="00AB39AA"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налога на имущество физических лиц в сумме 1</w:t>
      </w:r>
      <w:r w:rsidR="007D6E08">
        <w:rPr>
          <w:rFonts w:ascii="Times New Roman" w:eastAsia="Times New Roman" w:hAnsi="Times New Roman" w:cs="Times New Roman"/>
          <w:color w:val="000000"/>
          <w:sz w:val="28"/>
          <w:szCs w:val="28"/>
          <w:lang w:eastAsia="ru-RU"/>
        </w:rPr>
        <w:t> 346,2</w:t>
      </w:r>
      <w:r>
        <w:rPr>
          <w:rFonts w:ascii="Times New Roman" w:eastAsia="Times New Roman" w:hAnsi="Times New Roman" w:cs="Times New Roman"/>
          <w:color w:val="000000"/>
          <w:sz w:val="28"/>
          <w:szCs w:val="28"/>
          <w:lang w:eastAsia="ru-RU"/>
        </w:rPr>
        <w:t xml:space="preserve"> тыс. рублей</w:t>
      </w:r>
      <w:r w:rsidR="007B611D">
        <w:rPr>
          <w:rFonts w:ascii="Times New Roman" w:eastAsia="Times New Roman" w:hAnsi="Times New Roman" w:cs="Times New Roman"/>
          <w:color w:val="000000"/>
          <w:sz w:val="28"/>
          <w:szCs w:val="28"/>
          <w:lang w:eastAsia="ru-RU"/>
        </w:rPr>
        <w:t>. Перевыполнение  (10</w:t>
      </w:r>
      <w:r w:rsidR="00C41E10">
        <w:rPr>
          <w:rFonts w:ascii="Times New Roman" w:eastAsia="Times New Roman" w:hAnsi="Times New Roman" w:cs="Times New Roman"/>
          <w:color w:val="000000"/>
          <w:sz w:val="28"/>
          <w:szCs w:val="28"/>
          <w:lang w:eastAsia="ru-RU"/>
        </w:rPr>
        <w:t>2,3</w:t>
      </w:r>
      <w:r w:rsidR="007B611D">
        <w:rPr>
          <w:rFonts w:ascii="Times New Roman" w:eastAsia="Times New Roman" w:hAnsi="Times New Roman" w:cs="Times New Roman"/>
          <w:color w:val="000000"/>
          <w:sz w:val="28"/>
          <w:szCs w:val="28"/>
          <w:lang w:eastAsia="ru-RU"/>
        </w:rPr>
        <w:t xml:space="preserve">%) произошло в связи с </w:t>
      </w:r>
      <w:r w:rsidR="00C41E10">
        <w:rPr>
          <w:rFonts w:ascii="Times New Roman" w:eastAsia="Times New Roman" w:hAnsi="Times New Roman" w:cs="Times New Roman"/>
          <w:color w:val="000000"/>
          <w:sz w:val="28"/>
          <w:szCs w:val="28"/>
          <w:lang w:eastAsia="ru-RU"/>
        </w:rPr>
        <w:t>выявлением правообладателей ранее учтенных объектов недвижимости</w:t>
      </w:r>
      <w:r>
        <w:rPr>
          <w:rFonts w:ascii="Times New Roman" w:eastAsia="Times New Roman" w:hAnsi="Times New Roman" w:cs="Times New Roman"/>
          <w:color w:val="000000"/>
          <w:sz w:val="28"/>
          <w:szCs w:val="28"/>
          <w:lang w:eastAsia="ru-RU"/>
        </w:rPr>
        <w:t>;</w:t>
      </w:r>
    </w:p>
    <w:p w:rsidR="00AB39AA"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земельного налога с организаций в сумме </w:t>
      </w:r>
      <w:r w:rsidR="00C41E10">
        <w:rPr>
          <w:rFonts w:ascii="Times New Roman" w:eastAsia="Times New Roman" w:hAnsi="Times New Roman" w:cs="Times New Roman"/>
          <w:color w:val="000000"/>
          <w:sz w:val="28"/>
          <w:szCs w:val="28"/>
          <w:lang w:eastAsia="ru-RU"/>
        </w:rPr>
        <w:t>933,7</w:t>
      </w:r>
      <w:r>
        <w:rPr>
          <w:rFonts w:ascii="Times New Roman" w:eastAsia="Times New Roman" w:hAnsi="Times New Roman" w:cs="Times New Roman"/>
          <w:color w:val="000000"/>
          <w:sz w:val="28"/>
          <w:szCs w:val="28"/>
          <w:lang w:eastAsia="ru-RU"/>
        </w:rPr>
        <w:t xml:space="preserve"> тыс. рублей;</w:t>
      </w:r>
    </w:p>
    <w:p w:rsidR="00AB39AA"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земельного налога с физических лиц в сумме 1 </w:t>
      </w:r>
      <w:r w:rsidR="00C41E10">
        <w:rPr>
          <w:rFonts w:ascii="Times New Roman" w:eastAsia="Times New Roman" w:hAnsi="Times New Roman" w:cs="Times New Roman"/>
          <w:color w:val="000000"/>
          <w:sz w:val="28"/>
          <w:szCs w:val="28"/>
          <w:lang w:eastAsia="ru-RU"/>
        </w:rPr>
        <w:t>246,6</w:t>
      </w:r>
      <w:r>
        <w:rPr>
          <w:rFonts w:ascii="Times New Roman" w:eastAsia="Times New Roman" w:hAnsi="Times New Roman" w:cs="Times New Roman"/>
          <w:color w:val="000000"/>
          <w:sz w:val="28"/>
          <w:szCs w:val="28"/>
          <w:lang w:eastAsia="ru-RU"/>
        </w:rPr>
        <w:t xml:space="preserve"> тыс. рублей</w:t>
      </w:r>
      <w:r w:rsidR="00C41E10">
        <w:rPr>
          <w:rFonts w:ascii="Times New Roman" w:eastAsia="Times New Roman" w:hAnsi="Times New Roman" w:cs="Times New Roman"/>
          <w:color w:val="000000"/>
          <w:sz w:val="28"/>
          <w:szCs w:val="28"/>
          <w:lang w:eastAsia="ru-RU"/>
        </w:rPr>
        <w:t>, или 108,4% от утвержденных назначений.</w:t>
      </w:r>
      <w:r w:rsidR="001E39E3">
        <w:rPr>
          <w:rFonts w:ascii="Times New Roman" w:eastAsia="Times New Roman" w:hAnsi="Times New Roman" w:cs="Times New Roman"/>
          <w:color w:val="000000"/>
          <w:sz w:val="28"/>
          <w:szCs w:val="28"/>
          <w:lang w:eastAsia="ru-RU"/>
        </w:rPr>
        <w:t xml:space="preserve"> Увеличение доходных поступлений произошло в связи с тем, что администрацией поссовета проводилась работа с населением по недоимке по оплате земельного налога, а также выявлены правообладатели ранее учтенных земельных участков. </w:t>
      </w:r>
    </w:p>
    <w:p w:rsidR="00C9676A" w:rsidRDefault="00C9676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9676A" w:rsidRDefault="00C9676A" w:rsidP="00C9676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неналоговых доходов в доходной части бюджета составила в 2022 году 1,6%.</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FF042D" w:rsidRDefault="00367CE7" w:rsidP="00367CE7">
      <w:pPr>
        <w:widowControl w:val="0"/>
        <w:shd w:val="clear" w:color="auto" w:fill="FFFFFF"/>
        <w:tabs>
          <w:tab w:val="center" w:pos="4808"/>
          <w:tab w:val="left" w:pos="7245"/>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E946AA" w:rsidRPr="00E946AA">
        <w:rPr>
          <w:rFonts w:ascii="Times New Roman" w:hAnsi="Times New Roman" w:cs="Times New Roman"/>
          <w:sz w:val="28"/>
          <w:szCs w:val="28"/>
        </w:rPr>
        <w:t>Структура неналоговых доходов</w:t>
      </w:r>
      <w:r>
        <w:rPr>
          <w:rFonts w:ascii="Times New Roman" w:hAnsi="Times New Roman" w:cs="Times New Roman"/>
          <w:sz w:val="28"/>
          <w:szCs w:val="28"/>
        </w:rPr>
        <w:tab/>
      </w:r>
    </w:p>
    <w:tbl>
      <w:tblPr>
        <w:tblW w:w="9513" w:type="dxa"/>
        <w:tblInd w:w="93" w:type="dxa"/>
        <w:tblLook w:val="04A0"/>
      </w:tblPr>
      <w:tblGrid>
        <w:gridCol w:w="3559"/>
        <w:gridCol w:w="1559"/>
        <w:gridCol w:w="1524"/>
        <w:gridCol w:w="1449"/>
        <w:gridCol w:w="1422"/>
      </w:tblGrid>
      <w:tr w:rsidR="00367CE7" w:rsidRPr="00367CE7" w:rsidTr="001E39E3">
        <w:trPr>
          <w:trHeight w:val="2204"/>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Группы доходов</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F276D">
              <w:rPr>
                <w:rFonts w:ascii="Times New Roman" w:hAnsi="Times New Roman" w:cs="Times New Roman"/>
                <w:sz w:val="24"/>
                <w:szCs w:val="24"/>
              </w:rPr>
              <w:t>21.12.2022 № 20-118</w:t>
            </w:r>
            <w:r w:rsidRPr="00367CE7">
              <w:rPr>
                <w:rFonts w:ascii="Times New Roman" w:eastAsia="Times New Roman" w:hAnsi="Times New Roman" w:cs="Times New Roman"/>
                <w:color w:val="000000"/>
                <w:sz w:val="24"/>
                <w:szCs w:val="24"/>
                <w:lang w:eastAsia="ru-RU"/>
              </w:rPr>
              <w:t>, тыс. руб.</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 исполнения</w:t>
            </w:r>
          </w:p>
        </w:tc>
      </w:tr>
      <w:tr w:rsidR="00367CE7" w:rsidRPr="00367CE7" w:rsidTr="001E39E3">
        <w:trPr>
          <w:trHeight w:val="548"/>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Неналоговые доходы, в том числе:</w:t>
            </w:r>
          </w:p>
        </w:tc>
        <w:tc>
          <w:tcPr>
            <w:tcW w:w="1559"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5C778B">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2 290,</w:t>
            </w:r>
            <w:r w:rsidR="005C778B">
              <w:rPr>
                <w:rFonts w:ascii="Times New Roman" w:eastAsia="Times New Roman" w:hAnsi="Times New Roman" w:cs="Times New Roman"/>
                <w:b/>
                <w:bCs/>
                <w:color w:val="000000"/>
                <w:sz w:val="24"/>
                <w:szCs w:val="24"/>
                <w:lang w:eastAsia="ru-RU"/>
              </w:rPr>
              <w:t>8</w:t>
            </w:r>
          </w:p>
        </w:tc>
        <w:tc>
          <w:tcPr>
            <w:tcW w:w="1524"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7E3006">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1 999,</w:t>
            </w:r>
            <w:r w:rsidR="007E3006">
              <w:rPr>
                <w:rFonts w:ascii="Times New Roman" w:eastAsia="Times New Roman" w:hAnsi="Times New Roman" w:cs="Times New Roman"/>
                <w:b/>
                <w:bCs/>
                <w:color w:val="000000"/>
                <w:sz w:val="24"/>
                <w:szCs w:val="24"/>
                <w:lang w:eastAsia="ru-RU"/>
              </w:rPr>
              <w:t>1</w:t>
            </w:r>
          </w:p>
        </w:tc>
        <w:tc>
          <w:tcPr>
            <w:tcW w:w="1449" w:type="dxa"/>
            <w:tcBorders>
              <w:top w:val="nil"/>
              <w:left w:val="nil"/>
              <w:bottom w:val="single" w:sz="4" w:space="0" w:color="auto"/>
              <w:right w:val="single" w:sz="4" w:space="0" w:color="auto"/>
            </w:tcBorders>
            <w:shd w:val="clear" w:color="auto" w:fill="auto"/>
            <w:noWrap/>
            <w:vAlign w:val="bottom"/>
            <w:hideMark/>
          </w:tcPr>
          <w:p w:rsidR="00367CE7" w:rsidRPr="00367CE7" w:rsidRDefault="00367CE7" w:rsidP="007E3006">
            <w:pPr>
              <w:spacing w:after="0" w:line="240" w:lineRule="auto"/>
              <w:jc w:val="right"/>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-291,</w:t>
            </w:r>
            <w:r w:rsidR="007E3006">
              <w:rPr>
                <w:rFonts w:ascii="Times New Roman" w:eastAsia="Times New Roman" w:hAnsi="Times New Roman" w:cs="Times New Roman"/>
                <w:b/>
                <w:bCs/>
                <w:color w:val="000000"/>
                <w:sz w:val="24"/>
                <w:szCs w:val="24"/>
                <w:lang w:eastAsia="ru-RU"/>
              </w:rPr>
              <w:t>7</w:t>
            </w:r>
          </w:p>
        </w:tc>
        <w:tc>
          <w:tcPr>
            <w:tcW w:w="1422"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87,3</w:t>
            </w:r>
          </w:p>
        </w:tc>
      </w:tr>
      <w:tr w:rsidR="00367CE7" w:rsidRPr="00367CE7" w:rsidTr="001E39E3">
        <w:trPr>
          <w:trHeight w:val="1137"/>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lastRenderedPageBreak/>
              <w:t>доходы, получаемые в виде арендной платы за земли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1 404,6</w:t>
            </w:r>
          </w:p>
        </w:tc>
        <w:tc>
          <w:tcPr>
            <w:tcW w:w="1524"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1 047,5</w:t>
            </w:r>
          </w:p>
        </w:tc>
        <w:tc>
          <w:tcPr>
            <w:tcW w:w="1449" w:type="dxa"/>
            <w:tcBorders>
              <w:top w:val="nil"/>
              <w:left w:val="nil"/>
              <w:bottom w:val="single" w:sz="4" w:space="0" w:color="auto"/>
              <w:right w:val="single" w:sz="4" w:space="0" w:color="auto"/>
            </w:tcBorders>
            <w:shd w:val="clear" w:color="auto" w:fill="auto"/>
            <w:noWrap/>
            <w:vAlign w:val="bottom"/>
            <w:hideMark/>
          </w:tcPr>
          <w:p w:rsidR="00367CE7" w:rsidRPr="00367CE7" w:rsidRDefault="00367CE7" w:rsidP="00367CE7">
            <w:pPr>
              <w:spacing w:after="0" w:line="240" w:lineRule="auto"/>
              <w:jc w:val="right"/>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-357,1</w:t>
            </w:r>
          </w:p>
        </w:tc>
        <w:tc>
          <w:tcPr>
            <w:tcW w:w="1422"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74,6</w:t>
            </w:r>
          </w:p>
        </w:tc>
      </w:tr>
      <w:tr w:rsidR="00367CE7" w:rsidRPr="00367CE7" w:rsidTr="001E39E3">
        <w:trPr>
          <w:trHeight w:val="827"/>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560,0</w:t>
            </w:r>
          </w:p>
        </w:tc>
        <w:tc>
          <w:tcPr>
            <w:tcW w:w="1524"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654,3</w:t>
            </w:r>
          </w:p>
        </w:tc>
        <w:tc>
          <w:tcPr>
            <w:tcW w:w="1449" w:type="dxa"/>
            <w:tcBorders>
              <w:top w:val="nil"/>
              <w:left w:val="nil"/>
              <w:bottom w:val="single" w:sz="4" w:space="0" w:color="auto"/>
              <w:right w:val="single" w:sz="4" w:space="0" w:color="auto"/>
            </w:tcBorders>
            <w:shd w:val="clear" w:color="auto" w:fill="auto"/>
            <w:noWrap/>
            <w:vAlign w:val="bottom"/>
            <w:hideMark/>
          </w:tcPr>
          <w:p w:rsidR="00367CE7" w:rsidRPr="00367CE7" w:rsidRDefault="00367CE7" w:rsidP="00367CE7">
            <w:pPr>
              <w:spacing w:after="0" w:line="240" w:lineRule="auto"/>
              <w:jc w:val="right"/>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94,3</w:t>
            </w:r>
          </w:p>
        </w:tc>
        <w:tc>
          <w:tcPr>
            <w:tcW w:w="1422"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116,8</w:t>
            </w:r>
          </w:p>
        </w:tc>
      </w:tr>
      <w:tr w:rsidR="00367CE7" w:rsidRPr="00367CE7" w:rsidTr="001E39E3">
        <w:trPr>
          <w:trHeight w:val="698"/>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5C778B">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103,</w:t>
            </w:r>
            <w:r w:rsidR="005C778B">
              <w:rPr>
                <w:rFonts w:ascii="Times New Roman" w:eastAsia="Times New Roman" w:hAnsi="Times New Roman" w:cs="Times New Roman"/>
                <w:color w:val="000000"/>
                <w:sz w:val="24"/>
                <w:szCs w:val="24"/>
                <w:lang w:eastAsia="ru-RU"/>
              </w:rPr>
              <w:t>5</w:t>
            </w:r>
          </w:p>
        </w:tc>
        <w:tc>
          <w:tcPr>
            <w:tcW w:w="1524"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7E3006">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76,</w:t>
            </w:r>
            <w:r w:rsidR="007E3006">
              <w:rPr>
                <w:rFonts w:ascii="Times New Roman" w:eastAsia="Times New Roman" w:hAnsi="Times New Roman" w:cs="Times New Roman"/>
                <w:color w:val="000000"/>
                <w:sz w:val="24"/>
                <w:szCs w:val="24"/>
                <w:lang w:eastAsia="ru-RU"/>
              </w:rPr>
              <w:t>4</w:t>
            </w:r>
          </w:p>
        </w:tc>
        <w:tc>
          <w:tcPr>
            <w:tcW w:w="1449" w:type="dxa"/>
            <w:tcBorders>
              <w:top w:val="nil"/>
              <w:left w:val="nil"/>
              <w:bottom w:val="single" w:sz="4" w:space="0" w:color="auto"/>
              <w:right w:val="single" w:sz="4" w:space="0" w:color="auto"/>
            </w:tcBorders>
            <w:shd w:val="clear" w:color="auto" w:fill="auto"/>
            <w:noWrap/>
            <w:vAlign w:val="bottom"/>
            <w:hideMark/>
          </w:tcPr>
          <w:p w:rsidR="00367CE7" w:rsidRPr="00367CE7" w:rsidRDefault="00367CE7" w:rsidP="007E3006">
            <w:pPr>
              <w:spacing w:after="0" w:line="240" w:lineRule="auto"/>
              <w:jc w:val="right"/>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-27,</w:t>
            </w:r>
            <w:r w:rsidR="007E3006">
              <w:rPr>
                <w:rFonts w:ascii="Times New Roman" w:eastAsia="Times New Roman" w:hAnsi="Times New Roman" w:cs="Times New Roman"/>
                <w:color w:val="000000"/>
                <w:sz w:val="24"/>
                <w:szCs w:val="24"/>
                <w:lang w:eastAsia="ru-RU"/>
              </w:rPr>
              <w:t>1</w:t>
            </w:r>
          </w:p>
        </w:tc>
        <w:tc>
          <w:tcPr>
            <w:tcW w:w="1422"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73,7</w:t>
            </w:r>
          </w:p>
        </w:tc>
      </w:tr>
      <w:tr w:rsidR="00367CE7" w:rsidRPr="00367CE7" w:rsidTr="001E39E3">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222,7</w:t>
            </w:r>
          </w:p>
        </w:tc>
        <w:tc>
          <w:tcPr>
            <w:tcW w:w="1524"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220,9</w:t>
            </w:r>
          </w:p>
        </w:tc>
        <w:tc>
          <w:tcPr>
            <w:tcW w:w="1449" w:type="dxa"/>
            <w:tcBorders>
              <w:top w:val="nil"/>
              <w:left w:val="nil"/>
              <w:bottom w:val="single" w:sz="4" w:space="0" w:color="auto"/>
              <w:right w:val="single" w:sz="4" w:space="0" w:color="auto"/>
            </w:tcBorders>
            <w:shd w:val="clear" w:color="auto" w:fill="auto"/>
            <w:noWrap/>
            <w:vAlign w:val="bottom"/>
            <w:hideMark/>
          </w:tcPr>
          <w:p w:rsidR="00367CE7" w:rsidRPr="00367CE7" w:rsidRDefault="00367CE7" w:rsidP="00367CE7">
            <w:pPr>
              <w:spacing w:after="0" w:line="240" w:lineRule="auto"/>
              <w:jc w:val="right"/>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-1,8</w:t>
            </w:r>
          </w:p>
        </w:tc>
        <w:tc>
          <w:tcPr>
            <w:tcW w:w="1422" w:type="dxa"/>
            <w:tcBorders>
              <w:top w:val="nil"/>
              <w:left w:val="nil"/>
              <w:bottom w:val="single" w:sz="4" w:space="0" w:color="auto"/>
              <w:right w:val="single" w:sz="4"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99,2</w:t>
            </w:r>
          </w:p>
        </w:tc>
      </w:tr>
    </w:tbl>
    <w:p w:rsidR="001E39E3" w:rsidRDefault="001E39E3"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B74E53"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270B5">
        <w:rPr>
          <w:rFonts w:ascii="Times New Roman" w:hAnsi="Times New Roman" w:cs="Times New Roman"/>
          <w:sz w:val="28"/>
          <w:szCs w:val="28"/>
        </w:rPr>
        <w:t>В структуре неналоговых поступлений</w:t>
      </w:r>
      <w:r w:rsidR="001201EA" w:rsidRPr="00B74E53">
        <w:rPr>
          <w:rFonts w:ascii="Times New Roman" w:hAnsi="Times New Roman" w:cs="Times New Roman"/>
          <w:sz w:val="28"/>
          <w:szCs w:val="28"/>
        </w:rPr>
        <w:t>:</w:t>
      </w:r>
    </w:p>
    <w:p w:rsidR="00B74E53" w:rsidRDefault="00B74E53"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sidRPr="00C02B1A">
        <w:rPr>
          <w:rFonts w:ascii="Times New Roman" w:eastAsia="Times New Roman" w:hAnsi="Times New Roman" w:cs="Times New Roman"/>
          <w:color w:val="000000"/>
          <w:sz w:val="28"/>
          <w:szCs w:val="28"/>
          <w:lang w:eastAsia="ru-RU"/>
        </w:rPr>
        <w:t>доходы, получаемые в виде арендной платы за земли государственная собственность на которые не разграничена</w:t>
      </w:r>
      <w:r>
        <w:rPr>
          <w:rFonts w:ascii="Times New Roman" w:eastAsia="Times New Roman" w:hAnsi="Times New Roman" w:cs="Times New Roman"/>
          <w:color w:val="000000"/>
          <w:sz w:val="28"/>
          <w:szCs w:val="28"/>
          <w:lang w:eastAsia="ru-RU"/>
        </w:rPr>
        <w:t xml:space="preserve">, исполнены в сумме </w:t>
      </w:r>
      <w:r w:rsidR="001E39E3">
        <w:rPr>
          <w:rFonts w:ascii="Times New Roman" w:eastAsia="Times New Roman" w:hAnsi="Times New Roman" w:cs="Times New Roman"/>
          <w:color w:val="000000"/>
          <w:sz w:val="28"/>
          <w:szCs w:val="28"/>
          <w:lang w:eastAsia="ru-RU"/>
        </w:rPr>
        <w:t>1 047,5</w:t>
      </w:r>
      <w:r>
        <w:rPr>
          <w:rFonts w:ascii="Times New Roman" w:eastAsia="Times New Roman" w:hAnsi="Times New Roman" w:cs="Times New Roman"/>
          <w:color w:val="000000"/>
          <w:sz w:val="28"/>
          <w:szCs w:val="28"/>
          <w:lang w:eastAsia="ru-RU"/>
        </w:rPr>
        <w:t xml:space="preserve"> тыс. рублей, или </w:t>
      </w:r>
      <w:r w:rsidR="007B611D">
        <w:rPr>
          <w:rFonts w:ascii="Times New Roman" w:eastAsia="Times New Roman" w:hAnsi="Times New Roman" w:cs="Times New Roman"/>
          <w:color w:val="000000"/>
          <w:sz w:val="28"/>
          <w:szCs w:val="28"/>
          <w:lang w:eastAsia="ru-RU"/>
        </w:rPr>
        <w:t>74,</w:t>
      </w:r>
      <w:r w:rsidR="001E39E3">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r w:rsidR="001E39E3">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w:t>
      </w:r>
    </w:p>
    <w:p w:rsid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2B1A">
        <w:rPr>
          <w:rFonts w:ascii="Times New Roman" w:eastAsia="Times New Roman" w:hAnsi="Times New Roman" w:cs="Times New Roman"/>
          <w:color w:val="000000"/>
          <w:sz w:val="28"/>
          <w:szCs w:val="28"/>
          <w:lang w:eastAsia="ru-RU"/>
        </w:rPr>
        <w:t>доходы от продажи материальных и нематериальных активов</w:t>
      </w:r>
      <w:r>
        <w:rPr>
          <w:rFonts w:ascii="Times New Roman" w:eastAsia="Times New Roman" w:hAnsi="Times New Roman" w:cs="Times New Roman"/>
          <w:color w:val="000000"/>
          <w:sz w:val="28"/>
          <w:szCs w:val="28"/>
          <w:lang w:eastAsia="ru-RU"/>
        </w:rPr>
        <w:t xml:space="preserve"> исполнены в сумме </w:t>
      </w:r>
      <w:r w:rsidR="001E39E3">
        <w:rPr>
          <w:rFonts w:ascii="Times New Roman" w:eastAsia="Times New Roman" w:hAnsi="Times New Roman" w:cs="Times New Roman"/>
          <w:color w:val="000000"/>
          <w:sz w:val="28"/>
          <w:szCs w:val="28"/>
          <w:lang w:eastAsia="ru-RU"/>
        </w:rPr>
        <w:t>654,3</w:t>
      </w:r>
      <w:r>
        <w:rPr>
          <w:rFonts w:ascii="Times New Roman" w:eastAsia="Times New Roman" w:hAnsi="Times New Roman" w:cs="Times New Roman"/>
          <w:color w:val="000000"/>
          <w:sz w:val="28"/>
          <w:szCs w:val="28"/>
          <w:lang w:eastAsia="ru-RU"/>
        </w:rPr>
        <w:t xml:space="preserve"> тыс. рублей или </w:t>
      </w:r>
      <w:r w:rsidR="001E39E3">
        <w:rPr>
          <w:rFonts w:ascii="Times New Roman" w:eastAsia="Times New Roman" w:hAnsi="Times New Roman" w:cs="Times New Roman"/>
          <w:color w:val="000000"/>
          <w:sz w:val="28"/>
          <w:szCs w:val="28"/>
          <w:lang w:eastAsia="ru-RU"/>
        </w:rPr>
        <w:t>116,8%  от утвержденных назначений</w:t>
      </w:r>
      <w:r>
        <w:rPr>
          <w:rFonts w:ascii="Times New Roman" w:eastAsia="Times New Roman" w:hAnsi="Times New Roman" w:cs="Times New Roman"/>
          <w:color w:val="000000"/>
          <w:sz w:val="28"/>
          <w:szCs w:val="28"/>
          <w:lang w:eastAsia="ru-RU"/>
        </w:rPr>
        <w:t>;</w:t>
      </w:r>
    </w:p>
    <w:p w:rsidR="0086179C" w:rsidRP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8"/>
          <w:szCs w:val="28"/>
          <w:lang w:eastAsia="ru-RU"/>
        </w:rPr>
        <w:t xml:space="preserve">-  </w:t>
      </w:r>
      <w:r w:rsidRPr="00C02B1A">
        <w:rPr>
          <w:rFonts w:ascii="Times New Roman" w:eastAsia="Times New Roman" w:hAnsi="Times New Roman" w:cs="Times New Roman"/>
          <w:color w:val="000000"/>
          <w:sz w:val="28"/>
          <w:szCs w:val="28"/>
          <w:lang w:eastAsia="ru-RU"/>
        </w:rPr>
        <w:t>доходы от оказания платных услуг и компенсации затрат государства</w:t>
      </w:r>
      <w:r w:rsidR="007B61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исполнены в сумме </w:t>
      </w:r>
      <w:r w:rsidR="001E39E3">
        <w:rPr>
          <w:rFonts w:ascii="Times New Roman" w:eastAsia="Times New Roman" w:hAnsi="Times New Roman" w:cs="Times New Roman"/>
          <w:color w:val="000000"/>
          <w:sz w:val="28"/>
          <w:szCs w:val="28"/>
          <w:lang w:eastAsia="ru-RU"/>
        </w:rPr>
        <w:t>76,4</w:t>
      </w:r>
      <w:r>
        <w:rPr>
          <w:rFonts w:ascii="Times New Roman" w:eastAsia="Times New Roman" w:hAnsi="Times New Roman" w:cs="Times New Roman"/>
          <w:color w:val="000000"/>
          <w:sz w:val="28"/>
          <w:szCs w:val="28"/>
          <w:lang w:eastAsia="ru-RU"/>
        </w:rPr>
        <w:t xml:space="preserve"> тыс. рублей или</w:t>
      </w:r>
      <w:r w:rsidR="00613A2C">
        <w:rPr>
          <w:rFonts w:ascii="Times New Roman" w:eastAsia="Times New Roman" w:hAnsi="Times New Roman" w:cs="Times New Roman"/>
          <w:color w:val="000000"/>
          <w:sz w:val="28"/>
          <w:szCs w:val="28"/>
          <w:lang w:eastAsia="ru-RU"/>
        </w:rPr>
        <w:t xml:space="preserve"> </w:t>
      </w:r>
      <w:r w:rsidR="001E39E3">
        <w:rPr>
          <w:rFonts w:ascii="Times New Roman" w:eastAsia="Times New Roman" w:hAnsi="Times New Roman" w:cs="Times New Roman"/>
          <w:color w:val="000000"/>
          <w:sz w:val="28"/>
          <w:szCs w:val="28"/>
          <w:lang w:eastAsia="ru-RU"/>
        </w:rPr>
        <w:t>73,7</w:t>
      </w:r>
      <w:r>
        <w:rPr>
          <w:rFonts w:ascii="Times New Roman" w:eastAsia="Times New Roman" w:hAnsi="Times New Roman" w:cs="Times New Roman"/>
          <w:color w:val="000000"/>
          <w:sz w:val="28"/>
          <w:szCs w:val="28"/>
          <w:lang w:eastAsia="ru-RU"/>
        </w:rPr>
        <w:t>%;</w:t>
      </w:r>
    </w:p>
    <w:p w:rsidR="0086179C" w:rsidRP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поступления от </w:t>
      </w:r>
      <w:r w:rsidRPr="0086179C">
        <w:rPr>
          <w:rFonts w:ascii="Times New Roman" w:eastAsia="Times New Roman" w:hAnsi="Times New Roman" w:cs="Times New Roman"/>
          <w:color w:val="000000"/>
          <w:sz w:val="28"/>
          <w:szCs w:val="28"/>
          <w:lang w:eastAsia="ru-RU"/>
        </w:rPr>
        <w:t>ш</w:t>
      </w:r>
      <w:r w:rsidRPr="00C02B1A">
        <w:rPr>
          <w:rFonts w:ascii="Times New Roman" w:eastAsia="Times New Roman" w:hAnsi="Times New Roman" w:cs="Times New Roman"/>
          <w:color w:val="000000"/>
          <w:sz w:val="28"/>
          <w:szCs w:val="28"/>
          <w:lang w:eastAsia="ru-RU"/>
        </w:rPr>
        <w:t>траф</w:t>
      </w:r>
      <w:r w:rsidRPr="0086179C">
        <w:rPr>
          <w:rFonts w:ascii="Times New Roman" w:eastAsia="Times New Roman" w:hAnsi="Times New Roman" w:cs="Times New Roman"/>
          <w:color w:val="000000"/>
          <w:sz w:val="28"/>
          <w:szCs w:val="28"/>
          <w:lang w:eastAsia="ru-RU"/>
        </w:rPr>
        <w:t>ов</w:t>
      </w:r>
      <w:r w:rsidRPr="00C02B1A">
        <w:rPr>
          <w:rFonts w:ascii="Times New Roman" w:eastAsia="Times New Roman" w:hAnsi="Times New Roman" w:cs="Times New Roman"/>
          <w:color w:val="000000"/>
          <w:sz w:val="28"/>
          <w:szCs w:val="28"/>
          <w:lang w:eastAsia="ru-RU"/>
        </w:rPr>
        <w:t>, санкци</w:t>
      </w:r>
      <w:r w:rsidRPr="0086179C">
        <w:rPr>
          <w:rFonts w:ascii="Times New Roman" w:eastAsia="Times New Roman" w:hAnsi="Times New Roman" w:cs="Times New Roman"/>
          <w:color w:val="000000"/>
          <w:sz w:val="28"/>
          <w:szCs w:val="28"/>
          <w:lang w:eastAsia="ru-RU"/>
        </w:rPr>
        <w:t>й</w:t>
      </w:r>
      <w:r w:rsidRPr="00C02B1A">
        <w:rPr>
          <w:rFonts w:ascii="Times New Roman" w:eastAsia="Times New Roman" w:hAnsi="Times New Roman" w:cs="Times New Roman"/>
          <w:color w:val="000000"/>
          <w:sz w:val="28"/>
          <w:szCs w:val="28"/>
          <w:lang w:eastAsia="ru-RU"/>
        </w:rPr>
        <w:t>, возмещение ущерба</w:t>
      </w:r>
      <w:r w:rsidR="007B61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исполнены в сумме </w:t>
      </w:r>
      <w:r w:rsidR="001E39E3">
        <w:rPr>
          <w:rFonts w:ascii="Times New Roman" w:eastAsia="Times New Roman" w:hAnsi="Times New Roman" w:cs="Times New Roman"/>
          <w:color w:val="000000"/>
          <w:sz w:val="28"/>
          <w:szCs w:val="28"/>
          <w:lang w:eastAsia="ru-RU"/>
        </w:rPr>
        <w:t>220,9</w:t>
      </w:r>
      <w:r>
        <w:rPr>
          <w:rFonts w:ascii="Times New Roman" w:eastAsia="Times New Roman" w:hAnsi="Times New Roman" w:cs="Times New Roman"/>
          <w:color w:val="000000"/>
          <w:sz w:val="28"/>
          <w:szCs w:val="28"/>
          <w:lang w:eastAsia="ru-RU"/>
        </w:rPr>
        <w:t xml:space="preserve"> тыс. рублей или </w:t>
      </w:r>
      <w:r w:rsidR="007B611D">
        <w:rPr>
          <w:rFonts w:ascii="Times New Roman" w:eastAsia="Times New Roman" w:hAnsi="Times New Roman" w:cs="Times New Roman"/>
          <w:color w:val="000000"/>
          <w:sz w:val="28"/>
          <w:szCs w:val="28"/>
          <w:lang w:eastAsia="ru-RU"/>
        </w:rPr>
        <w:t>99,</w:t>
      </w:r>
      <w:r w:rsidR="001E39E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613A2C">
        <w:rPr>
          <w:rFonts w:ascii="Times New Roman" w:eastAsia="Times New Roman" w:hAnsi="Times New Roman" w:cs="Times New Roman"/>
          <w:color w:val="000000"/>
          <w:sz w:val="28"/>
          <w:szCs w:val="28"/>
          <w:lang w:eastAsia="ru-RU"/>
        </w:rPr>
        <w:t xml:space="preserve"> Основное увеличение  поступления (по сравнению с 202</w:t>
      </w:r>
      <w:r w:rsidR="001E39E3">
        <w:rPr>
          <w:rFonts w:ascii="Times New Roman" w:eastAsia="Times New Roman" w:hAnsi="Times New Roman" w:cs="Times New Roman"/>
          <w:color w:val="000000"/>
          <w:sz w:val="28"/>
          <w:szCs w:val="28"/>
          <w:lang w:eastAsia="ru-RU"/>
        </w:rPr>
        <w:t>1</w:t>
      </w:r>
      <w:r w:rsidR="00613A2C">
        <w:rPr>
          <w:rFonts w:ascii="Times New Roman" w:eastAsia="Times New Roman" w:hAnsi="Times New Roman" w:cs="Times New Roman"/>
          <w:color w:val="000000"/>
          <w:sz w:val="28"/>
          <w:szCs w:val="28"/>
          <w:lang w:eastAsia="ru-RU"/>
        </w:rPr>
        <w:t xml:space="preserve"> годом)  за счет уплаты </w:t>
      </w:r>
      <w:r w:rsidR="00C9676A">
        <w:rPr>
          <w:rFonts w:ascii="Times New Roman" w:eastAsia="Times New Roman" w:hAnsi="Times New Roman" w:cs="Times New Roman"/>
          <w:color w:val="000000"/>
          <w:sz w:val="28"/>
          <w:szCs w:val="28"/>
          <w:lang w:eastAsia="ru-RU"/>
        </w:rPr>
        <w:t>при наличии просрочки исполнения поставщиком  (подрядчиком, исполнителем) обязательств, предусмотренных муниципальными контрактами.</w:t>
      </w:r>
    </w:p>
    <w:p w:rsidR="008270B5"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О</w:t>
      </w:r>
      <w:r w:rsidR="00C9676A">
        <w:rPr>
          <w:rFonts w:ascii="Times New Roman" w:eastAsia="Times New Roman" w:hAnsi="Times New Roman" w:cs="Times New Roman"/>
          <w:sz w:val="28"/>
          <w:szCs w:val="28"/>
          <w:lang w:eastAsia="ru-RU"/>
        </w:rPr>
        <w:t xml:space="preserve">сновным </w:t>
      </w:r>
      <w:r w:rsidR="0086179C">
        <w:rPr>
          <w:rFonts w:ascii="Times New Roman" w:eastAsia="Times New Roman" w:hAnsi="Times New Roman" w:cs="Times New Roman"/>
          <w:sz w:val="28"/>
          <w:szCs w:val="28"/>
          <w:lang w:eastAsia="ru-RU"/>
        </w:rPr>
        <w:t xml:space="preserve">из </w:t>
      </w:r>
      <w:r w:rsidRPr="00890EC1">
        <w:rPr>
          <w:rFonts w:ascii="Times New Roman" w:eastAsia="Times New Roman" w:hAnsi="Times New Roman" w:cs="Times New Roman"/>
          <w:sz w:val="28"/>
          <w:szCs w:val="28"/>
          <w:lang w:eastAsia="ru-RU"/>
        </w:rPr>
        <w:t>источнико</w:t>
      </w:r>
      <w:r w:rsidR="0086179C">
        <w:rPr>
          <w:rFonts w:ascii="Times New Roman" w:eastAsia="Times New Roman" w:hAnsi="Times New Roman" w:cs="Times New Roman"/>
          <w:sz w:val="28"/>
          <w:szCs w:val="28"/>
          <w:lang w:eastAsia="ru-RU"/>
        </w:rPr>
        <w:t>в</w:t>
      </w:r>
      <w:r w:rsidRPr="00890EC1">
        <w:rPr>
          <w:rFonts w:ascii="Times New Roman" w:eastAsia="Times New Roman" w:hAnsi="Times New Roman" w:cs="Times New Roman"/>
          <w:sz w:val="28"/>
          <w:szCs w:val="28"/>
          <w:lang w:eastAsia="ru-RU"/>
        </w:rPr>
        <w:t xml:space="preserve"> формирования местного бюджета </w:t>
      </w:r>
      <w:r w:rsidR="0086179C">
        <w:rPr>
          <w:rFonts w:ascii="Times New Roman" w:eastAsia="Times New Roman" w:hAnsi="Times New Roman" w:cs="Times New Roman"/>
          <w:sz w:val="28"/>
          <w:szCs w:val="28"/>
          <w:lang w:eastAsia="ru-RU"/>
        </w:rPr>
        <w:t>поселка Большая Мурта</w:t>
      </w:r>
      <w:r w:rsidRPr="00890EC1">
        <w:rPr>
          <w:rFonts w:ascii="Times New Roman" w:eastAsia="Times New Roman" w:hAnsi="Times New Roman" w:cs="Times New Roman"/>
          <w:sz w:val="28"/>
          <w:szCs w:val="28"/>
          <w:lang w:eastAsia="ru-RU"/>
        </w:rPr>
        <w:t xml:space="preserve"> остаются безвозмездные поступления. </w:t>
      </w:r>
    </w:p>
    <w:p w:rsidR="00C9676A"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C9676A">
        <w:rPr>
          <w:rFonts w:ascii="Times New Roman" w:eastAsia="Times New Roman" w:hAnsi="Times New Roman" w:cs="Times New Roman"/>
          <w:sz w:val="28"/>
          <w:szCs w:val="28"/>
          <w:lang w:eastAsia="ru-RU"/>
        </w:rPr>
        <w:t>2</w:t>
      </w:r>
      <w:r w:rsidRPr="00890EC1">
        <w:rPr>
          <w:rFonts w:ascii="Times New Roman" w:eastAsia="Times New Roman" w:hAnsi="Times New Roman" w:cs="Times New Roman"/>
          <w:sz w:val="28"/>
          <w:szCs w:val="28"/>
          <w:lang w:eastAsia="ru-RU"/>
        </w:rPr>
        <w:t xml:space="preserve"> году</w:t>
      </w:r>
      <w:r w:rsidR="00613A2C">
        <w:rPr>
          <w:rFonts w:ascii="Times New Roman" w:eastAsia="Times New Roman" w:hAnsi="Times New Roman" w:cs="Times New Roman"/>
          <w:sz w:val="28"/>
          <w:szCs w:val="28"/>
          <w:lang w:eastAsia="ru-RU"/>
        </w:rPr>
        <w:t xml:space="preserve"> </w:t>
      </w:r>
      <w:r w:rsidRPr="00890EC1">
        <w:rPr>
          <w:rFonts w:ascii="Times New Roman" w:eastAsia="Times New Roman" w:hAnsi="Times New Roman" w:cs="Times New Roman"/>
          <w:sz w:val="28"/>
          <w:szCs w:val="28"/>
          <w:lang w:eastAsia="ru-RU"/>
        </w:rPr>
        <w:t xml:space="preserve">размер безвозмездных поступлений в бюджет составил </w:t>
      </w:r>
      <w:r w:rsidR="00C9676A">
        <w:rPr>
          <w:rFonts w:ascii="Times New Roman" w:eastAsia="Times New Roman" w:hAnsi="Times New Roman" w:cs="Times New Roman"/>
          <w:sz w:val="28"/>
          <w:szCs w:val="28"/>
          <w:lang w:eastAsia="ru-RU"/>
        </w:rPr>
        <w:t>95 225,8</w:t>
      </w:r>
      <w:r w:rsidRPr="00890EC1">
        <w:rPr>
          <w:rFonts w:ascii="Times New Roman" w:eastAsia="Times New Roman" w:hAnsi="Times New Roman" w:cs="Times New Roman"/>
          <w:sz w:val="28"/>
          <w:szCs w:val="28"/>
          <w:lang w:eastAsia="ru-RU"/>
        </w:rPr>
        <w:t xml:space="preserve"> тыс. рублей</w:t>
      </w:r>
      <w:r w:rsidR="00C9676A">
        <w:rPr>
          <w:rFonts w:ascii="Times New Roman" w:eastAsia="Times New Roman" w:hAnsi="Times New Roman" w:cs="Times New Roman"/>
          <w:sz w:val="28"/>
          <w:szCs w:val="28"/>
          <w:lang w:eastAsia="ru-RU"/>
        </w:rPr>
        <w:t xml:space="preserve"> и относительно 2021 года увеличение безвозмездных поступлений на 35 120,4 тыс. рублей.</w:t>
      </w:r>
    </w:p>
    <w:p w:rsidR="00573316" w:rsidRPr="00890EC1" w:rsidRDefault="00114FA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73316" w:rsidRPr="00613A2C">
        <w:rPr>
          <w:rFonts w:ascii="Times New Roman" w:eastAsia="Times New Roman" w:hAnsi="Times New Roman" w:cs="Times New Roman"/>
          <w:sz w:val="28"/>
          <w:szCs w:val="28"/>
          <w:lang w:eastAsia="ru-RU"/>
        </w:rPr>
        <w:t xml:space="preserve"> структуре от общего объема доходов местного бюджета</w:t>
      </w:r>
      <w:r>
        <w:rPr>
          <w:rFonts w:ascii="Times New Roman" w:eastAsia="Times New Roman" w:hAnsi="Times New Roman" w:cs="Times New Roman"/>
          <w:sz w:val="28"/>
          <w:szCs w:val="28"/>
          <w:lang w:eastAsia="ru-RU"/>
        </w:rPr>
        <w:t xml:space="preserve"> </w:t>
      </w:r>
      <w:r w:rsidR="00C9676A">
        <w:rPr>
          <w:rFonts w:ascii="Times New Roman" w:eastAsia="Times New Roman" w:hAnsi="Times New Roman" w:cs="Times New Roman"/>
          <w:sz w:val="28"/>
          <w:szCs w:val="28"/>
          <w:lang w:eastAsia="ru-RU"/>
        </w:rPr>
        <w:t>безвозмездные поступления составили 77,0</w:t>
      </w:r>
      <w:r w:rsidRPr="00613A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3316" w:rsidRPr="00613A2C">
        <w:rPr>
          <w:rFonts w:ascii="Times New Roman" w:eastAsia="Times New Roman" w:hAnsi="Times New Roman" w:cs="Times New Roman"/>
          <w:sz w:val="28"/>
          <w:szCs w:val="28"/>
          <w:lang w:eastAsia="ru-RU"/>
        </w:rPr>
        <w:t>.</w:t>
      </w:r>
      <w:r w:rsidR="00573316" w:rsidRPr="00890EC1">
        <w:rPr>
          <w:rFonts w:ascii="Times New Roman" w:eastAsia="Times New Roman" w:hAnsi="Times New Roman" w:cs="Times New Roman"/>
          <w:sz w:val="28"/>
          <w:szCs w:val="28"/>
          <w:lang w:eastAsia="ru-RU"/>
        </w:rPr>
        <w:t xml:space="preserve">  </w:t>
      </w:r>
      <w:r w:rsidR="00573316" w:rsidRPr="00890EC1">
        <w:rPr>
          <w:rFonts w:ascii="Times New Roman" w:eastAsia="Times New Roman" w:hAnsi="Times New Roman" w:cs="Times New Roman"/>
          <w:sz w:val="28"/>
          <w:szCs w:val="28"/>
          <w:lang w:eastAsia="ru-RU"/>
        </w:rPr>
        <w:tab/>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w:t>
      </w:r>
      <w:r w:rsidR="00C9676A">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C9676A">
        <w:rPr>
          <w:rFonts w:ascii="Times New Roman" w:eastAsia="Times New Roman" w:hAnsi="Times New Roman" w:cs="Times New Roman"/>
          <w:sz w:val="28"/>
          <w:szCs w:val="28"/>
          <w:lang w:eastAsia="ru-RU"/>
        </w:rPr>
        <w:t>20 522,6</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C9676A">
        <w:rPr>
          <w:rFonts w:ascii="Times New Roman" w:eastAsia="Times New Roman" w:hAnsi="Times New Roman" w:cs="Times New Roman"/>
          <w:sz w:val="28"/>
          <w:szCs w:val="28"/>
          <w:lang w:eastAsia="ru-RU"/>
        </w:rPr>
        <w:t>75 775,9</w:t>
      </w:r>
      <w:r w:rsidRPr="00DF5A5E">
        <w:rPr>
          <w:rFonts w:ascii="Times New Roman" w:eastAsia="Times New Roman" w:hAnsi="Times New Roman" w:cs="Times New Roman"/>
          <w:sz w:val="28"/>
          <w:szCs w:val="28"/>
          <w:lang w:eastAsia="ru-RU"/>
        </w:rPr>
        <w:t xml:space="preserve"> тыс. рублей</w:t>
      </w:r>
      <w:r w:rsidR="00E9393C">
        <w:rPr>
          <w:rFonts w:ascii="Times New Roman" w:eastAsia="Times New Roman" w:hAnsi="Times New Roman" w:cs="Times New Roman"/>
          <w:sz w:val="28"/>
          <w:szCs w:val="28"/>
          <w:lang w:eastAsia="ru-RU"/>
        </w:rPr>
        <w:t xml:space="preserve"> и в последней редакции плановые назначения составили </w:t>
      </w:r>
      <w:r w:rsidR="00C9676A">
        <w:rPr>
          <w:rFonts w:ascii="Times New Roman" w:eastAsia="Times New Roman" w:hAnsi="Times New Roman" w:cs="Times New Roman"/>
          <w:sz w:val="28"/>
          <w:szCs w:val="28"/>
          <w:lang w:eastAsia="ru-RU"/>
        </w:rPr>
        <w:t>96 299,0</w:t>
      </w:r>
      <w:r w:rsidR="00E9393C">
        <w:rPr>
          <w:rFonts w:ascii="Times New Roman" w:eastAsia="Times New Roman" w:hAnsi="Times New Roman" w:cs="Times New Roman"/>
          <w:sz w:val="28"/>
          <w:szCs w:val="28"/>
          <w:lang w:eastAsia="ru-RU"/>
        </w:rPr>
        <w:t xml:space="preserve"> тыс. рублей</w:t>
      </w:r>
      <w:r w:rsidRPr="00DF5A5E">
        <w:rPr>
          <w:rFonts w:ascii="Times New Roman" w:eastAsia="Times New Roman" w:hAnsi="Times New Roman" w:cs="Times New Roman"/>
          <w:sz w:val="28"/>
          <w:szCs w:val="28"/>
          <w:lang w:eastAsia="ru-RU"/>
        </w:rPr>
        <w:t>.</w:t>
      </w:r>
    </w:p>
    <w:p w:rsidR="000A165B" w:rsidRDefault="00E9393C"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Фактическое и</w:t>
      </w:r>
      <w:r w:rsidR="000A165B" w:rsidRPr="00DF5A5E">
        <w:rPr>
          <w:rFonts w:ascii="Times New Roman" w:eastAsia="Times New Roman" w:hAnsi="Times New Roman" w:cs="Times New Roman"/>
          <w:sz w:val="28"/>
          <w:szCs w:val="28"/>
          <w:lang w:eastAsia="ru-RU"/>
        </w:rPr>
        <w:t>сполнени</w:t>
      </w:r>
      <w:r>
        <w:rPr>
          <w:rFonts w:ascii="Times New Roman" w:eastAsia="Times New Roman" w:hAnsi="Times New Roman" w:cs="Times New Roman"/>
          <w:sz w:val="28"/>
          <w:szCs w:val="28"/>
          <w:lang w:eastAsia="ru-RU"/>
        </w:rPr>
        <w:t>е</w:t>
      </w:r>
      <w:r w:rsidR="000A165B" w:rsidRPr="00DF5A5E">
        <w:rPr>
          <w:rFonts w:ascii="Times New Roman" w:eastAsia="Times New Roman" w:hAnsi="Times New Roman" w:cs="Times New Roman"/>
          <w:sz w:val="28"/>
          <w:szCs w:val="28"/>
          <w:lang w:eastAsia="ru-RU"/>
        </w:rPr>
        <w:t xml:space="preserve"> бюджета за 20</w:t>
      </w:r>
      <w:r w:rsidR="00890EC1">
        <w:rPr>
          <w:rFonts w:ascii="Times New Roman" w:eastAsia="Times New Roman" w:hAnsi="Times New Roman" w:cs="Times New Roman"/>
          <w:sz w:val="28"/>
          <w:szCs w:val="28"/>
          <w:lang w:eastAsia="ru-RU"/>
        </w:rPr>
        <w:t>2</w:t>
      </w:r>
      <w:r w:rsidR="00C967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0A165B" w:rsidRPr="00DF5A5E">
        <w:rPr>
          <w:rFonts w:ascii="Times New Roman" w:eastAsia="Times New Roman" w:hAnsi="Times New Roman" w:cs="Times New Roman"/>
          <w:sz w:val="28"/>
          <w:szCs w:val="28"/>
          <w:lang w:eastAsia="ru-RU"/>
        </w:rPr>
        <w:t xml:space="preserve">год </w:t>
      </w:r>
      <w:r>
        <w:rPr>
          <w:rFonts w:ascii="Times New Roman" w:eastAsia="Times New Roman" w:hAnsi="Times New Roman" w:cs="Times New Roman"/>
          <w:sz w:val="28"/>
          <w:szCs w:val="28"/>
          <w:lang w:eastAsia="ru-RU"/>
        </w:rPr>
        <w:t xml:space="preserve">по </w:t>
      </w:r>
      <w:r w:rsidR="000A165B" w:rsidRPr="00DF5A5E">
        <w:rPr>
          <w:rFonts w:ascii="Times New Roman" w:eastAsia="Times New Roman" w:hAnsi="Times New Roman" w:cs="Times New Roman"/>
          <w:sz w:val="28"/>
          <w:szCs w:val="28"/>
          <w:lang w:eastAsia="ru-RU"/>
        </w:rPr>
        <w:t>безвозмездны</w:t>
      </w:r>
      <w:r>
        <w:rPr>
          <w:rFonts w:ascii="Times New Roman" w:eastAsia="Times New Roman" w:hAnsi="Times New Roman" w:cs="Times New Roman"/>
          <w:sz w:val="28"/>
          <w:szCs w:val="28"/>
          <w:lang w:eastAsia="ru-RU"/>
        </w:rPr>
        <w:t xml:space="preserve">м </w:t>
      </w:r>
      <w:r w:rsidR="000A165B" w:rsidRPr="00DF5A5E">
        <w:rPr>
          <w:rFonts w:ascii="Times New Roman" w:eastAsia="Times New Roman" w:hAnsi="Times New Roman" w:cs="Times New Roman"/>
          <w:sz w:val="28"/>
          <w:szCs w:val="28"/>
          <w:lang w:eastAsia="ru-RU"/>
        </w:rPr>
        <w:t>поступления</w:t>
      </w:r>
      <w:r>
        <w:rPr>
          <w:rFonts w:ascii="Times New Roman" w:eastAsia="Times New Roman" w:hAnsi="Times New Roman" w:cs="Times New Roman"/>
          <w:sz w:val="28"/>
          <w:szCs w:val="28"/>
          <w:lang w:eastAsia="ru-RU"/>
        </w:rPr>
        <w:t>м</w:t>
      </w:r>
      <w:r w:rsidR="000A165B" w:rsidRPr="00DF5A5E">
        <w:rPr>
          <w:rFonts w:ascii="Times New Roman" w:eastAsia="Times New Roman" w:hAnsi="Times New Roman" w:cs="Times New Roman"/>
          <w:sz w:val="28"/>
          <w:szCs w:val="28"/>
          <w:lang w:eastAsia="ru-RU"/>
        </w:rPr>
        <w:t xml:space="preserve"> составил</w:t>
      </w:r>
      <w:r>
        <w:rPr>
          <w:rFonts w:ascii="Times New Roman" w:eastAsia="Times New Roman" w:hAnsi="Times New Roman" w:cs="Times New Roman"/>
          <w:sz w:val="28"/>
          <w:szCs w:val="28"/>
          <w:lang w:eastAsia="ru-RU"/>
        </w:rPr>
        <w:t>о</w:t>
      </w:r>
      <w:r w:rsidR="000A165B" w:rsidRPr="00DF5A5E">
        <w:rPr>
          <w:rFonts w:ascii="Times New Roman" w:eastAsia="Times New Roman" w:hAnsi="Times New Roman" w:cs="Times New Roman"/>
          <w:sz w:val="28"/>
          <w:szCs w:val="28"/>
          <w:lang w:eastAsia="ru-RU"/>
        </w:rPr>
        <w:t xml:space="preserve"> </w:t>
      </w:r>
      <w:r w:rsidR="00C9676A">
        <w:rPr>
          <w:rFonts w:ascii="Times New Roman" w:eastAsia="Times New Roman" w:hAnsi="Times New Roman" w:cs="Times New Roman"/>
          <w:sz w:val="28"/>
          <w:szCs w:val="28"/>
          <w:lang w:eastAsia="ru-RU"/>
        </w:rPr>
        <w:t>95 225,8</w:t>
      </w:r>
      <w:r w:rsidR="000A165B" w:rsidRPr="00DF5A5E">
        <w:rPr>
          <w:rFonts w:ascii="Times New Roman" w:eastAsia="Times New Roman" w:hAnsi="Times New Roman" w:cs="Times New Roman"/>
          <w:sz w:val="28"/>
          <w:szCs w:val="28"/>
          <w:lang w:eastAsia="ru-RU"/>
        </w:rPr>
        <w:t xml:space="preserve"> тыс. рублей или </w:t>
      </w:r>
      <w:r w:rsidR="00C9676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8</w:t>
      </w:r>
      <w:r w:rsidR="00C9676A">
        <w:rPr>
          <w:rFonts w:ascii="Times New Roman" w:eastAsia="Times New Roman" w:hAnsi="Times New Roman" w:cs="Times New Roman"/>
          <w:sz w:val="28"/>
          <w:szCs w:val="28"/>
          <w:lang w:eastAsia="ru-RU"/>
        </w:rPr>
        <w:t>,9</w:t>
      </w:r>
      <w:r w:rsidR="000A165B" w:rsidRPr="00DF5A5E">
        <w:rPr>
          <w:rFonts w:ascii="Times New Roman" w:eastAsia="Times New Roman" w:hAnsi="Times New Roman" w:cs="Times New Roman"/>
          <w:sz w:val="28"/>
          <w:szCs w:val="28"/>
          <w:lang w:eastAsia="ru-RU"/>
        </w:rPr>
        <w:t>%.</w:t>
      </w:r>
    </w:p>
    <w:p w:rsidR="002C7CFD"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367CE7" w:rsidRDefault="00367CE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513" w:type="dxa"/>
        <w:tblInd w:w="93" w:type="dxa"/>
        <w:tblLook w:val="04A0"/>
      </w:tblPr>
      <w:tblGrid>
        <w:gridCol w:w="3644"/>
        <w:gridCol w:w="1474"/>
        <w:gridCol w:w="1524"/>
        <w:gridCol w:w="1449"/>
        <w:gridCol w:w="1422"/>
      </w:tblGrid>
      <w:tr w:rsidR="00367CE7" w:rsidRPr="00367CE7" w:rsidTr="00C9676A">
        <w:trPr>
          <w:trHeight w:val="1260"/>
        </w:trPr>
        <w:tc>
          <w:tcPr>
            <w:tcW w:w="36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Утверждено решением о бюджете</w:t>
            </w:r>
          </w:p>
        </w:tc>
        <w:tc>
          <w:tcPr>
            <w:tcW w:w="1524" w:type="dxa"/>
            <w:tcBorders>
              <w:top w:val="single" w:sz="8" w:space="0" w:color="auto"/>
              <w:left w:val="nil"/>
              <w:bottom w:val="nil"/>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 исполнения</w:t>
            </w:r>
          </w:p>
        </w:tc>
      </w:tr>
      <w:tr w:rsidR="00367CE7" w:rsidRPr="00367CE7" w:rsidTr="00C9676A">
        <w:trPr>
          <w:trHeight w:val="435"/>
        </w:trPr>
        <w:tc>
          <w:tcPr>
            <w:tcW w:w="3644" w:type="dxa"/>
            <w:vMerge/>
            <w:tcBorders>
              <w:top w:val="single" w:sz="8" w:space="0" w:color="auto"/>
              <w:left w:val="single" w:sz="8" w:space="0" w:color="auto"/>
              <w:bottom w:val="single" w:sz="8" w:space="0" w:color="000000"/>
              <w:right w:val="single" w:sz="8" w:space="0" w:color="auto"/>
            </w:tcBorders>
            <w:vAlign w:val="center"/>
            <w:hideMark/>
          </w:tcPr>
          <w:p w:rsidR="00367CE7" w:rsidRPr="00367CE7" w:rsidRDefault="00367CE7" w:rsidP="00367CE7">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367CE7" w:rsidRPr="00367CE7" w:rsidRDefault="00367CE7" w:rsidP="00367CE7">
            <w:pPr>
              <w:spacing w:after="0" w:line="240" w:lineRule="auto"/>
              <w:rPr>
                <w:rFonts w:ascii="Times New Roman" w:eastAsia="Times New Roman" w:hAnsi="Times New Roman" w:cs="Times New Roman"/>
                <w:color w:val="000000"/>
                <w:sz w:val="24"/>
                <w:szCs w:val="24"/>
                <w:lang w:eastAsia="ru-RU"/>
              </w:rPr>
            </w:pPr>
          </w:p>
        </w:tc>
      </w:tr>
      <w:tr w:rsidR="00367CE7" w:rsidRPr="00367CE7" w:rsidTr="00C9676A">
        <w:trPr>
          <w:trHeight w:val="60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96 299,00</w:t>
            </w:r>
          </w:p>
        </w:tc>
        <w:tc>
          <w:tcPr>
            <w:tcW w:w="152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7E3006">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95</w:t>
            </w:r>
            <w:r w:rsidR="000F2DFD">
              <w:rPr>
                <w:rFonts w:ascii="Times New Roman" w:eastAsia="Times New Roman" w:hAnsi="Times New Roman" w:cs="Times New Roman"/>
                <w:b/>
                <w:bCs/>
                <w:color w:val="000000"/>
                <w:sz w:val="24"/>
                <w:szCs w:val="24"/>
                <w:lang w:eastAsia="ru-RU"/>
              </w:rPr>
              <w:t> </w:t>
            </w:r>
            <w:r w:rsidRPr="00367CE7">
              <w:rPr>
                <w:rFonts w:ascii="Times New Roman" w:eastAsia="Times New Roman" w:hAnsi="Times New Roman" w:cs="Times New Roman"/>
                <w:b/>
                <w:bCs/>
                <w:color w:val="000000"/>
                <w:sz w:val="24"/>
                <w:szCs w:val="24"/>
                <w:lang w:eastAsia="ru-RU"/>
              </w:rPr>
              <w:t>22</w:t>
            </w:r>
            <w:r w:rsidR="007E3006">
              <w:rPr>
                <w:rFonts w:ascii="Times New Roman" w:eastAsia="Times New Roman" w:hAnsi="Times New Roman" w:cs="Times New Roman"/>
                <w:b/>
                <w:bCs/>
                <w:color w:val="000000"/>
                <w:sz w:val="24"/>
                <w:szCs w:val="24"/>
                <w:lang w:eastAsia="ru-RU"/>
              </w:rPr>
              <w:t>5</w:t>
            </w:r>
            <w:r w:rsidR="000F2DFD">
              <w:rPr>
                <w:rFonts w:ascii="Times New Roman" w:eastAsia="Times New Roman" w:hAnsi="Times New Roman" w:cs="Times New Roman"/>
                <w:b/>
                <w:bCs/>
                <w:color w:val="000000"/>
                <w:sz w:val="24"/>
                <w:szCs w:val="24"/>
                <w:lang w:eastAsia="ru-RU"/>
              </w:rPr>
              <w:t>,</w:t>
            </w:r>
            <w:r w:rsidR="007E3006">
              <w:rPr>
                <w:rFonts w:ascii="Times New Roman" w:eastAsia="Times New Roman" w:hAnsi="Times New Roman" w:cs="Times New Roman"/>
                <w:b/>
                <w:bCs/>
                <w:color w:val="000000"/>
                <w:sz w:val="24"/>
                <w:szCs w:val="24"/>
                <w:lang w:eastAsia="ru-RU"/>
              </w:rPr>
              <w:t>8</w:t>
            </w:r>
          </w:p>
        </w:tc>
        <w:tc>
          <w:tcPr>
            <w:tcW w:w="1449"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7E3006">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-1 073,</w:t>
            </w:r>
            <w:r w:rsidR="007E3006">
              <w:rPr>
                <w:rFonts w:ascii="Times New Roman" w:eastAsia="Times New Roman" w:hAnsi="Times New Roman" w:cs="Times New Roman"/>
                <w:b/>
                <w:bCs/>
                <w:color w:val="000000"/>
                <w:sz w:val="24"/>
                <w:szCs w:val="24"/>
                <w:lang w:eastAsia="ru-RU"/>
              </w:rPr>
              <w:t>2</w:t>
            </w:r>
          </w:p>
        </w:tc>
        <w:tc>
          <w:tcPr>
            <w:tcW w:w="1422"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98,9</w:t>
            </w:r>
          </w:p>
        </w:tc>
      </w:tr>
      <w:tr w:rsidR="00367CE7" w:rsidRPr="00367CE7" w:rsidTr="00C9676A">
        <w:trPr>
          <w:trHeight w:val="63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3 354,20</w:t>
            </w:r>
          </w:p>
        </w:tc>
        <w:tc>
          <w:tcPr>
            <w:tcW w:w="152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3 354,20</w:t>
            </w:r>
          </w:p>
        </w:tc>
        <w:tc>
          <w:tcPr>
            <w:tcW w:w="1449"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100,0</w:t>
            </w:r>
          </w:p>
        </w:tc>
      </w:tr>
      <w:tr w:rsidR="00367CE7" w:rsidRPr="00367CE7" w:rsidTr="00C9676A">
        <w:trPr>
          <w:trHeight w:val="578"/>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65 655,40</w:t>
            </w:r>
          </w:p>
        </w:tc>
        <w:tc>
          <w:tcPr>
            <w:tcW w:w="152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64 834,00</w:t>
            </w:r>
          </w:p>
        </w:tc>
        <w:tc>
          <w:tcPr>
            <w:tcW w:w="1449"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-821,40</w:t>
            </w:r>
          </w:p>
        </w:tc>
        <w:tc>
          <w:tcPr>
            <w:tcW w:w="1422"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98,7</w:t>
            </w:r>
          </w:p>
        </w:tc>
      </w:tr>
      <w:tr w:rsidR="00367CE7" w:rsidRPr="00367CE7" w:rsidTr="00C9676A">
        <w:trPr>
          <w:trHeight w:val="91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47,20</w:t>
            </w:r>
          </w:p>
        </w:tc>
        <w:tc>
          <w:tcPr>
            <w:tcW w:w="1524"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47,20</w:t>
            </w:r>
          </w:p>
        </w:tc>
        <w:tc>
          <w:tcPr>
            <w:tcW w:w="1449"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100,0</w:t>
            </w:r>
          </w:p>
        </w:tc>
      </w:tr>
      <w:tr w:rsidR="00367CE7" w:rsidRPr="00367CE7" w:rsidTr="00C9676A">
        <w:trPr>
          <w:trHeight w:val="735"/>
        </w:trPr>
        <w:tc>
          <w:tcPr>
            <w:tcW w:w="3644" w:type="dxa"/>
            <w:tcBorders>
              <w:top w:val="nil"/>
              <w:left w:val="single" w:sz="8" w:space="0" w:color="auto"/>
              <w:bottom w:val="nil"/>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nil"/>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27 242,20</w:t>
            </w:r>
          </w:p>
        </w:tc>
        <w:tc>
          <w:tcPr>
            <w:tcW w:w="1524" w:type="dxa"/>
            <w:tcBorders>
              <w:top w:val="nil"/>
              <w:left w:val="nil"/>
              <w:bottom w:val="nil"/>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color w:val="000000"/>
                <w:sz w:val="24"/>
                <w:szCs w:val="24"/>
                <w:lang w:eastAsia="ru-RU"/>
              </w:rPr>
            </w:pPr>
            <w:r w:rsidRPr="00367CE7">
              <w:rPr>
                <w:rFonts w:ascii="Times New Roman" w:eastAsia="Times New Roman" w:hAnsi="Times New Roman" w:cs="Times New Roman"/>
                <w:color w:val="000000"/>
                <w:sz w:val="24"/>
                <w:szCs w:val="24"/>
                <w:lang w:eastAsia="ru-RU"/>
              </w:rPr>
              <w:t>26 990,50</w:t>
            </w:r>
          </w:p>
        </w:tc>
        <w:tc>
          <w:tcPr>
            <w:tcW w:w="1449" w:type="dxa"/>
            <w:tcBorders>
              <w:top w:val="nil"/>
              <w:left w:val="nil"/>
              <w:bottom w:val="nil"/>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-251,70</w:t>
            </w:r>
          </w:p>
        </w:tc>
        <w:tc>
          <w:tcPr>
            <w:tcW w:w="1422" w:type="dxa"/>
            <w:tcBorders>
              <w:top w:val="nil"/>
              <w:left w:val="nil"/>
              <w:bottom w:val="nil"/>
              <w:right w:val="single" w:sz="8" w:space="0" w:color="auto"/>
            </w:tcBorders>
            <w:shd w:val="clear" w:color="auto" w:fill="auto"/>
            <w:vAlign w:val="bottom"/>
            <w:hideMark/>
          </w:tcPr>
          <w:p w:rsidR="00367CE7" w:rsidRPr="00367CE7" w:rsidRDefault="00367CE7" w:rsidP="00367CE7">
            <w:pPr>
              <w:spacing w:after="0" w:line="240" w:lineRule="auto"/>
              <w:jc w:val="both"/>
              <w:rPr>
                <w:rFonts w:ascii="Times New Roman" w:eastAsia="Times New Roman" w:hAnsi="Times New Roman" w:cs="Times New Roman"/>
                <w:b/>
                <w:bCs/>
                <w:color w:val="000000"/>
                <w:sz w:val="24"/>
                <w:szCs w:val="24"/>
                <w:lang w:eastAsia="ru-RU"/>
              </w:rPr>
            </w:pPr>
            <w:r w:rsidRPr="00367CE7">
              <w:rPr>
                <w:rFonts w:ascii="Times New Roman" w:eastAsia="Times New Roman" w:hAnsi="Times New Roman" w:cs="Times New Roman"/>
                <w:b/>
                <w:bCs/>
                <w:color w:val="000000"/>
                <w:sz w:val="24"/>
                <w:szCs w:val="24"/>
                <w:lang w:eastAsia="ru-RU"/>
              </w:rPr>
              <w:t>99,1</w:t>
            </w:r>
          </w:p>
        </w:tc>
      </w:tr>
      <w:tr w:rsidR="000F2DFD" w:rsidRPr="00367CE7" w:rsidTr="00C9676A">
        <w:trPr>
          <w:trHeight w:val="80"/>
        </w:trPr>
        <w:tc>
          <w:tcPr>
            <w:tcW w:w="3644" w:type="dxa"/>
            <w:tcBorders>
              <w:top w:val="nil"/>
              <w:left w:val="single" w:sz="8" w:space="0" w:color="auto"/>
              <w:bottom w:val="single" w:sz="4" w:space="0" w:color="auto"/>
              <w:right w:val="single" w:sz="8" w:space="0" w:color="auto"/>
            </w:tcBorders>
            <w:shd w:val="clear" w:color="auto" w:fill="auto"/>
            <w:vAlign w:val="bottom"/>
            <w:hideMark/>
          </w:tcPr>
          <w:p w:rsidR="000F2DFD" w:rsidRPr="00367CE7" w:rsidRDefault="000F2DFD" w:rsidP="00367CE7">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4" w:space="0" w:color="auto"/>
              <w:right w:val="single" w:sz="8" w:space="0" w:color="auto"/>
            </w:tcBorders>
            <w:shd w:val="clear" w:color="auto" w:fill="auto"/>
            <w:vAlign w:val="bottom"/>
            <w:hideMark/>
          </w:tcPr>
          <w:p w:rsidR="000F2DFD" w:rsidRPr="00367CE7" w:rsidRDefault="000F2DFD" w:rsidP="00367CE7">
            <w:pPr>
              <w:spacing w:after="0" w:line="240" w:lineRule="auto"/>
              <w:jc w:val="both"/>
              <w:rPr>
                <w:rFonts w:ascii="Times New Roman" w:eastAsia="Times New Roman" w:hAnsi="Times New Roman" w:cs="Times New Roman"/>
                <w:color w:val="000000"/>
                <w:sz w:val="24"/>
                <w:szCs w:val="24"/>
                <w:lang w:eastAsia="ru-RU"/>
              </w:rPr>
            </w:pPr>
          </w:p>
        </w:tc>
        <w:tc>
          <w:tcPr>
            <w:tcW w:w="1524" w:type="dxa"/>
            <w:tcBorders>
              <w:top w:val="nil"/>
              <w:left w:val="nil"/>
              <w:bottom w:val="single" w:sz="4" w:space="0" w:color="auto"/>
              <w:right w:val="single" w:sz="8" w:space="0" w:color="auto"/>
            </w:tcBorders>
            <w:shd w:val="clear" w:color="auto" w:fill="auto"/>
            <w:vAlign w:val="bottom"/>
            <w:hideMark/>
          </w:tcPr>
          <w:p w:rsidR="000F2DFD" w:rsidRPr="00367CE7" w:rsidRDefault="000F2DFD" w:rsidP="00367CE7">
            <w:pPr>
              <w:spacing w:after="0" w:line="240" w:lineRule="auto"/>
              <w:jc w:val="both"/>
              <w:rPr>
                <w:rFonts w:ascii="Times New Roman" w:eastAsia="Times New Roman" w:hAnsi="Times New Roman" w:cs="Times New Roman"/>
                <w:color w:val="000000"/>
                <w:sz w:val="24"/>
                <w:szCs w:val="24"/>
                <w:lang w:eastAsia="ru-RU"/>
              </w:rPr>
            </w:pPr>
          </w:p>
        </w:tc>
        <w:tc>
          <w:tcPr>
            <w:tcW w:w="1449" w:type="dxa"/>
            <w:tcBorders>
              <w:top w:val="nil"/>
              <w:left w:val="nil"/>
              <w:bottom w:val="single" w:sz="4" w:space="0" w:color="auto"/>
              <w:right w:val="single" w:sz="8" w:space="0" w:color="auto"/>
            </w:tcBorders>
            <w:shd w:val="clear" w:color="auto" w:fill="auto"/>
            <w:vAlign w:val="bottom"/>
            <w:hideMark/>
          </w:tcPr>
          <w:p w:rsidR="000F2DFD" w:rsidRPr="00367CE7" w:rsidRDefault="000F2DFD" w:rsidP="00367CE7">
            <w:pPr>
              <w:spacing w:after="0" w:line="240" w:lineRule="auto"/>
              <w:jc w:val="both"/>
              <w:rPr>
                <w:rFonts w:ascii="Times New Roman" w:eastAsia="Times New Roman" w:hAnsi="Times New Roman" w:cs="Times New Roman"/>
                <w:b/>
                <w:bCs/>
                <w:color w:val="000000"/>
                <w:sz w:val="24"/>
                <w:szCs w:val="24"/>
                <w:lang w:eastAsia="ru-RU"/>
              </w:rPr>
            </w:pPr>
          </w:p>
        </w:tc>
        <w:tc>
          <w:tcPr>
            <w:tcW w:w="1422" w:type="dxa"/>
            <w:tcBorders>
              <w:top w:val="nil"/>
              <w:left w:val="nil"/>
              <w:bottom w:val="single" w:sz="4" w:space="0" w:color="auto"/>
              <w:right w:val="single" w:sz="8" w:space="0" w:color="auto"/>
            </w:tcBorders>
            <w:shd w:val="clear" w:color="auto" w:fill="auto"/>
            <w:vAlign w:val="bottom"/>
            <w:hideMark/>
          </w:tcPr>
          <w:p w:rsidR="000F2DFD" w:rsidRPr="00367CE7" w:rsidRDefault="000F2DFD" w:rsidP="00367CE7">
            <w:pPr>
              <w:spacing w:after="0" w:line="240" w:lineRule="auto"/>
              <w:jc w:val="both"/>
              <w:rPr>
                <w:rFonts w:ascii="Times New Roman" w:eastAsia="Times New Roman" w:hAnsi="Times New Roman" w:cs="Times New Roman"/>
                <w:b/>
                <w:bCs/>
                <w:color w:val="000000"/>
                <w:sz w:val="24"/>
                <w:szCs w:val="24"/>
                <w:lang w:eastAsia="ru-RU"/>
              </w:rPr>
            </w:pPr>
          </w:p>
        </w:tc>
      </w:tr>
      <w:tr w:rsidR="000F2DFD" w:rsidRPr="00367CE7" w:rsidTr="00C9676A">
        <w:trPr>
          <w:trHeight w:val="645"/>
        </w:trPr>
        <w:tc>
          <w:tcPr>
            <w:tcW w:w="3644"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F2DFD" w:rsidRPr="00367CE7" w:rsidRDefault="000F2DFD" w:rsidP="000F2D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w:t>
            </w:r>
          </w:p>
        </w:tc>
        <w:tc>
          <w:tcPr>
            <w:tcW w:w="1474" w:type="dxa"/>
            <w:tcBorders>
              <w:top w:val="single" w:sz="4" w:space="0" w:color="auto"/>
              <w:left w:val="nil"/>
              <w:bottom w:val="single" w:sz="8" w:space="0" w:color="auto"/>
              <w:right w:val="single" w:sz="8" w:space="0" w:color="auto"/>
            </w:tcBorders>
            <w:shd w:val="clear" w:color="auto" w:fill="auto"/>
            <w:vAlign w:val="bottom"/>
            <w:hideMark/>
          </w:tcPr>
          <w:p w:rsidR="000F2DFD" w:rsidRPr="00367CE7" w:rsidRDefault="000F2DFD" w:rsidP="00367C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24" w:type="dxa"/>
            <w:tcBorders>
              <w:top w:val="single" w:sz="4" w:space="0" w:color="auto"/>
              <w:left w:val="nil"/>
              <w:bottom w:val="single" w:sz="8" w:space="0" w:color="auto"/>
              <w:right w:val="single" w:sz="8" w:space="0" w:color="auto"/>
            </w:tcBorders>
            <w:shd w:val="clear" w:color="auto" w:fill="auto"/>
            <w:vAlign w:val="bottom"/>
            <w:hideMark/>
          </w:tcPr>
          <w:p w:rsidR="000F2DFD" w:rsidRPr="00367CE7" w:rsidRDefault="000F2DFD" w:rsidP="000F2D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449" w:type="dxa"/>
            <w:tcBorders>
              <w:top w:val="single" w:sz="4" w:space="0" w:color="auto"/>
              <w:left w:val="nil"/>
              <w:bottom w:val="single" w:sz="8" w:space="0" w:color="auto"/>
              <w:right w:val="single" w:sz="8" w:space="0" w:color="auto"/>
            </w:tcBorders>
            <w:shd w:val="clear" w:color="auto" w:fill="auto"/>
            <w:vAlign w:val="bottom"/>
            <w:hideMark/>
          </w:tcPr>
          <w:p w:rsidR="000F2DFD" w:rsidRPr="00367CE7" w:rsidRDefault="007E3006" w:rsidP="00367CE7">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1422" w:type="dxa"/>
            <w:tcBorders>
              <w:top w:val="single" w:sz="4" w:space="0" w:color="auto"/>
              <w:left w:val="nil"/>
              <w:bottom w:val="single" w:sz="8" w:space="0" w:color="auto"/>
              <w:right w:val="single" w:sz="8" w:space="0" w:color="auto"/>
            </w:tcBorders>
            <w:shd w:val="clear" w:color="auto" w:fill="auto"/>
            <w:vAlign w:val="bottom"/>
            <w:hideMark/>
          </w:tcPr>
          <w:p w:rsidR="000F2DFD" w:rsidRPr="00367CE7" w:rsidRDefault="000F2DFD" w:rsidP="00367CE7">
            <w:pPr>
              <w:spacing w:after="0" w:line="240" w:lineRule="auto"/>
              <w:jc w:val="both"/>
              <w:rPr>
                <w:rFonts w:ascii="Times New Roman" w:eastAsia="Times New Roman" w:hAnsi="Times New Roman" w:cs="Times New Roman"/>
                <w:b/>
                <w:bCs/>
                <w:color w:val="000000"/>
                <w:sz w:val="24"/>
                <w:szCs w:val="24"/>
                <w:lang w:eastAsia="ru-RU"/>
              </w:rPr>
            </w:pPr>
          </w:p>
        </w:tc>
      </w:tr>
    </w:tbl>
    <w:p w:rsidR="00367CE7" w:rsidRDefault="00367CE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93C43">
        <w:rPr>
          <w:rFonts w:ascii="Times New Roman" w:eastAsia="Times New Roman" w:hAnsi="Times New Roman" w:cs="Times New Roman"/>
          <w:sz w:val="28"/>
          <w:szCs w:val="28"/>
          <w:lang w:eastAsia="ru-RU"/>
        </w:rPr>
        <w:t>с</w:t>
      </w:r>
      <w:r w:rsidR="00F93C43" w:rsidRPr="001D5BB1">
        <w:rPr>
          <w:rFonts w:ascii="Times New Roman" w:eastAsia="Times New Roman" w:hAnsi="Times New Roman" w:cs="Times New Roman"/>
          <w:color w:val="000000"/>
          <w:sz w:val="28"/>
          <w:szCs w:val="28"/>
          <w:lang w:eastAsia="ru-RU"/>
        </w:rPr>
        <w:t>убсидии бюджетам бюджетной системы Российской Федерации</w:t>
      </w:r>
      <w:r w:rsidR="00F93C43">
        <w:rPr>
          <w:rFonts w:ascii="Times New Roman" w:eastAsia="Times New Roman" w:hAnsi="Times New Roman" w:cs="Times New Roman"/>
          <w:color w:val="000000"/>
          <w:sz w:val="28"/>
          <w:szCs w:val="28"/>
          <w:lang w:eastAsia="ru-RU"/>
        </w:rPr>
        <w:t xml:space="preserve"> (68,1%); </w:t>
      </w:r>
      <w:r w:rsidR="0086179C">
        <w:rPr>
          <w:rFonts w:ascii="Times New Roman" w:eastAsia="Times New Roman" w:hAnsi="Times New Roman" w:cs="Times New Roman"/>
          <w:sz w:val="28"/>
          <w:szCs w:val="28"/>
          <w:lang w:eastAsia="ru-RU"/>
        </w:rPr>
        <w:t>и</w:t>
      </w:r>
      <w:r w:rsidR="0086179C" w:rsidRPr="001D5BB1">
        <w:rPr>
          <w:rFonts w:ascii="Times New Roman" w:eastAsia="Times New Roman" w:hAnsi="Times New Roman" w:cs="Times New Roman"/>
          <w:color w:val="000000"/>
          <w:sz w:val="28"/>
          <w:szCs w:val="28"/>
          <w:lang w:eastAsia="ru-RU"/>
        </w:rPr>
        <w:t>ные межбюджетные трансферты</w:t>
      </w:r>
      <w:r w:rsidR="00F93C43">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sidR="00F93C43">
        <w:rPr>
          <w:rFonts w:ascii="Times New Roman" w:eastAsia="Times New Roman" w:hAnsi="Times New Roman" w:cs="Times New Roman"/>
          <w:sz w:val="28"/>
          <w:szCs w:val="28"/>
          <w:lang w:eastAsia="ru-RU"/>
        </w:rPr>
        <w:t>28,3</w:t>
      </w:r>
      <w:r w:rsidRPr="00FD5282">
        <w:rPr>
          <w:rFonts w:ascii="Times New Roman" w:eastAsia="Times New Roman" w:hAnsi="Times New Roman" w:cs="Times New Roman"/>
          <w:sz w:val="28"/>
          <w:szCs w:val="28"/>
          <w:lang w:eastAsia="ru-RU"/>
        </w:rPr>
        <w:t>%)</w:t>
      </w:r>
      <w:r w:rsidR="001201EA" w:rsidRPr="0086179C">
        <w:rPr>
          <w:rFonts w:ascii="Times New Roman" w:eastAsia="Times New Roman" w:hAnsi="Times New Roman" w:cs="Times New Roman"/>
          <w:sz w:val="28"/>
          <w:szCs w:val="28"/>
          <w:lang w:eastAsia="ru-RU"/>
        </w:rPr>
        <w:t>.</w:t>
      </w:r>
    </w:p>
    <w:p w:rsidR="00C86D78" w:rsidRDefault="004D2A4A" w:rsidP="00FD52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w:t>
      </w:r>
      <w:r w:rsidR="00C86D78" w:rsidRPr="00C86D78">
        <w:rPr>
          <w:rFonts w:ascii="Times New Roman" w:hAnsi="Times New Roman" w:cs="Times New Roman"/>
          <w:sz w:val="28"/>
          <w:szCs w:val="28"/>
        </w:rPr>
        <w:t>еисполнени</w:t>
      </w:r>
      <w:r>
        <w:rPr>
          <w:rFonts w:ascii="Times New Roman" w:hAnsi="Times New Roman" w:cs="Times New Roman"/>
          <w:sz w:val="28"/>
          <w:szCs w:val="28"/>
        </w:rPr>
        <w:t xml:space="preserve">е </w:t>
      </w:r>
      <w:r w:rsidR="00C86D78" w:rsidRPr="00C86D78">
        <w:rPr>
          <w:rFonts w:ascii="Times New Roman" w:hAnsi="Times New Roman" w:cs="Times New Roman"/>
          <w:sz w:val="28"/>
          <w:szCs w:val="28"/>
        </w:rPr>
        <w:t xml:space="preserve"> назначений на 202</w:t>
      </w:r>
      <w:r w:rsidR="00F93C43">
        <w:rPr>
          <w:rFonts w:ascii="Times New Roman" w:hAnsi="Times New Roman" w:cs="Times New Roman"/>
          <w:sz w:val="28"/>
          <w:szCs w:val="28"/>
        </w:rPr>
        <w:t>2</w:t>
      </w:r>
      <w:r w:rsidR="00C86D78" w:rsidRPr="00C86D78">
        <w:rPr>
          <w:rFonts w:ascii="Times New Roman" w:hAnsi="Times New Roman" w:cs="Times New Roman"/>
          <w:sz w:val="28"/>
          <w:szCs w:val="28"/>
        </w:rPr>
        <w:t xml:space="preserve"> год по </w:t>
      </w:r>
      <w:r w:rsidR="00C86D78">
        <w:rPr>
          <w:rFonts w:ascii="Times New Roman" w:hAnsi="Times New Roman" w:cs="Times New Roman"/>
          <w:sz w:val="28"/>
          <w:szCs w:val="28"/>
        </w:rPr>
        <w:t>с</w:t>
      </w:r>
      <w:r w:rsidR="00C86D78" w:rsidRPr="00C86D78">
        <w:rPr>
          <w:rFonts w:ascii="Times New Roman" w:eastAsia="Times New Roman" w:hAnsi="Times New Roman" w:cs="Times New Roman"/>
          <w:color w:val="000000"/>
          <w:sz w:val="28"/>
          <w:szCs w:val="28"/>
          <w:lang w:eastAsia="ru-RU"/>
        </w:rPr>
        <w:t>убсидии бюджетам бюджетной системы Российской Федерации</w:t>
      </w:r>
      <w:r w:rsidR="00C86D7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составило </w:t>
      </w:r>
      <w:r w:rsidR="00C86D78">
        <w:rPr>
          <w:rFonts w:ascii="Times New Roman" w:eastAsia="Times New Roman" w:hAnsi="Times New Roman" w:cs="Times New Roman"/>
          <w:color w:val="000000"/>
          <w:sz w:val="28"/>
          <w:szCs w:val="28"/>
          <w:lang w:eastAsia="ru-RU"/>
        </w:rPr>
        <w:t xml:space="preserve">в сумме </w:t>
      </w:r>
      <w:r w:rsidR="003A6A95">
        <w:rPr>
          <w:rFonts w:ascii="Times New Roman" w:eastAsia="Times New Roman" w:hAnsi="Times New Roman" w:cs="Times New Roman"/>
          <w:color w:val="000000"/>
          <w:sz w:val="28"/>
          <w:szCs w:val="28"/>
          <w:lang w:eastAsia="ru-RU"/>
        </w:rPr>
        <w:t>821,4</w:t>
      </w:r>
      <w:r w:rsidR="00C86D78">
        <w:rPr>
          <w:rFonts w:ascii="Times New Roman" w:eastAsia="Times New Roman" w:hAnsi="Times New Roman" w:cs="Times New Roman"/>
          <w:color w:val="000000"/>
          <w:sz w:val="28"/>
          <w:szCs w:val="28"/>
          <w:lang w:eastAsia="ru-RU"/>
        </w:rPr>
        <w:t xml:space="preserve"> тыс. рублей </w:t>
      </w:r>
      <w:r w:rsidR="003A6A95">
        <w:rPr>
          <w:rFonts w:ascii="Times New Roman" w:eastAsia="Times New Roman" w:hAnsi="Times New Roman" w:cs="Times New Roman"/>
          <w:color w:val="000000"/>
          <w:sz w:val="28"/>
          <w:szCs w:val="28"/>
          <w:lang w:eastAsia="ru-RU"/>
        </w:rPr>
        <w:t xml:space="preserve">(в пояснительной записке (ф. 0503160) </w:t>
      </w:r>
      <w:r w:rsidR="009F0499">
        <w:rPr>
          <w:rFonts w:ascii="Times New Roman" w:eastAsia="Times New Roman" w:hAnsi="Times New Roman" w:cs="Times New Roman"/>
          <w:color w:val="000000"/>
          <w:sz w:val="28"/>
          <w:szCs w:val="28"/>
          <w:lang w:eastAsia="ru-RU"/>
        </w:rPr>
        <w:t>не указаны причины неисполнения).</w:t>
      </w:r>
      <w:r w:rsidR="003A6A95">
        <w:rPr>
          <w:rFonts w:ascii="Times New Roman" w:eastAsia="Times New Roman" w:hAnsi="Times New Roman" w:cs="Times New Roman"/>
          <w:color w:val="000000"/>
          <w:sz w:val="28"/>
          <w:szCs w:val="28"/>
          <w:lang w:eastAsia="ru-RU"/>
        </w:rPr>
        <w:t xml:space="preserve"> </w:t>
      </w:r>
    </w:p>
    <w:p w:rsidR="009F0499" w:rsidRDefault="009F0499" w:rsidP="009F049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иным межбюджетным трансфертам неисполнение составило  в сумме</w:t>
      </w:r>
    </w:p>
    <w:p w:rsidR="009F0499" w:rsidRDefault="009F0499" w:rsidP="009F049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251,7 тыс. рублей, в том числе основной суммой неисполения в размере 209,8 тыс. рублей  образовалось в связи с расторжением </w:t>
      </w:r>
      <w:r w:rsidR="00A13FAE">
        <w:rPr>
          <w:rFonts w:ascii="Times New Roman" w:eastAsia="Times New Roman" w:hAnsi="Times New Roman" w:cs="Times New Roman"/>
          <w:color w:val="000000"/>
          <w:sz w:val="28"/>
          <w:szCs w:val="28"/>
          <w:lang w:eastAsia="ru-RU"/>
        </w:rPr>
        <w:t>муниципального контракта</w:t>
      </w:r>
      <w:r w:rsidR="004D2A4A">
        <w:rPr>
          <w:rFonts w:ascii="Times New Roman" w:eastAsia="Times New Roman" w:hAnsi="Times New Roman" w:cs="Times New Roman"/>
          <w:color w:val="000000"/>
          <w:sz w:val="28"/>
          <w:szCs w:val="28"/>
          <w:lang w:eastAsia="ru-RU"/>
        </w:rPr>
        <w:t xml:space="preserve"> с АО «Большемуртинское ДРСУ» и 28,5 тыс. рублей  сложилось в результате сложившейся экономии при определении поставщика во время проведения торгов.</w:t>
      </w:r>
    </w:p>
    <w:p w:rsidR="009F0499" w:rsidRDefault="009F0499" w:rsidP="009F049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F10E7" w:rsidRPr="00EF10E7" w:rsidRDefault="009F0499" w:rsidP="009F0499">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 </w:t>
      </w:r>
      <w:r w:rsidR="00EF10E7">
        <w:rPr>
          <w:rFonts w:ascii="Times New Roman" w:hAnsi="Times New Roman" w:cs="Times New Roman"/>
          <w:b/>
          <w:sz w:val="28"/>
          <w:szCs w:val="28"/>
        </w:rPr>
        <w:t xml:space="preserve">3. </w:t>
      </w:r>
      <w:r w:rsidR="00EF10E7" w:rsidRPr="00EF10E7">
        <w:rPr>
          <w:rFonts w:ascii="Times New Roman" w:hAnsi="Times New Roman" w:cs="Times New Roman"/>
          <w:b/>
          <w:sz w:val="28"/>
          <w:szCs w:val="28"/>
        </w:rPr>
        <w:t xml:space="preserve">Исполнение </w:t>
      </w:r>
      <w:r w:rsidR="00EF10E7">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8F37A4">
              <w:rPr>
                <w:rFonts w:ascii="Times New Roman" w:hAnsi="Times New Roman" w:cs="Times New Roman"/>
                <w:sz w:val="28"/>
                <w:szCs w:val="28"/>
              </w:rPr>
              <w:t>2</w:t>
            </w:r>
            <w:r>
              <w:rPr>
                <w:rFonts w:ascii="Times New Roman" w:hAnsi="Times New Roman" w:cs="Times New Roman"/>
                <w:sz w:val="28"/>
                <w:szCs w:val="28"/>
              </w:rPr>
              <w:t xml:space="preserve"> год утвержден в сумме </w:t>
            </w:r>
            <w:r w:rsidR="008F37A4">
              <w:rPr>
                <w:rFonts w:ascii="Times New Roman" w:hAnsi="Times New Roman" w:cs="Times New Roman"/>
                <w:sz w:val="28"/>
                <w:szCs w:val="28"/>
              </w:rPr>
              <w:t>46 977,1</w:t>
            </w:r>
            <w:r>
              <w:rPr>
                <w:rFonts w:ascii="Times New Roman" w:hAnsi="Times New Roman" w:cs="Times New Roman"/>
                <w:sz w:val="28"/>
                <w:szCs w:val="28"/>
              </w:rPr>
              <w:t xml:space="preserve"> тыс. рублей.</w:t>
            </w:r>
          </w:p>
          <w:p w:rsidR="00BD561F" w:rsidRDefault="00F237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8F37A4">
              <w:rPr>
                <w:rFonts w:ascii="Times New Roman" w:hAnsi="Times New Roman" w:cs="Times New Roman"/>
                <w:sz w:val="28"/>
                <w:szCs w:val="28"/>
              </w:rPr>
              <w:t>2</w:t>
            </w:r>
            <w:r>
              <w:rPr>
                <w:rFonts w:ascii="Times New Roman" w:hAnsi="Times New Roman" w:cs="Times New Roman"/>
                <w:sz w:val="28"/>
                <w:szCs w:val="28"/>
              </w:rPr>
              <w:t xml:space="preserve"> года в утвержденный бюджет изменения в бюджет вносили </w:t>
            </w:r>
            <w:r w:rsidR="008F37A4">
              <w:rPr>
                <w:rFonts w:ascii="Times New Roman" w:hAnsi="Times New Roman" w:cs="Times New Roman"/>
                <w:sz w:val="28"/>
                <w:szCs w:val="28"/>
              </w:rPr>
              <w:t>6</w:t>
            </w:r>
            <w:r>
              <w:rPr>
                <w:rFonts w:ascii="Times New Roman" w:hAnsi="Times New Roman" w:cs="Times New Roman"/>
                <w:sz w:val="28"/>
                <w:szCs w:val="28"/>
              </w:rPr>
              <w:t xml:space="preserve"> раз</w:t>
            </w:r>
            <w:r w:rsidR="00EF6957">
              <w:rPr>
                <w:rFonts w:ascii="Times New Roman" w:hAnsi="Times New Roman" w:cs="Times New Roman"/>
                <w:sz w:val="28"/>
                <w:szCs w:val="28"/>
              </w:rPr>
              <w:t xml:space="preserve"> и в последней редакции решения </w:t>
            </w:r>
            <w:r w:rsidR="00930770">
              <w:rPr>
                <w:rFonts w:ascii="Times New Roman" w:eastAsia="Times New Roman" w:hAnsi="Times New Roman" w:cs="Times New Roman"/>
                <w:sz w:val="28"/>
                <w:szCs w:val="28"/>
                <w:lang w:eastAsia="ru-RU"/>
              </w:rPr>
              <w:t>Большемуртинского поселкового</w:t>
            </w:r>
            <w:r>
              <w:rPr>
                <w:rFonts w:ascii="Times New Roman" w:hAnsi="Times New Roman" w:cs="Times New Roman"/>
                <w:sz w:val="28"/>
                <w:szCs w:val="28"/>
              </w:rPr>
              <w:t xml:space="preserve"> Совета депутатов от</w:t>
            </w:r>
            <w:r w:rsidR="00907B4A">
              <w:rPr>
                <w:rFonts w:ascii="Times New Roman" w:hAnsi="Times New Roman" w:cs="Times New Roman"/>
                <w:sz w:val="28"/>
                <w:szCs w:val="28"/>
              </w:rPr>
              <w:t xml:space="preserve"> 2</w:t>
            </w:r>
            <w:r w:rsidR="008F37A4">
              <w:rPr>
                <w:rFonts w:ascii="Times New Roman" w:hAnsi="Times New Roman" w:cs="Times New Roman"/>
                <w:sz w:val="28"/>
                <w:szCs w:val="28"/>
              </w:rPr>
              <w:t>1</w:t>
            </w:r>
            <w:r w:rsidR="00907B4A">
              <w:rPr>
                <w:rFonts w:ascii="Times New Roman" w:hAnsi="Times New Roman" w:cs="Times New Roman"/>
                <w:sz w:val="28"/>
                <w:szCs w:val="28"/>
              </w:rPr>
              <w:t>.</w:t>
            </w:r>
            <w:r w:rsidR="00EF6957">
              <w:rPr>
                <w:rFonts w:ascii="Times New Roman" w:hAnsi="Times New Roman" w:cs="Times New Roman"/>
                <w:sz w:val="28"/>
                <w:szCs w:val="28"/>
              </w:rPr>
              <w:t>12.</w:t>
            </w:r>
            <w:r w:rsidR="00986F25">
              <w:rPr>
                <w:rFonts w:ascii="Times New Roman" w:hAnsi="Times New Roman" w:cs="Times New Roman"/>
                <w:sz w:val="28"/>
                <w:szCs w:val="28"/>
              </w:rPr>
              <w:t>202</w:t>
            </w:r>
            <w:r w:rsidR="008F37A4">
              <w:rPr>
                <w:rFonts w:ascii="Times New Roman" w:hAnsi="Times New Roman" w:cs="Times New Roman"/>
                <w:sz w:val="28"/>
                <w:szCs w:val="28"/>
              </w:rPr>
              <w:t xml:space="preserve">2 </w:t>
            </w:r>
            <w:r w:rsidR="00907B4A">
              <w:rPr>
                <w:rFonts w:ascii="Times New Roman" w:hAnsi="Times New Roman" w:cs="Times New Roman"/>
                <w:sz w:val="28"/>
                <w:szCs w:val="28"/>
              </w:rPr>
              <w:t xml:space="preserve">№ </w:t>
            </w:r>
            <w:r w:rsidR="008F37A4">
              <w:rPr>
                <w:rFonts w:ascii="Times New Roman" w:hAnsi="Times New Roman" w:cs="Times New Roman"/>
                <w:sz w:val="28"/>
                <w:szCs w:val="28"/>
              </w:rPr>
              <w:t>20-118</w:t>
            </w:r>
            <w:r w:rsidR="00BD561F">
              <w:rPr>
                <w:rFonts w:ascii="Times New Roman" w:hAnsi="Times New Roman" w:cs="Times New Roman"/>
                <w:sz w:val="28"/>
                <w:szCs w:val="28"/>
              </w:rPr>
              <w:t xml:space="preserve"> «</w:t>
            </w:r>
            <w:r w:rsidR="00BD561F" w:rsidRPr="00DF5A5E">
              <w:rPr>
                <w:rFonts w:ascii="Times New Roman" w:eastAsia="Times New Roman" w:hAnsi="Times New Roman" w:cs="Times New Roman"/>
                <w:color w:val="000000"/>
                <w:sz w:val="28"/>
                <w:szCs w:val="28"/>
                <w:lang w:eastAsia="ru-RU"/>
              </w:rPr>
              <w:t xml:space="preserve">О бюджете  </w:t>
            </w:r>
            <w:r w:rsidR="00930770">
              <w:rPr>
                <w:rFonts w:ascii="Times New Roman" w:eastAsia="Times New Roman" w:hAnsi="Times New Roman" w:cs="Times New Roman"/>
                <w:sz w:val="28"/>
                <w:szCs w:val="28"/>
                <w:lang w:eastAsia="ru-RU"/>
              </w:rPr>
              <w:t>поселка Большая Мурта</w:t>
            </w:r>
            <w:r w:rsidR="00BD561F">
              <w:rPr>
                <w:rFonts w:ascii="Times New Roman" w:eastAsia="Times New Roman" w:hAnsi="Times New Roman" w:cs="Times New Roman"/>
                <w:color w:val="000000"/>
                <w:sz w:val="28"/>
                <w:szCs w:val="28"/>
                <w:lang w:eastAsia="ru-RU"/>
              </w:rPr>
              <w:t xml:space="preserve"> на 202</w:t>
            </w:r>
            <w:r w:rsidR="008F37A4">
              <w:rPr>
                <w:rFonts w:ascii="Times New Roman" w:eastAsia="Times New Roman" w:hAnsi="Times New Roman" w:cs="Times New Roman"/>
                <w:color w:val="000000"/>
                <w:sz w:val="28"/>
                <w:szCs w:val="28"/>
                <w:lang w:eastAsia="ru-RU"/>
              </w:rPr>
              <w:t>2</w:t>
            </w:r>
            <w:r w:rsidR="00BD561F">
              <w:rPr>
                <w:rFonts w:ascii="Times New Roman" w:eastAsia="Times New Roman" w:hAnsi="Times New Roman" w:cs="Times New Roman"/>
                <w:color w:val="000000"/>
                <w:sz w:val="28"/>
                <w:szCs w:val="28"/>
                <w:lang w:eastAsia="ru-RU"/>
              </w:rPr>
              <w:t xml:space="preserve"> год</w:t>
            </w:r>
            <w:r w:rsidR="00BD561F" w:rsidRPr="00DF5A5E">
              <w:rPr>
                <w:rFonts w:ascii="Times New Roman" w:eastAsia="Times New Roman" w:hAnsi="Times New Roman" w:cs="Times New Roman"/>
                <w:color w:val="000000"/>
                <w:sz w:val="28"/>
                <w:szCs w:val="28"/>
                <w:lang w:eastAsia="ru-RU"/>
              </w:rPr>
              <w:t xml:space="preserve"> и плановый период   20</w:t>
            </w:r>
            <w:r w:rsidR="00BD561F">
              <w:rPr>
                <w:rFonts w:ascii="Times New Roman" w:eastAsia="Times New Roman" w:hAnsi="Times New Roman" w:cs="Times New Roman"/>
                <w:color w:val="000000"/>
                <w:sz w:val="28"/>
                <w:szCs w:val="28"/>
                <w:lang w:eastAsia="ru-RU"/>
              </w:rPr>
              <w:t>2</w:t>
            </w:r>
            <w:r w:rsidR="008F37A4">
              <w:rPr>
                <w:rFonts w:ascii="Times New Roman" w:eastAsia="Times New Roman" w:hAnsi="Times New Roman" w:cs="Times New Roman"/>
                <w:color w:val="000000"/>
                <w:sz w:val="28"/>
                <w:szCs w:val="28"/>
                <w:lang w:eastAsia="ru-RU"/>
              </w:rPr>
              <w:t>3</w:t>
            </w:r>
            <w:r w:rsidR="00BD561F" w:rsidRPr="00DF5A5E">
              <w:rPr>
                <w:rFonts w:ascii="Times New Roman" w:eastAsia="Times New Roman" w:hAnsi="Times New Roman" w:cs="Times New Roman"/>
                <w:color w:val="000000"/>
                <w:sz w:val="28"/>
                <w:szCs w:val="28"/>
                <w:lang w:eastAsia="ru-RU"/>
              </w:rPr>
              <w:t>-202</w:t>
            </w:r>
            <w:r w:rsidR="008F37A4">
              <w:rPr>
                <w:rFonts w:ascii="Times New Roman" w:eastAsia="Times New Roman" w:hAnsi="Times New Roman" w:cs="Times New Roman"/>
                <w:color w:val="000000"/>
                <w:sz w:val="28"/>
                <w:szCs w:val="28"/>
                <w:lang w:eastAsia="ru-RU"/>
              </w:rPr>
              <w:t>4</w:t>
            </w:r>
            <w:r w:rsidR="00BD561F" w:rsidRPr="00DF5A5E">
              <w:rPr>
                <w:rFonts w:ascii="Times New Roman" w:eastAsia="Times New Roman" w:hAnsi="Times New Roman" w:cs="Times New Roman"/>
                <w:color w:val="000000"/>
                <w:sz w:val="28"/>
                <w:szCs w:val="28"/>
                <w:lang w:eastAsia="ru-RU"/>
              </w:rPr>
              <w:t xml:space="preserve"> годов»</w:t>
            </w:r>
            <w:r w:rsidR="00BD561F">
              <w:rPr>
                <w:rFonts w:ascii="Times New Roman" w:eastAsia="Times New Roman" w:hAnsi="Times New Roman" w:cs="Times New Roman"/>
                <w:color w:val="000000"/>
                <w:sz w:val="28"/>
                <w:szCs w:val="28"/>
                <w:lang w:eastAsia="ru-RU"/>
              </w:rPr>
              <w:t xml:space="preserve"> утверждены расходы в объеме </w:t>
            </w:r>
            <w:r w:rsidR="008F37A4">
              <w:rPr>
                <w:rFonts w:ascii="Times New Roman" w:eastAsia="Times New Roman" w:hAnsi="Times New Roman" w:cs="Times New Roman"/>
                <w:color w:val="000000"/>
                <w:sz w:val="28"/>
                <w:szCs w:val="28"/>
                <w:lang w:eastAsia="ru-RU"/>
              </w:rPr>
              <w:t>123 774,7</w:t>
            </w:r>
            <w:r w:rsidR="00BD561F">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6B0C">
              <w:rPr>
                <w:rFonts w:ascii="Times New Roman" w:eastAsia="Times New Roman" w:hAnsi="Times New Roman" w:cs="Times New Roman"/>
                <w:color w:val="000000"/>
                <w:sz w:val="28"/>
                <w:szCs w:val="28"/>
                <w:lang w:eastAsia="ru-RU"/>
              </w:rPr>
              <w:t xml:space="preserve">Исполнение местного бюджета </w:t>
            </w:r>
            <w:r w:rsidR="00372ED1" w:rsidRPr="007F6B0C">
              <w:rPr>
                <w:rFonts w:ascii="Times New Roman" w:eastAsia="Times New Roman" w:hAnsi="Times New Roman" w:cs="Times New Roman"/>
                <w:color w:val="000000"/>
                <w:sz w:val="28"/>
                <w:szCs w:val="28"/>
                <w:lang w:eastAsia="ru-RU"/>
              </w:rPr>
              <w:t>поселка Большая Мурта</w:t>
            </w:r>
            <w:r w:rsidR="00114FA6">
              <w:rPr>
                <w:rFonts w:ascii="Times New Roman" w:eastAsia="Times New Roman" w:hAnsi="Times New Roman" w:cs="Times New Roman"/>
                <w:color w:val="000000"/>
                <w:sz w:val="28"/>
                <w:szCs w:val="28"/>
                <w:lang w:eastAsia="ru-RU"/>
              </w:rPr>
              <w:t xml:space="preserve"> </w:t>
            </w:r>
            <w:r w:rsidR="001D4153" w:rsidRPr="007F6B0C">
              <w:rPr>
                <w:rFonts w:ascii="Times New Roman" w:eastAsia="Times New Roman" w:hAnsi="Times New Roman" w:cs="Times New Roman"/>
                <w:color w:val="000000"/>
                <w:sz w:val="28"/>
                <w:szCs w:val="28"/>
                <w:lang w:eastAsia="ru-RU"/>
              </w:rPr>
              <w:t>по расходам в</w:t>
            </w:r>
            <w:r w:rsidR="001D4153">
              <w:rPr>
                <w:rFonts w:ascii="Times New Roman" w:eastAsia="Times New Roman" w:hAnsi="Times New Roman" w:cs="Times New Roman"/>
                <w:color w:val="000000"/>
                <w:sz w:val="28"/>
                <w:szCs w:val="28"/>
                <w:lang w:eastAsia="ru-RU"/>
              </w:rPr>
              <w:t xml:space="preserve"> </w:t>
            </w:r>
            <w:r w:rsidR="001D4153">
              <w:rPr>
                <w:rFonts w:ascii="Times New Roman" w:eastAsia="Times New Roman" w:hAnsi="Times New Roman" w:cs="Times New Roman"/>
                <w:color w:val="000000"/>
                <w:sz w:val="28"/>
                <w:szCs w:val="28"/>
                <w:lang w:eastAsia="ru-RU"/>
              </w:rPr>
              <w:lastRenderedPageBreak/>
              <w:t>202</w:t>
            </w:r>
            <w:r w:rsidR="008F37A4">
              <w:rPr>
                <w:rFonts w:ascii="Times New Roman" w:eastAsia="Times New Roman" w:hAnsi="Times New Roman" w:cs="Times New Roman"/>
                <w:color w:val="000000"/>
                <w:sz w:val="28"/>
                <w:szCs w:val="28"/>
                <w:lang w:eastAsia="ru-RU"/>
              </w:rPr>
              <w:t>2</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w:t>
            </w:r>
            <w:r w:rsidR="00372ED1">
              <w:rPr>
                <w:rFonts w:ascii="Times New Roman" w:eastAsia="Times New Roman" w:hAnsi="Times New Roman" w:cs="Times New Roman"/>
                <w:color w:val="000000"/>
                <w:sz w:val="28"/>
                <w:szCs w:val="28"/>
                <w:lang w:eastAsia="ru-RU"/>
              </w:rPr>
              <w:t xml:space="preserve"> </w:t>
            </w:r>
            <w:r w:rsidR="008F37A4">
              <w:rPr>
                <w:rFonts w:ascii="Times New Roman" w:eastAsia="Times New Roman" w:hAnsi="Times New Roman" w:cs="Times New Roman"/>
                <w:color w:val="000000"/>
                <w:sz w:val="28"/>
                <w:szCs w:val="28"/>
                <w:lang w:eastAsia="ru-RU"/>
              </w:rPr>
              <w:t>121 385,0</w:t>
            </w:r>
            <w:r w:rsidR="00372ED1">
              <w:rPr>
                <w:rFonts w:ascii="Times New Roman" w:eastAsia="Times New Roman" w:hAnsi="Times New Roman" w:cs="Times New Roman"/>
                <w:color w:val="000000"/>
                <w:sz w:val="28"/>
                <w:szCs w:val="28"/>
                <w:lang w:eastAsia="ru-RU"/>
              </w:rPr>
              <w:t xml:space="preserve"> т</w:t>
            </w:r>
            <w:r w:rsidR="001D4153">
              <w:rPr>
                <w:rFonts w:ascii="Times New Roman" w:eastAsia="Times New Roman" w:hAnsi="Times New Roman" w:cs="Times New Roman"/>
                <w:color w:val="000000"/>
                <w:sz w:val="28"/>
                <w:szCs w:val="28"/>
                <w:lang w:eastAsia="ru-RU"/>
              </w:rPr>
              <w:t>ыс. рублей.</w:t>
            </w:r>
          </w:p>
          <w:p w:rsidR="002C7CFD"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8F37A4">
              <w:rPr>
                <w:rFonts w:ascii="Times New Roman" w:eastAsia="Times New Roman" w:hAnsi="Times New Roman" w:cs="Times New Roman"/>
                <w:color w:val="000000"/>
                <w:sz w:val="28"/>
                <w:szCs w:val="28"/>
                <w:lang w:eastAsia="ru-RU"/>
              </w:rPr>
              <w:t>2</w:t>
            </w:r>
            <w:r w:rsidR="00114FA6">
              <w:rPr>
                <w:rFonts w:ascii="Times New Roman" w:eastAsia="Times New Roman" w:hAnsi="Times New Roman" w:cs="Times New Roman"/>
                <w:color w:val="000000"/>
                <w:sz w:val="28"/>
                <w:szCs w:val="28"/>
                <w:lang w:eastAsia="ru-RU"/>
              </w:rPr>
              <w:t xml:space="preserve"> </w:t>
            </w:r>
            <w:r w:rsidR="00771942">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353116" w:rsidRDefault="00353116"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062" w:type="dxa"/>
              <w:tblLook w:val="04A0"/>
            </w:tblPr>
            <w:tblGrid>
              <w:gridCol w:w="2553"/>
              <w:gridCol w:w="1257"/>
              <w:gridCol w:w="1474"/>
              <w:gridCol w:w="1463"/>
              <w:gridCol w:w="1465"/>
              <w:gridCol w:w="850"/>
            </w:tblGrid>
            <w:tr w:rsidR="00353116" w:rsidRPr="00353116" w:rsidTr="008F37A4">
              <w:trPr>
                <w:trHeight w:val="946"/>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center"/>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Исполнение</w:t>
                  </w:r>
                </w:p>
              </w:tc>
              <w:tc>
                <w:tcPr>
                  <w:tcW w:w="23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353116" w:rsidRPr="00353116" w:rsidRDefault="00353116" w:rsidP="00353116">
                  <w:pPr>
                    <w:spacing w:after="0" w:line="240" w:lineRule="auto"/>
                    <w:jc w:val="center"/>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Отклонение</w:t>
                  </w:r>
                </w:p>
              </w:tc>
            </w:tr>
            <w:tr w:rsidR="00353116" w:rsidRPr="00353116" w:rsidTr="008F37A4">
              <w:trPr>
                <w:trHeight w:val="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353116" w:rsidRPr="00353116" w:rsidRDefault="00353116" w:rsidP="00353116">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center"/>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тыс. руб.</w:t>
                  </w:r>
                </w:p>
              </w:tc>
              <w:tc>
                <w:tcPr>
                  <w:tcW w:w="2315" w:type="dxa"/>
                  <w:gridSpan w:val="2"/>
                  <w:vMerge/>
                  <w:tcBorders>
                    <w:top w:val="nil"/>
                    <w:left w:val="nil"/>
                    <w:bottom w:val="nil"/>
                    <w:right w:val="single" w:sz="8" w:space="0" w:color="auto"/>
                  </w:tcBorders>
                  <w:vAlign w:val="center"/>
                  <w:hideMark/>
                </w:tcPr>
                <w:p w:rsidR="00353116" w:rsidRPr="00353116" w:rsidRDefault="00353116" w:rsidP="00353116">
                  <w:pPr>
                    <w:spacing w:after="0" w:line="240" w:lineRule="auto"/>
                    <w:rPr>
                      <w:rFonts w:ascii="Times New Roman" w:eastAsia="Times New Roman" w:hAnsi="Times New Roman" w:cs="Times New Roman"/>
                      <w:color w:val="000000"/>
                      <w:sz w:val="24"/>
                      <w:szCs w:val="24"/>
                      <w:lang w:eastAsia="ru-RU"/>
                    </w:rPr>
                  </w:pPr>
                </w:p>
              </w:tc>
            </w:tr>
            <w:tr w:rsidR="00353116" w:rsidRPr="00353116" w:rsidTr="008F37A4">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353116" w:rsidRPr="00353116" w:rsidRDefault="00353116" w:rsidP="00353116">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rPr>
                      <w:rFonts w:ascii="Calibri" w:eastAsia="Times New Roman" w:hAnsi="Calibri" w:cs="Calibri"/>
                      <w:color w:val="000000"/>
                      <w:lang w:eastAsia="ru-RU"/>
                    </w:rPr>
                  </w:pPr>
                  <w:r w:rsidRPr="00353116">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rPr>
                      <w:rFonts w:ascii="Calibri" w:eastAsia="Times New Roman" w:hAnsi="Calibri" w:cs="Calibri"/>
                      <w:color w:val="000000"/>
                      <w:lang w:eastAsia="ru-RU"/>
                    </w:rPr>
                  </w:pPr>
                  <w:r w:rsidRPr="00353116">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rPr>
                      <w:rFonts w:ascii="Calibri" w:eastAsia="Times New Roman" w:hAnsi="Calibri" w:cs="Calibri"/>
                      <w:color w:val="000000"/>
                      <w:lang w:eastAsia="ru-RU"/>
                    </w:rPr>
                  </w:pPr>
                  <w:r w:rsidRPr="00353116">
                    <w:rPr>
                      <w:rFonts w:ascii="Calibri" w:eastAsia="Times New Roman" w:hAnsi="Calibri" w:cs="Calibri"/>
                      <w:color w:val="000000"/>
                      <w:lang w:eastAsia="ru-RU"/>
                    </w:rPr>
                    <w:t> </w:t>
                  </w:r>
                </w:p>
              </w:tc>
              <w:tc>
                <w:tcPr>
                  <w:tcW w:w="1465" w:type="dxa"/>
                  <w:vMerge w:val="restart"/>
                  <w:tcBorders>
                    <w:top w:val="nil"/>
                    <w:left w:val="single" w:sz="8" w:space="0" w:color="auto"/>
                    <w:bottom w:val="single" w:sz="8" w:space="0" w:color="000000"/>
                    <w:right w:val="single" w:sz="8" w:space="0" w:color="auto"/>
                  </w:tcBorders>
                  <w:shd w:val="clear" w:color="auto" w:fill="auto"/>
                  <w:vAlign w:val="bottom"/>
                  <w:hideMark/>
                </w:tcPr>
                <w:p w:rsidR="00353116" w:rsidRPr="00353116" w:rsidRDefault="00353116" w:rsidP="00353116">
                  <w:pPr>
                    <w:spacing w:after="0" w:line="240" w:lineRule="auto"/>
                    <w:jc w:val="center"/>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Сумма, тыс. руб.</w:t>
                  </w:r>
                </w:p>
              </w:tc>
              <w:tc>
                <w:tcPr>
                  <w:tcW w:w="850" w:type="dxa"/>
                  <w:vMerge w:val="restart"/>
                  <w:tcBorders>
                    <w:top w:val="nil"/>
                    <w:left w:val="single" w:sz="8" w:space="0" w:color="auto"/>
                    <w:bottom w:val="single" w:sz="8" w:space="0" w:color="000000"/>
                    <w:right w:val="single" w:sz="8" w:space="0" w:color="auto"/>
                  </w:tcBorders>
                  <w:shd w:val="clear" w:color="auto" w:fill="auto"/>
                  <w:vAlign w:val="bottom"/>
                  <w:hideMark/>
                </w:tcPr>
                <w:p w:rsidR="00353116" w:rsidRPr="00353116" w:rsidRDefault="00353116" w:rsidP="00353116">
                  <w:pPr>
                    <w:spacing w:after="0" w:line="240" w:lineRule="auto"/>
                    <w:jc w:val="right"/>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w:t>
                  </w:r>
                </w:p>
              </w:tc>
            </w:tr>
            <w:tr w:rsidR="00353116" w:rsidRPr="00353116" w:rsidTr="008F37A4">
              <w:trPr>
                <w:trHeight w:val="30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353116" w:rsidRPr="00353116" w:rsidRDefault="00353116" w:rsidP="00353116">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353116" w:rsidRPr="00353116" w:rsidRDefault="00353116" w:rsidP="00353116">
                  <w:pPr>
                    <w:spacing w:after="0" w:line="240" w:lineRule="auto"/>
                    <w:rPr>
                      <w:rFonts w:ascii="Calibri" w:eastAsia="Times New Roman" w:hAnsi="Calibri" w:cs="Calibri"/>
                      <w:color w:val="000000"/>
                      <w:lang w:eastAsia="ru-RU"/>
                    </w:rPr>
                  </w:pPr>
                  <w:r w:rsidRPr="00353116">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353116" w:rsidRPr="00353116" w:rsidRDefault="00353116" w:rsidP="00353116">
                  <w:pPr>
                    <w:spacing w:after="0" w:line="240" w:lineRule="auto"/>
                    <w:rPr>
                      <w:rFonts w:ascii="Calibri" w:eastAsia="Times New Roman" w:hAnsi="Calibri" w:cs="Calibri"/>
                      <w:color w:val="000000"/>
                      <w:lang w:eastAsia="ru-RU"/>
                    </w:rPr>
                  </w:pPr>
                  <w:r w:rsidRPr="00353116">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353116" w:rsidRPr="00353116" w:rsidRDefault="00353116" w:rsidP="00353116">
                  <w:pPr>
                    <w:spacing w:after="0" w:line="240" w:lineRule="auto"/>
                    <w:rPr>
                      <w:rFonts w:ascii="Calibri" w:eastAsia="Times New Roman" w:hAnsi="Calibri" w:cs="Calibri"/>
                      <w:color w:val="000000"/>
                      <w:lang w:eastAsia="ru-RU"/>
                    </w:rPr>
                  </w:pPr>
                  <w:r w:rsidRPr="00353116">
                    <w:rPr>
                      <w:rFonts w:ascii="Calibri" w:eastAsia="Times New Roman" w:hAnsi="Calibri" w:cs="Calibri"/>
                      <w:color w:val="000000"/>
                      <w:lang w:eastAsia="ru-RU"/>
                    </w:rPr>
                    <w:t> </w:t>
                  </w:r>
                </w:p>
              </w:tc>
              <w:tc>
                <w:tcPr>
                  <w:tcW w:w="1465" w:type="dxa"/>
                  <w:vMerge/>
                  <w:tcBorders>
                    <w:top w:val="nil"/>
                    <w:left w:val="single" w:sz="8" w:space="0" w:color="auto"/>
                    <w:bottom w:val="single" w:sz="8" w:space="0" w:color="000000"/>
                    <w:right w:val="single" w:sz="8" w:space="0" w:color="auto"/>
                  </w:tcBorders>
                  <w:vAlign w:val="center"/>
                  <w:hideMark/>
                </w:tcPr>
                <w:p w:rsidR="00353116" w:rsidRPr="00353116" w:rsidRDefault="00353116" w:rsidP="00353116">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353116" w:rsidRPr="00353116" w:rsidRDefault="00353116" w:rsidP="00353116">
                  <w:pPr>
                    <w:spacing w:after="0" w:line="240" w:lineRule="auto"/>
                    <w:rPr>
                      <w:rFonts w:ascii="Times New Roman" w:eastAsia="Times New Roman" w:hAnsi="Times New Roman" w:cs="Times New Roman"/>
                      <w:color w:val="000000"/>
                      <w:sz w:val="24"/>
                      <w:szCs w:val="24"/>
                      <w:lang w:eastAsia="ru-RU"/>
                    </w:rPr>
                  </w:pPr>
                </w:p>
              </w:tc>
            </w:tr>
            <w:tr w:rsidR="00353116" w:rsidRPr="00353116" w:rsidTr="008F37A4">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10 402,8</w:t>
                  </w:r>
                </w:p>
              </w:tc>
              <w:tc>
                <w:tcPr>
                  <w:tcW w:w="1463"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10 275,9</w:t>
                  </w:r>
                </w:p>
              </w:tc>
              <w:tc>
                <w:tcPr>
                  <w:tcW w:w="1465"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-126,9</w:t>
                  </w:r>
                </w:p>
              </w:tc>
              <w:tc>
                <w:tcPr>
                  <w:tcW w:w="850"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98,8</w:t>
                  </w:r>
                </w:p>
              </w:tc>
            </w:tr>
            <w:tr w:rsidR="00353116" w:rsidRPr="00353116" w:rsidTr="008F37A4">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Образование</w:t>
                  </w:r>
                </w:p>
              </w:tc>
              <w:tc>
                <w:tcPr>
                  <w:tcW w:w="1257"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0700</w:t>
                  </w:r>
                </w:p>
              </w:tc>
              <w:tc>
                <w:tcPr>
                  <w:tcW w:w="1474"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395,0</w:t>
                  </w:r>
                </w:p>
              </w:tc>
              <w:tc>
                <w:tcPr>
                  <w:tcW w:w="1463"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386,9</w:t>
                  </w:r>
                </w:p>
              </w:tc>
              <w:tc>
                <w:tcPr>
                  <w:tcW w:w="1465"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-8,1</w:t>
                  </w:r>
                </w:p>
              </w:tc>
              <w:tc>
                <w:tcPr>
                  <w:tcW w:w="850"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97,9</w:t>
                  </w:r>
                </w:p>
              </w:tc>
            </w:tr>
            <w:tr w:rsidR="00353116" w:rsidRPr="00353116" w:rsidTr="008F37A4">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663,8</w:t>
                  </w:r>
                </w:p>
              </w:tc>
              <w:tc>
                <w:tcPr>
                  <w:tcW w:w="1463"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663,8</w:t>
                  </w:r>
                </w:p>
              </w:tc>
              <w:tc>
                <w:tcPr>
                  <w:tcW w:w="1465"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0,0</w:t>
                  </w:r>
                </w:p>
              </w:tc>
              <w:tc>
                <w:tcPr>
                  <w:tcW w:w="850"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100,0</w:t>
                  </w:r>
                </w:p>
              </w:tc>
            </w:tr>
            <w:tr w:rsidR="00353116" w:rsidRPr="00353116" w:rsidTr="008F37A4">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37 077,8</w:t>
                  </w:r>
                </w:p>
              </w:tc>
              <w:tc>
                <w:tcPr>
                  <w:tcW w:w="1463"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36 641,0</w:t>
                  </w:r>
                </w:p>
              </w:tc>
              <w:tc>
                <w:tcPr>
                  <w:tcW w:w="1465"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-436,8</w:t>
                  </w:r>
                </w:p>
              </w:tc>
              <w:tc>
                <w:tcPr>
                  <w:tcW w:w="850"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98,8</w:t>
                  </w:r>
                </w:p>
              </w:tc>
            </w:tr>
            <w:tr w:rsidR="00353116" w:rsidRPr="00353116" w:rsidTr="008F37A4">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Социальная политика</w:t>
                  </w:r>
                </w:p>
              </w:tc>
              <w:tc>
                <w:tcPr>
                  <w:tcW w:w="1257"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1000</w:t>
                  </w:r>
                </w:p>
              </w:tc>
              <w:tc>
                <w:tcPr>
                  <w:tcW w:w="1474"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670,0</w:t>
                  </w:r>
                </w:p>
              </w:tc>
              <w:tc>
                <w:tcPr>
                  <w:tcW w:w="1463"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670,0</w:t>
                  </w:r>
                </w:p>
              </w:tc>
              <w:tc>
                <w:tcPr>
                  <w:tcW w:w="1465"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0,0</w:t>
                  </w:r>
                </w:p>
              </w:tc>
              <w:tc>
                <w:tcPr>
                  <w:tcW w:w="850"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100,0</w:t>
                  </w:r>
                </w:p>
              </w:tc>
            </w:tr>
            <w:tr w:rsidR="00353116" w:rsidRPr="00353116" w:rsidTr="008F37A4">
              <w:trPr>
                <w:trHeight w:val="600"/>
              </w:trPr>
              <w:tc>
                <w:tcPr>
                  <w:tcW w:w="2553" w:type="dxa"/>
                  <w:tcBorders>
                    <w:top w:val="nil"/>
                    <w:left w:val="single" w:sz="8" w:space="0" w:color="auto"/>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67 778,5</w:t>
                  </w:r>
                </w:p>
              </w:tc>
              <w:tc>
                <w:tcPr>
                  <w:tcW w:w="1463"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65 960,6</w:t>
                  </w:r>
                </w:p>
              </w:tc>
              <w:tc>
                <w:tcPr>
                  <w:tcW w:w="1465"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-1 817,9</w:t>
                  </w:r>
                </w:p>
              </w:tc>
              <w:tc>
                <w:tcPr>
                  <w:tcW w:w="850" w:type="dxa"/>
                  <w:tcBorders>
                    <w:top w:val="nil"/>
                    <w:left w:val="nil"/>
                    <w:bottom w:val="nil"/>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97,3</w:t>
                  </w:r>
                </w:p>
              </w:tc>
            </w:tr>
            <w:tr w:rsidR="00353116" w:rsidRPr="00353116" w:rsidTr="008F37A4">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6 672,3</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6 672,3</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100,0</w:t>
                  </w:r>
                </w:p>
              </w:tc>
            </w:tr>
            <w:tr w:rsidR="00353116" w:rsidRPr="00353116" w:rsidTr="008F37A4">
              <w:trPr>
                <w:trHeight w:val="315"/>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Здравоохранение</w:t>
                  </w:r>
                </w:p>
              </w:tc>
              <w:tc>
                <w:tcPr>
                  <w:tcW w:w="1257" w:type="dxa"/>
                  <w:tcBorders>
                    <w:top w:val="nil"/>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0900</w:t>
                  </w:r>
                </w:p>
              </w:tc>
              <w:tc>
                <w:tcPr>
                  <w:tcW w:w="1474" w:type="dxa"/>
                  <w:tcBorders>
                    <w:top w:val="nil"/>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114,5</w:t>
                  </w:r>
                </w:p>
              </w:tc>
              <w:tc>
                <w:tcPr>
                  <w:tcW w:w="1463" w:type="dxa"/>
                  <w:tcBorders>
                    <w:top w:val="nil"/>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114,5</w:t>
                  </w:r>
                </w:p>
              </w:tc>
              <w:tc>
                <w:tcPr>
                  <w:tcW w:w="1465" w:type="dxa"/>
                  <w:tcBorders>
                    <w:top w:val="nil"/>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100,0</w:t>
                  </w:r>
                </w:p>
              </w:tc>
            </w:tr>
            <w:tr w:rsidR="00353116" w:rsidRPr="00353116" w:rsidTr="008F37A4">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123 774,7</w:t>
                  </w:r>
                </w:p>
              </w:tc>
              <w:tc>
                <w:tcPr>
                  <w:tcW w:w="1463"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121 385,0</w:t>
                  </w:r>
                </w:p>
              </w:tc>
              <w:tc>
                <w:tcPr>
                  <w:tcW w:w="1465"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-2 389,7</w:t>
                  </w:r>
                </w:p>
              </w:tc>
              <w:tc>
                <w:tcPr>
                  <w:tcW w:w="850" w:type="dxa"/>
                  <w:tcBorders>
                    <w:top w:val="nil"/>
                    <w:left w:val="nil"/>
                    <w:bottom w:val="single" w:sz="8" w:space="0" w:color="auto"/>
                    <w:right w:val="single" w:sz="8" w:space="0" w:color="auto"/>
                  </w:tcBorders>
                  <w:shd w:val="clear" w:color="auto" w:fill="auto"/>
                  <w:vAlign w:val="bottom"/>
                  <w:hideMark/>
                </w:tcPr>
                <w:p w:rsidR="00353116" w:rsidRPr="00353116" w:rsidRDefault="00353116" w:rsidP="00353116">
                  <w:pPr>
                    <w:spacing w:after="0" w:line="240" w:lineRule="auto"/>
                    <w:jc w:val="both"/>
                    <w:rPr>
                      <w:rFonts w:ascii="Times New Roman" w:eastAsia="Times New Roman" w:hAnsi="Times New Roman" w:cs="Times New Roman"/>
                      <w:color w:val="000000"/>
                      <w:sz w:val="24"/>
                      <w:szCs w:val="24"/>
                      <w:lang w:eastAsia="ru-RU"/>
                    </w:rPr>
                  </w:pPr>
                  <w:r w:rsidRPr="00353116">
                    <w:rPr>
                      <w:rFonts w:ascii="Times New Roman" w:eastAsia="Times New Roman" w:hAnsi="Times New Roman" w:cs="Times New Roman"/>
                      <w:color w:val="000000"/>
                      <w:sz w:val="24"/>
                      <w:szCs w:val="24"/>
                      <w:lang w:eastAsia="ru-RU"/>
                    </w:rPr>
                    <w:t>98,1</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7F6B0C"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Бюджет по расходам исполнен на сумму </w:t>
      </w:r>
      <w:r w:rsidR="008F37A4">
        <w:rPr>
          <w:rFonts w:ascii="Times New Roman" w:eastAsia="Times New Roman" w:hAnsi="Times New Roman" w:cs="Times New Roman"/>
          <w:color w:val="000000"/>
          <w:sz w:val="28"/>
          <w:szCs w:val="28"/>
          <w:lang w:eastAsia="ru-RU"/>
        </w:rPr>
        <w:t>121 385,0</w:t>
      </w:r>
      <w:r>
        <w:rPr>
          <w:rFonts w:ascii="Times New Roman" w:eastAsia="Times New Roman" w:hAnsi="Times New Roman" w:cs="Times New Roman"/>
          <w:color w:val="000000"/>
          <w:sz w:val="28"/>
          <w:szCs w:val="28"/>
          <w:lang w:eastAsia="ru-RU"/>
        </w:rPr>
        <w:t xml:space="preserve"> тыс. рублей или на </w:t>
      </w:r>
      <w:r w:rsidR="005B6F26">
        <w:rPr>
          <w:rFonts w:ascii="Times New Roman" w:eastAsia="Times New Roman" w:hAnsi="Times New Roman" w:cs="Times New Roman"/>
          <w:color w:val="000000"/>
          <w:sz w:val="28"/>
          <w:szCs w:val="28"/>
          <w:lang w:eastAsia="ru-RU"/>
        </w:rPr>
        <w:t>98,1</w:t>
      </w:r>
      <w:r>
        <w:rPr>
          <w:rFonts w:ascii="Times New Roman" w:eastAsia="Times New Roman" w:hAnsi="Times New Roman" w:cs="Times New Roman"/>
          <w:color w:val="000000"/>
          <w:sz w:val="28"/>
          <w:szCs w:val="28"/>
          <w:lang w:eastAsia="ru-RU"/>
        </w:rPr>
        <w:t>%</w:t>
      </w:r>
      <w:r w:rsidR="005B6F26">
        <w:rPr>
          <w:rFonts w:ascii="Times New Roman" w:eastAsia="Times New Roman" w:hAnsi="Times New Roman" w:cs="Times New Roman"/>
          <w:color w:val="000000"/>
          <w:sz w:val="28"/>
          <w:szCs w:val="28"/>
          <w:lang w:eastAsia="ru-RU"/>
        </w:rPr>
        <w:t xml:space="preserve">. </w:t>
      </w:r>
    </w:p>
    <w:p w:rsidR="00771942" w:rsidRDefault="0047277A" w:rsidP="009107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107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5B6F26">
        <w:rPr>
          <w:rFonts w:ascii="Times New Roman" w:eastAsia="Times New Roman" w:hAnsi="Times New Roman" w:cs="Times New Roman"/>
          <w:color w:val="000000"/>
          <w:sz w:val="28"/>
          <w:szCs w:val="28"/>
          <w:lang w:eastAsia="ru-RU"/>
        </w:rPr>
        <w:t>8,5</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5B6F26">
        <w:rPr>
          <w:rFonts w:ascii="Times New Roman" w:eastAsia="Times New Roman" w:hAnsi="Times New Roman" w:cs="Times New Roman"/>
          <w:color w:val="000000"/>
          <w:sz w:val="28"/>
          <w:szCs w:val="28"/>
          <w:lang w:eastAsia="ru-RU"/>
        </w:rPr>
        <w:t>0,5</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5B6F26">
        <w:rPr>
          <w:rFonts w:ascii="Times New Roman" w:eastAsia="Times New Roman" w:hAnsi="Times New Roman" w:cs="Times New Roman"/>
          <w:color w:val="000000"/>
          <w:sz w:val="28"/>
          <w:szCs w:val="28"/>
          <w:lang w:eastAsia="ru-RU"/>
        </w:rPr>
        <w:t>30,2</w:t>
      </w:r>
      <w:r w:rsidRPr="009C24E2">
        <w:rPr>
          <w:rFonts w:ascii="Times New Roman" w:eastAsia="Times New Roman" w:hAnsi="Times New Roman" w:cs="Times New Roman"/>
          <w:color w:val="000000"/>
          <w:sz w:val="28"/>
          <w:szCs w:val="28"/>
          <w:lang w:eastAsia="ru-RU"/>
        </w:rPr>
        <w:t>%;</w:t>
      </w:r>
    </w:p>
    <w:p w:rsid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5B6F26">
        <w:rPr>
          <w:rFonts w:ascii="Times New Roman" w:eastAsia="Times New Roman" w:hAnsi="Times New Roman" w:cs="Times New Roman"/>
          <w:color w:val="000000"/>
          <w:sz w:val="28"/>
          <w:szCs w:val="28"/>
          <w:lang w:eastAsia="ru-RU"/>
        </w:rPr>
        <w:t>54,3</w:t>
      </w:r>
      <w:r w:rsidRPr="009C24E2">
        <w:rPr>
          <w:rFonts w:ascii="Times New Roman" w:eastAsia="Times New Roman" w:hAnsi="Times New Roman" w:cs="Times New Roman"/>
          <w:color w:val="000000"/>
          <w:sz w:val="28"/>
          <w:szCs w:val="28"/>
          <w:lang w:eastAsia="ru-RU"/>
        </w:rPr>
        <w:t>%</w:t>
      </w:r>
      <w:r w:rsidR="0048213D">
        <w:rPr>
          <w:rFonts w:ascii="Times New Roman" w:eastAsia="Times New Roman" w:hAnsi="Times New Roman" w:cs="Times New Roman"/>
          <w:color w:val="000000"/>
          <w:sz w:val="28"/>
          <w:szCs w:val="28"/>
          <w:lang w:eastAsia="ru-RU"/>
        </w:rPr>
        <w:t>;</w:t>
      </w:r>
    </w:p>
    <w:p w:rsidR="0048213D" w:rsidRPr="009C24E2" w:rsidRDefault="0048213D"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Образование – </w:t>
      </w:r>
      <w:r w:rsidR="005B6F26">
        <w:rPr>
          <w:rFonts w:ascii="Times New Roman" w:eastAsia="Times New Roman" w:hAnsi="Times New Roman" w:cs="Times New Roman"/>
          <w:color w:val="000000"/>
          <w:sz w:val="28"/>
          <w:szCs w:val="28"/>
          <w:lang w:eastAsia="ru-RU"/>
        </w:rPr>
        <w:t>0,3</w:t>
      </w:r>
      <w:r>
        <w:rPr>
          <w:rFonts w:ascii="Times New Roman" w:eastAsia="Times New Roman" w:hAnsi="Times New Roman" w:cs="Times New Roman"/>
          <w:color w:val="000000"/>
          <w:sz w:val="28"/>
          <w:szCs w:val="28"/>
          <w:lang w:eastAsia="ru-RU"/>
        </w:rPr>
        <w:t>%;</w:t>
      </w:r>
    </w:p>
    <w:p w:rsidR="00145C1F"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5B6F26">
        <w:rPr>
          <w:rFonts w:ascii="Times New Roman" w:eastAsia="Times New Roman" w:hAnsi="Times New Roman" w:cs="Times New Roman"/>
          <w:color w:val="000000"/>
          <w:sz w:val="28"/>
          <w:szCs w:val="28"/>
          <w:lang w:eastAsia="ru-RU"/>
        </w:rPr>
        <w:t>5,5</w:t>
      </w:r>
      <w:r w:rsidRPr="009C24E2">
        <w:rPr>
          <w:rFonts w:ascii="Times New Roman" w:eastAsia="Times New Roman" w:hAnsi="Times New Roman" w:cs="Times New Roman"/>
          <w:color w:val="000000"/>
          <w:sz w:val="28"/>
          <w:szCs w:val="28"/>
          <w:lang w:eastAsia="ru-RU"/>
        </w:rPr>
        <w:t>%</w:t>
      </w:r>
      <w:r w:rsidR="00145C1F">
        <w:rPr>
          <w:rFonts w:ascii="Times New Roman" w:eastAsia="Times New Roman" w:hAnsi="Times New Roman" w:cs="Times New Roman"/>
          <w:color w:val="000000"/>
          <w:sz w:val="28"/>
          <w:szCs w:val="28"/>
          <w:lang w:eastAsia="ru-RU"/>
        </w:rPr>
        <w:t>;</w:t>
      </w:r>
    </w:p>
    <w:p w:rsidR="0048213D" w:rsidRDefault="00145C1F"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0</w:t>
      </w:r>
      <w:r w:rsidR="005B6F2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48213D">
        <w:rPr>
          <w:rFonts w:ascii="Times New Roman" w:eastAsia="Times New Roman" w:hAnsi="Times New Roman" w:cs="Times New Roman"/>
          <w:color w:val="000000"/>
          <w:sz w:val="28"/>
          <w:szCs w:val="28"/>
          <w:lang w:eastAsia="ru-RU"/>
        </w:rPr>
        <w:t>;</w:t>
      </w:r>
    </w:p>
    <w:p w:rsidR="009C24E2" w:rsidRDefault="0048213D"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Социальная политика – </w:t>
      </w:r>
      <w:r w:rsidR="005B6F26">
        <w:rPr>
          <w:rFonts w:ascii="Times New Roman" w:eastAsia="Times New Roman" w:hAnsi="Times New Roman" w:cs="Times New Roman"/>
          <w:color w:val="000000"/>
          <w:sz w:val="28"/>
          <w:szCs w:val="28"/>
          <w:lang w:eastAsia="ru-RU"/>
        </w:rPr>
        <w:t>0,6</w:t>
      </w:r>
      <w:r>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1C0683" w:rsidRDefault="00BE21CB"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6B0C">
        <w:rPr>
          <w:rFonts w:ascii="Times New Roman" w:eastAsia="Times New Roman" w:hAnsi="Times New Roman" w:cs="Times New Roman"/>
          <w:color w:val="000000"/>
          <w:sz w:val="28"/>
          <w:szCs w:val="28"/>
          <w:lang w:eastAsia="ru-RU"/>
        </w:rPr>
        <w:t>В ф. 0503164 отражена причина неисполнение доведенных бюджетных ассигнований. Наибольшая сумма неисполнения сложилась</w:t>
      </w:r>
      <w:r>
        <w:rPr>
          <w:rFonts w:ascii="Times New Roman" w:eastAsia="Times New Roman" w:hAnsi="Times New Roman" w:cs="Times New Roman"/>
          <w:color w:val="000000"/>
          <w:sz w:val="28"/>
          <w:szCs w:val="28"/>
          <w:lang w:eastAsia="ru-RU"/>
        </w:rPr>
        <w:t xml:space="preserve">  по разделу «Жилищно-коммунальное хозяйство» в сумме 1 817,9  тыс. рублей или 2,7% от доведенных назначений</w:t>
      </w:r>
      <w:r w:rsidR="001C0683">
        <w:rPr>
          <w:rFonts w:ascii="Times New Roman" w:eastAsia="Times New Roman" w:hAnsi="Times New Roman" w:cs="Times New Roman"/>
          <w:color w:val="000000"/>
          <w:sz w:val="28"/>
          <w:szCs w:val="28"/>
          <w:lang w:eastAsia="ru-RU"/>
        </w:rPr>
        <w:t xml:space="preserve">, </w:t>
      </w:r>
      <w:r w:rsidR="00ED3DA8">
        <w:rPr>
          <w:rFonts w:ascii="Times New Roman" w:eastAsia="Times New Roman" w:hAnsi="Times New Roman" w:cs="Times New Roman"/>
          <w:color w:val="000000"/>
          <w:sz w:val="28"/>
          <w:szCs w:val="28"/>
          <w:lang w:eastAsia="ru-RU"/>
        </w:rPr>
        <w:t>в</w:t>
      </w:r>
      <w:r w:rsidR="001C0683">
        <w:rPr>
          <w:rFonts w:ascii="Times New Roman" w:eastAsia="Times New Roman" w:hAnsi="Times New Roman" w:cs="Times New Roman"/>
          <w:color w:val="000000"/>
          <w:sz w:val="28"/>
          <w:szCs w:val="28"/>
          <w:lang w:eastAsia="ru-RU"/>
        </w:rPr>
        <w:t xml:space="preserve"> том чис</w:t>
      </w:r>
      <w:r w:rsidR="00ED3DA8">
        <w:rPr>
          <w:rFonts w:ascii="Times New Roman" w:eastAsia="Times New Roman" w:hAnsi="Times New Roman" w:cs="Times New Roman"/>
          <w:color w:val="000000"/>
          <w:sz w:val="28"/>
          <w:szCs w:val="28"/>
          <w:lang w:eastAsia="ru-RU"/>
        </w:rPr>
        <w:t>л</w:t>
      </w:r>
      <w:r w:rsidR="001C0683">
        <w:rPr>
          <w:rFonts w:ascii="Times New Roman" w:eastAsia="Times New Roman" w:hAnsi="Times New Roman" w:cs="Times New Roman"/>
          <w:color w:val="000000"/>
          <w:sz w:val="28"/>
          <w:szCs w:val="28"/>
          <w:lang w:eastAsia="ru-RU"/>
        </w:rPr>
        <w:t>е:</w:t>
      </w:r>
    </w:p>
    <w:p w:rsidR="00ED3DA8" w:rsidRDefault="001C0683"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ED3DA8">
        <w:rPr>
          <w:rFonts w:ascii="Times New Roman" w:eastAsia="Times New Roman" w:hAnsi="Times New Roman" w:cs="Times New Roman"/>
          <w:color w:val="000000"/>
          <w:sz w:val="28"/>
          <w:szCs w:val="28"/>
          <w:lang w:eastAsia="ru-RU"/>
        </w:rPr>
        <w:t>35,2 тыс. рублей – не выявлен исполнитель по изготовлению технической документации;</w:t>
      </w:r>
    </w:p>
    <w:p w:rsidR="00ED3DA8" w:rsidRDefault="00ED3DA8"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- 4,0 тыс. рублей, это  экономия при необходимости оплаты электроэнергии по муниципальному жилью;</w:t>
      </w:r>
    </w:p>
    <w:p w:rsidR="00ED3DA8" w:rsidRDefault="00ED3DA8"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4331">
        <w:rPr>
          <w:rFonts w:ascii="Times New Roman" w:eastAsia="Times New Roman" w:hAnsi="Times New Roman" w:cs="Times New Roman"/>
          <w:color w:val="000000"/>
          <w:sz w:val="28"/>
          <w:szCs w:val="28"/>
          <w:lang w:eastAsia="ru-RU"/>
        </w:rPr>
        <w:t>4,4</w:t>
      </w:r>
      <w:r>
        <w:rPr>
          <w:rFonts w:ascii="Times New Roman" w:eastAsia="Times New Roman" w:hAnsi="Times New Roman" w:cs="Times New Roman"/>
          <w:color w:val="000000"/>
          <w:sz w:val="28"/>
          <w:szCs w:val="28"/>
          <w:lang w:eastAsia="ru-RU"/>
        </w:rPr>
        <w:t xml:space="preserve"> тыс. рублей,  оплата по факту;</w:t>
      </w:r>
    </w:p>
    <w:p w:rsidR="00ED3DA8" w:rsidRDefault="00ED3DA8"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4331">
        <w:rPr>
          <w:rFonts w:ascii="Times New Roman" w:eastAsia="Times New Roman" w:hAnsi="Times New Roman" w:cs="Times New Roman"/>
          <w:color w:val="000000"/>
          <w:sz w:val="28"/>
          <w:szCs w:val="28"/>
          <w:lang w:eastAsia="ru-RU"/>
        </w:rPr>
        <w:t>921,2</w:t>
      </w:r>
      <w:r>
        <w:rPr>
          <w:rFonts w:ascii="Times New Roman" w:eastAsia="Times New Roman" w:hAnsi="Times New Roman" w:cs="Times New Roman"/>
          <w:color w:val="000000"/>
          <w:sz w:val="28"/>
          <w:szCs w:val="28"/>
          <w:lang w:eastAsia="ru-RU"/>
        </w:rPr>
        <w:t xml:space="preserve"> тыс. рублей сложилось в результате  экономии </w:t>
      </w:r>
      <w:r w:rsidR="00BF785C">
        <w:rPr>
          <w:rFonts w:ascii="Times New Roman" w:eastAsia="Times New Roman" w:hAnsi="Times New Roman" w:cs="Times New Roman"/>
          <w:color w:val="000000"/>
          <w:sz w:val="28"/>
          <w:szCs w:val="28"/>
          <w:lang w:eastAsia="ru-RU"/>
        </w:rPr>
        <w:t>во время проведения торгов при проведении процедуры определения поставщика (исполнителя) работ, услуг</w:t>
      </w:r>
      <w:r>
        <w:rPr>
          <w:rFonts w:ascii="Times New Roman" w:eastAsia="Times New Roman" w:hAnsi="Times New Roman" w:cs="Times New Roman"/>
          <w:color w:val="000000"/>
          <w:sz w:val="28"/>
          <w:szCs w:val="28"/>
          <w:lang w:eastAsia="ru-RU"/>
        </w:rPr>
        <w:t>;</w:t>
      </w:r>
    </w:p>
    <w:p w:rsidR="00ED3DA8" w:rsidRDefault="00ED3DA8"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- 239,4 тыс. рублей, счет – фактура за электроэнергию предъявлена в январе 2023 года;</w:t>
      </w:r>
    </w:p>
    <w:p w:rsidR="00E94331" w:rsidRDefault="00ED3DA8"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- 613,</w:t>
      </w:r>
      <w:r w:rsidR="00E94331">
        <w:rPr>
          <w:rFonts w:ascii="Times New Roman" w:eastAsia="Times New Roman" w:hAnsi="Times New Roman" w:cs="Times New Roman"/>
          <w:color w:val="000000"/>
          <w:sz w:val="28"/>
          <w:szCs w:val="28"/>
          <w:lang w:eastAsia="ru-RU"/>
        </w:rPr>
        <w:t>7 тыс. рублей, это текущая кредиторская задолженность за ПС.</w:t>
      </w:r>
    </w:p>
    <w:p w:rsidR="00BE21CB" w:rsidRDefault="00E94331"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разделу «Национальная экономика» неисполнение бюджета по расходам в сумме 436,8 тыс. рублей, в том числе:</w:t>
      </w:r>
    </w:p>
    <w:p w:rsidR="00E94331" w:rsidRDefault="00E94331"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- 6,9 тыс. рублей, исполнение носит заявительный характер;</w:t>
      </w:r>
    </w:p>
    <w:p w:rsidR="00E94331" w:rsidRDefault="00E94331"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- 189,7 тыс. рублей, не использованный остаток образовался в связи  с доходами дорожного фонда в декабре 2022 года</w:t>
      </w:r>
      <w:r w:rsidR="00BF785C">
        <w:rPr>
          <w:rFonts w:ascii="Times New Roman" w:eastAsia="Times New Roman" w:hAnsi="Times New Roman" w:cs="Times New Roman"/>
          <w:color w:val="000000"/>
          <w:sz w:val="28"/>
          <w:szCs w:val="28"/>
          <w:lang w:eastAsia="ru-RU"/>
        </w:rPr>
        <w:t>;</w:t>
      </w:r>
    </w:p>
    <w:p w:rsidR="00BF785C" w:rsidRDefault="00BF785C" w:rsidP="00BF78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- 240,2</w:t>
      </w:r>
      <w:r w:rsidRPr="00BF78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рублей сложилось в результате  экономии во время проведения торгов при проведении процедуры определения поставщика (исполнителя) работ, услуг.</w:t>
      </w:r>
    </w:p>
    <w:p w:rsidR="00BF785C" w:rsidRDefault="00BF785C" w:rsidP="00BF78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разделу «Общегосударственные расходы» неисполнение по расходам сложилось в сумме 126,9 тыс. рублей, в том числе:</w:t>
      </w:r>
    </w:p>
    <w:p w:rsidR="00BF785C" w:rsidRDefault="00BF785C" w:rsidP="00BF78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B21">
        <w:rPr>
          <w:rFonts w:ascii="Times New Roman" w:eastAsia="Times New Roman" w:hAnsi="Times New Roman" w:cs="Times New Roman"/>
          <w:color w:val="000000"/>
          <w:sz w:val="28"/>
          <w:szCs w:val="28"/>
          <w:lang w:eastAsia="ru-RU"/>
        </w:rPr>
        <w:t>49,4 тыс. рублей остаток резервного фонда;</w:t>
      </w:r>
    </w:p>
    <w:p w:rsidR="00357B21" w:rsidRDefault="00357B21" w:rsidP="00BF78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- 73,2 тыс. рублей направленные на функционирование местной администрации (экономия по ФОТ за счет больничных листов, экономия при проведении торгов, неоплаченные счета – фактуры за услуги связи, коммунальные платежи выставленные в январе 2023 года за декабрь 2022);</w:t>
      </w:r>
    </w:p>
    <w:p w:rsidR="00BF785C" w:rsidRDefault="00357B21" w:rsidP="00BF78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- 4,3</w:t>
      </w:r>
      <w:r w:rsidRPr="00357B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рублей, средства по созданию и обеспечению деятельности административных комиссий использованы по факту.</w:t>
      </w:r>
    </w:p>
    <w:p w:rsidR="00357B21" w:rsidRDefault="00357B21" w:rsidP="00BF78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разделу бюджетной классификации «Образование» неисполнение сложи</w:t>
      </w:r>
      <w:r w:rsidR="0047188F">
        <w:rPr>
          <w:rFonts w:ascii="Times New Roman" w:eastAsia="Times New Roman" w:hAnsi="Times New Roman" w:cs="Times New Roman"/>
          <w:color w:val="000000"/>
          <w:sz w:val="28"/>
          <w:szCs w:val="28"/>
          <w:lang w:eastAsia="ru-RU"/>
        </w:rPr>
        <w:t xml:space="preserve">лось в размере 8,1 тыс. рублей. Средства израсходованы на организацию работы трудовых отрядов старшеклассников по факту  </w:t>
      </w:r>
      <w:r>
        <w:rPr>
          <w:rFonts w:ascii="Times New Roman" w:eastAsia="Times New Roman" w:hAnsi="Times New Roman" w:cs="Times New Roman"/>
          <w:color w:val="000000"/>
          <w:sz w:val="28"/>
          <w:szCs w:val="28"/>
          <w:lang w:eastAsia="ru-RU"/>
        </w:rPr>
        <w:t xml:space="preserve"> </w:t>
      </w:r>
      <w:r w:rsidR="0047188F">
        <w:rPr>
          <w:rFonts w:ascii="Times New Roman" w:eastAsia="Times New Roman" w:hAnsi="Times New Roman" w:cs="Times New Roman"/>
          <w:color w:val="000000"/>
          <w:sz w:val="28"/>
          <w:szCs w:val="28"/>
          <w:lang w:eastAsia="ru-RU"/>
        </w:rPr>
        <w:t>исполнения работ (стоимости часа).</w:t>
      </w:r>
    </w:p>
    <w:p w:rsidR="00BF785C" w:rsidRPr="00843C52" w:rsidRDefault="00BF785C"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76E19" w:rsidRPr="00476E19" w:rsidRDefault="00476E19" w:rsidP="00910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на реализацию национального проекта «Жилье и городская среда»,</w:t>
      </w:r>
      <w:r w:rsidRPr="00476E19">
        <w:rPr>
          <w:sz w:val="24"/>
          <w:szCs w:val="24"/>
        </w:rPr>
        <w:t xml:space="preserve"> </w:t>
      </w:r>
      <w:r w:rsidRPr="00476E19">
        <w:rPr>
          <w:rFonts w:ascii="Times New Roman" w:hAnsi="Times New Roman" w:cs="Times New Roman"/>
          <w:sz w:val="28"/>
          <w:szCs w:val="28"/>
        </w:rPr>
        <w:t>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r>
        <w:rPr>
          <w:rFonts w:ascii="Times New Roman" w:hAnsi="Times New Roman" w:cs="Times New Roman"/>
          <w:sz w:val="28"/>
          <w:szCs w:val="28"/>
        </w:rPr>
        <w:t xml:space="preserve"> составили при  плановых назначениях 18 980,0 тыс. рублей исполнение сложилось в сумме  18 330,0 тыс. рублей, в том числе за счет краевого бюджета 9 353,1 тыс. рублей, за счет собственных средств 8 976,9 тыс. рублей.</w:t>
      </w:r>
      <w:r w:rsidR="00495F3C">
        <w:rPr>
          <w:rFonts w:ascii="Times New Roman" w:hAnsi="Times New Roman" w:cs="Times New Roman"/>
          <w:sz w:val="28"/>
          <w:szCs w:val="28"/>
        </w:rPr>
        <w:t xml:space="preserve"> </w:t>
      </w:r>
      <w:r>
        <w:rPr>
          <w:rFonts w:ascii="Times New Roman" w:hAnsi="Times New Roman" w:cs="Times New Roman"/>
          <w:sz w:val="28"/>
          <w:szCs w:val="28"/>
        </w:rPr>
        <w:t xml:space="preserve">При проведении электронного аукциона сложилась экономия в сумме 646,9 тыс. </w:t>
      </w:r>
      <w:r>
        <w:rPr>
          <w:rFonts w:ascii="Times New Roman" w:hAnsi="Times New Roman" w:cs="Times New Roman"/>
          <w:sz w:val="28"/>
          <w:szCs w:val="28"/>
        </w:rPr>
        <w:lastRenderedPageBreak/>
        <w:t>рублей.</w:t>
      </w:r>
      <w:r w:rsidR="00495F3C" w:rsidRPr="00495F3C">
        <w:rPr>
          <w:rFonts w:ascii="Times New Roman" w:hAnsi="Times New Roman" w:cs="Times New Roman"/>
          <w:sz w:val="28"/>
          <w:szCs w:val="28"/>
        </w:rPr>
        <w:t xml:space="preserve"> </w:t>
      </w:r>
      <w:r w:rsidR="00495F3C">
        <w:rPr>
          <w:rFonts w:ascii="Times New Roman" w:hAnsi="Times New Roman" w:cs="Times New Roman"/>
          <w:sz w:val="28"/>
          <w:szCs w:val="28"/>
        </w:rPr>
        <w:t>Средства были направлены на благоустройства зоны активного отдыха по ул. Горького в поселке Большая Мурта – сквер «Сосновый».</w:t>
      </w:r>
    </w:p>
    <w:p w:rsidR="00476E19" w:rsidRDefault="00476E19" w:rsidP="00910765">
      <w:pPr>
        <w:spacing w:after="0" w:line="240" w:lineRule="auto"/>
        <w:ind w:firstLine="709"/>
        <w:jc w:val="both"/>
        <w:rPr>
          <w:rFonts w:ascii="Times New Roman" w:hAnsi="Times New Roman" w:cs="Times New Roman"/>
          <w:sz w:val="28"/>
          <w:szCs w:val="28"/>
        </w:rPr>
      </w:pPr>
    </w:p>
    <w:p w:rsidR="00FE2CDB" w:rsidRDefault="00FE2CDB" w:rsidP="00910765">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bookmarkStart w:id="0" w:name="_GoBack"/>
      <w:bookmarkEnd w:id="0"/>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BE21CB">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BE21CB">
        <w:rPr>
          <w:rFonts w:ascii="Times New Roman" w:eastAsia="Times New Roman" w:hAnsi="Times New Roman" w:cs="Times New Roman"/>
          <w:bCs/>
          <w:color w:val="000000"/>
          <w:sz w:val="28"/>
          <w:szCs w:val="28"/>
          <w:lang w:eastAsia="ru-RU"/>
        </w:rPr>
        <w:t>83 395,0</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831A14">
        <w:rPr>
          <w:rFonts w:ascii="Times New Roman" w:eastAsia="Times New Roman" w:hAnsi="Times New Roman" w:cs="Times New Roman"/>
          <w:bCs/>
          <w:color w:val="000000"/>
          <w:sz w:val="28"/>
          <w:szCs w:val="28"/>
          <w:lang w:eastAsia="ru-RU"/>
        </w:rPr>
        <w:t>68</w:t>
      </w:r>
      <w:r w:rsidR="002C3CF7">
        <w:rPr>
          <w:rFonts w:ascii="Times New Roman" w:eastAsia="Times New Roman" w:hAnsi="Times New Roman" w:cs="Times New Roman"/>
          <w:bCs/>
          <w:color w:val="000000"/>
          <w:sz w:val="28"/>
          <w:szCs w:val="28"/>
          <w:lang w:eastAsia="ru-RU"/>
        </w:rPr>
        <w:t>,</w:t>
      </w:r>
      <w:r w:rsidR="00BE21CB">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Cs/>
          <w:color w:val="000000"/>
          <w:sz w:val="28"/>
          <w:szCs w:val="28"/>
          <w:lang w:eastAsia="ru-RU"/>
        </w:rPr>
        <w:t>% от общего объема расходов бюджета.</w:t>
      </w:r>
    </w:p>
    <w:p w:rsidR="00831A14"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BE21CB" w:rsidRDefault="00BE21C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374" w:type="dxa"/>
        <w:tblInd w:w="93" w:type="dxa"/>
        <w:tblLayout w:type="fixed"/>
        <w:tblLook w:val="04A0"/>
      </w:tblPr>
      <w:tblGrid>
        <w:gridCol w:w="3048"/>
        <w:gridCol w:w="1474"/>
        <w:gridCol w:w="1523"/>
        <w:gridCol w:w="1200"/>
        <w:gridCol w:w="1129"/>
      </w:tblGrid>
      <w:tr w:rsidR="00FF6EBD" w:rsidRPr="00FF6EBD" w:rsidTr="00FF6EBD">
        <w:trPr>
          <w:trHeight w:val="31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tcBorders>
              <w:top w:val="single" w:sz="8" w:space="0" w:color="auto"/>
              <w:left w:val="nil"/>
              <w:bottom w:val="nil"/>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tcBorders>
              <w:top w:val="single" w:sz="8" w:space="0" w:color="auto"/>
              <w:left w:val="nil"/>
              <w:bottom w:val="nil"/>
              <w:right w:val="single" w:sz="8" w:space="0" w:color="auto"/>
            </w:tcBorders>
            <w:shd w:val="clear" w:color="auto" w:fill="auto"/>
            <w:hideMark/>
          </w:tcPr>
          <w:p w:rsidR="00FF6EBD" w:rsidRPr="00FF6EBD" w:rsidRDefault="00FF6EBD" w:rsidP="00FF6EBD">
            <w:pPr>
              <w:spacing w:after="0" w:line="240" w:lineRule="auto"/>
              <w:jc w:val="center"/>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Исполнение, тыс. рублей</w:t>
            </w:r>
          </w:p>
        </w:tc>
        <w:tc>
          <w:tcPr>
            <w:tcW w:w="2329"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FF6EBD" w:rsidRPr="00FF6EBD" w:rsidRDefault="00FF6EBD" w:rsidP="00FF6EBD">
            <w:pPr>
              <w:spacing w:after="0" w:line="240" w:lineRule="auto"/>
              <w:jc w:val="center"/>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Отклонение</w:t>
            </w:r>
          </w:p>
        </w:tc>
      </w:tr>
      <w:tr w:rsidR="00FF6EBD" w:rsidRPr="00FF6EBD" w:rsidTr="00FF6EBD">
        <w:trPr>
          <w:trHeight w:val="30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FF6EBD" w:rsidRPr="00FF6EBD" w:rsidRDefault="00FF6EBD" w:rsidP="00FF6EBD">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nil"/>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тыс. руб.</w:t>
            </w:r>
          </w:p>
        </w:tc>
        <w:tc>
          <w:tcPr>
            <w:tcW w:w="1523" w:type="dxa"/>
            <w:tcBorders>
              <w:top w:val="nil"/>
              <w:left w:val="nil"/>
              <w:bottom w:val="nil"/>
              <w:right w:val="single" w:sz="8" w:space="0" w:color="auto"/>
            </w:tcBorders>
            <w:shd w:val="clear" w:color="auto" w:fill="auto"/>
            <w:hideMark/>
          </w:tcPr>
          <w:p w:rsidR="00FF6EBD" w:rsidRPr="00FF6EBD" w:rsidRDefault="00FF6EBD" w:rsidP="00FF6EBD">
            <w:pPr>
              <w:spacing w:after="0" w:line="240" w:lineRule="auto"/>
              <w:jc w:val="center"/>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 </w:t>
            </w:r>
          </w:p>
        </w:tc>
        <w:tc>
          <w:tcPr>
            <w:tcW w:w="2329" w:type="dxa"/>
            <w:gridSpan w:val="2"/>
            <w:vMerge/>
            <w:tcBorders>
              <w:top w:val="nil"/>
              <w:left w:val="nil"/>
              <w:bottom w:val="nil"/>
              <w:right w:val="single" w:sz="8" w:space="0" w:color="auto"/>
            </w:tcBorders>
            <w:vAlign w:val="center"/>
            <w:hideMark/>
          </w:tcPr>
          <w:p w:rsidR="00FF6EBD" w:rsidRPr="00FF6EBD" w:rsidRDefault="00FF6EBD" w:rsidP="00FF6EBD">
            <w:pPr>
              <w:spacing w:after="0" w:line="240" w:lineRule="auto"/>
              <w:rPr>
                <w:rFonts w:ascii="Times New Roman" w:eastAsia="Times New Roman" w:hAnsi="Times New Roman" w:cs="Times New Roman"/>
                <w:color w:val="000000"/>
                <w:sz w:val="24"/>
                <w:szCs w:val="24"/>
                <w:lang w:eastAsia="ru-RU"/>
              </w:rPr>
            </w:pPr>
          </w:p>
        </w:tc>
      </w:tr>
      <w:tr w:rsidR="00FF6EBD" w:rsidRPr="00FF6EBD" w:rsidTr="00FF6EBD">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FF6EBD" w:rsidRPr="00FF6EBD" w:rsidRDefault="00FF6EBD" w:rsidP="00FF6EBD">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nil"/>
              <w:right w:val="single" w:sz="8" w:space="0" w:color="auto"/>
            </w:tcBorders>
            <w:shd w:val="clear" w:color="auto" w:fill="auto"/>
            <w:vAlign w:val="bottom"/>
            <w:hideMark/>
          </w:tcPr>
          <w:p w:rsidR="00FF6EBD" w:rsidRPr="00FF6EBD" w:rsidRDefault="00FF6EBD" w:rsidP="00FF6EBD">
            <w:pPr>
              <w:spacing w:after="0" w:line="240" w:lineRule="auto"/>
              <w:rPr>
                <w:rFonts w:ascii="Calibri" w:eastAsia="Times New Roman" w:hAnsi="Calibri" w:cs="Calibri"/>
                <w:color w:val="000000"/>
                <w:lang w:eastAsia="ru-RU"/>
              </w:rPr>
            </w:pPr>
            <w:r w:rsidRPr="00FF6EBD">
              <w:rPr>
                <w:rFonts w:ascii="Calibri" w:eastAsia="Times New Roman" w:hAnsi="Calibri" w:cs="Calibri"/>
                <w:color w:val="000000"/>
                <w:lang w:eastAsia="ru-RU"/>
              </w:rPr>
              <w:t> </w:t>
            </w:r>
          </w:p>
        </w:tc>
        <w:tc>
          <w:tcPr>
            <w:tcW w:w="1523" w:type="dxa"/>
            <w:tcBorders>
              <w:top w:val="nil"/>
              <w:left w:val="nil"/>
              <w:bottom w:val="nil"/>
              <w:right w:val="single" w:sz="8" w:space="0" w:color="auto"/>
            </w:tcBorders>
            <w:shd w:val="clear" w:color="auto" w:fill="auto"/>
            <w:hideMark/>
          </w:tcPr>
          <w:p w:rsidR="00FF6EBD" w:rsidRPr="00FF6EBD" w:rsidRDefault="00FF6EBD" w:rsidP="00FF6EBD">
            <w:pPr>
              <w:spacing w:after="0" w:line="240" w:lineRule="auto"/>
              <w:rPr>
                <w:rFonts w:ascii="Calibri" w:eastAsia="Times New Roman" w:hAnsi="Calibri" w:cs="Calibri"/>
                <w:color w:val="000000"/>
                <w:lang w:eastAsia="ru-RU"/>
              </w:rPr>
            </w:pPr>
            <w:r w:rsidRPr="00FF6EBD">
              <w:rPr>
                <w:rFonts w:ascii="Calibri" w:eastAsia="Times New Roman" w:hAnsi="Calibri" w:cs="Calibri"/>
                <w:color w:val="000000"/>
                <w:lang w:eastAsia="ru-RU"/>
              </w:rPr>
              <w:t> </w:t>
            </w:r>
          </w:p>
        </w:tc>
        <w:tc>
          <w:tcPr>
            <w:tcW w:w="1200" w:type="dxa"/>
            <w:tcBorders>
              <w:top w:val="nil"/>
              <w:left w:val="nil"/>
              <w:bottom w:val="nil"/>
              <w:right w:val="single" w:sz="8" w:space="0" w:color="auto"/>
            </w:tcBorders>
            <w:shd w:val="clear" w:color="auto" w:fill="auto"/>
            <w:vAlign w:val="bottom"/>
            <w:hideMark/>
          </w:tcPr>
          <w:p w:rsidR="00FF6EBD" w:rsidRPr="00FF6EBD" w:rsidRDefault="00FF6EBD" w:rsidP="00FF6EBD">
            <w:pPr>
              <w:spacing w:after="0" w:line="240" w:lineRule="auto"/>
              <w:jc w:val="right"/>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Сумма</w:t>
            </w:r>
          </w:p>
        </w:tc>
        <w:tc>
          <w:tcPr>
            <w:tcW w:w="1129" w:type="dxa"/>
            <w:vMerge w:val="restart"/>
            <w:tcBorders>
              <w:top w:val="nil"/>
              <w:left w:val="single" w:sz="8" w:space="0" w:color="auto"/>
              <w:bottom w:val="single" w:sz="8" w:space="0" w:color="000000"/>
              <w:right w:val="single" w:sz="8" w:space="0" w:color="auto"/>
            </w:tcBorders>
            <w:shd w:val="clear" w:color="auto" w:fill="auto"/>
            <w:vAlign w:val="bottom"/>
            <w:hideMark/>
          </w:tcPr>
          <w:p w:rsidR="00FF6EBD" w:rsidRPr="00FF6EBD" w:rsidRDefault="00FF6EBD" w:rsidP="00FF6EBD">
            <w:pPr>
              <w:spacing w:after="0" w:line="240" w:lineRule="auto"/>
              <w:jc w:val="right"/>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 исполнения</w:t>
            </w:r>
          </w:p>
        </w:tc>
      </w:tr>
      <w:tr w:rsidR="00FF6EBD" w:rsidRPr="00FF6EBD" w:rsidTr="00FF6EBD">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FF6EBD" w:rsidRPr="00FF6EBD" w:rsidRDefault="00FF6EBD" w:rsidP="00FF6EBD">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000000"/>
              <w:right w:val="single" w:sz="8" w:space="0" w:color="auto"/>
            </w:tcBorders>
            <w:shd w:val="clear" w:color="auto" w:fill="auto"/>
            <w:vAlign w:val="bottom"/>
            <w:hideMark/>
          </w:tcPr>
          <w:p w:rsidR="00FF6EBD" w:rsidRPr="00FF6EBD" w:rsidRDefault="00FF6EBD" w:rsidP="00FF6EBD">
            <w:pPr>
              <w:spacing w:after="0" w:line="240" w:lineRule="auto"/>
              <w:rPr>
                <w:rFonts w:ascii="Calibri" w:eastAsia="Times New Roman" w:hAnsi="Calibri" w:cs="Calibri"/>
                <w:color w:val="000000"/>
                <w:lang w:eastAsia="ru-RU"/>
              </w:rPr>
            </w:pPr>
            <w:r w:rsidRPr="00FF6EBD">
              <w:rPr>
                <w:rFonts w:ascii="Calibri" w:eastAsia="Times New Roman" w:hAnsi="Calibri" w:cs="Calibri"/>
                <w:color w:val="000000"/>
                <w:lang w:eastAsia="ru-RU"/>
              </w:rPr>
              <w:t> </w:t>
            </w:r>
          </w:p>
        </w:tc>
        <w:tc>
          <w:tcPr>
            <w:tcW w:w="1523" w:type="dxa"/>
            <w:tcBorders>
              <w:top w:val="nil"/>
              <w:left w:val="nil"/>
              <w:bottom w:val="single" w:sz="8" w:space="0" w:color="000000"/>
              <w:right w:val="single" w:sz="8" w:space="0" w:color="auto"/>
            </w:tcBorders>
            <w:shd w:val="clear" w:color="auto" w:fill="auto"/>
            <w:hideMark/>
          </w:tcPr>
          <w:p w:rsidR="00FF6EBD" w:rsidRPr="00FF6EBD" w:rsidRDefault="00FF6EBD" w:rsidP="00FF6EBD">
            <w:pPr>
              <w:spacing w:after="0" w:line="240" w:lineRule="auto"/>
              <w:rPr>
                <w:rFonts w:ascii="Calibri" w:eastAsia="Times New Roman" w:hAnsi="Calibri" w:cs="Calibri"/>
                <w:color w:val="000000"/>
                <w:lang w:eastAsia="ru-RU"/>
              </w:rPr>
            </w:pPr>
            <w:r w:rsidRPr="00FF6EBD">
              <w:rPr>
                <w:rFonts w:ascii="Calibri" w:eastAsia="Times New Roman" w:hAnsi="Calibri" w:cs="Calibri"/>
                <w:color w:val="000000"/>
                <w:lang w:eastAsia="ru-RU"/>
              </w:rPr>
              <w:t> </w:t>
            </w:r>
          </w:p>
        </w:tc>
        <w:tc>
          <w:tcPr>
            <w:tcW w:w="1200"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right"/>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тыс. руб.</w:t>
            </w:r>
          </w:p>
        </w:tc>
        <w:tc>
          <w:tcPr>
            <w:tcW w:w="1129" w:type="dxa"/>
            <w:vMerge/>
            <w:tcBorders>
              <w:top w:val="nil"/>
              <w:left w:val="single" w:sz="8" w:space="0" w:color="auto"/>
              <w:bottom w:val="single" w:sz="8" w:space="0" w:color="000000"/>
              <w:right w:val="single" w:sz="8" w:space="0" w:color="auto"/>
            </w:tcBorders>
            <w:vAlign w:val="center"/>
            <w:hideMark/>
          </w:tcPr>
          <w:p w:rsidR="00FF6EBD" w:rsidRPr="00FF6EBD" w:rsidRDefault="00FF6EBD" w:rsidP="00FF6EBD">
            <w:pPr>
              <w:spacing w:after="0" w:line="240" w:lineRule="auto"/>
              <w:rPr>
                <w:rFonts w:ascii="Times New Roman" w:eastAsia="Times New Roman" w:hAnsi="Times New Roman" w:cs="Times New Roman"/>
                <w:color w:val="000000"/>
                <w:sz w:val="24"/>
                <w:szCs w:val="24"/>
                <w:lang w:eastAsia="ru-RU"/>
              </w:rPr>
            </w:pPr>
          </w:p>
        </w:tc>
      </w:tr>
      <w:tr w:rsidR="00FF6EBD" w:rsidRPr="00FF6EBD" w:rsidTr="00BE21CB">
        <w:trPr>
          <w:trHeight w:val="26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Жилищное хозяйство и благоустройство территории поселка Большая Мурта</w:t>
            </w:r>
          </w:p>
        </w:tc>
        <w:tc>
          <w:tcPr>
            <w:tcW w:w="1474"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69 152,50</w:t>
            </w:r>
          </w:p>
        </w:tc>
        <w:tc>
          <w:tcPr>
            <w:tcW w:w="1523"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67 318,80</w:t>
            </w:r>
          </w:p>
        </w:tc>
        <w:tc>
          <w:tcPr>
            <w:tcW w:w="1200"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-1 833,70</w:t>
            </w:r>
          </w:p>
        </w:tc>
        <w:tc>
          <w:tcPr>
            <w:tcW w:w="1129"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97,3</w:t>
            </w:r>
          </w:p>
        </w:tc>
      </w:tr>
      <w:tr w:rsidR="00FF6EBD" w:rsidRPr="00FF6EBD" w:rsidTr="00FF6EBD">
        <w:trPr>
          <w:trHeight w:val="1635"/>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FF6EBD" w:rsidRPr="00FF6EBD" w:rsidRDefault="00E96DB1" w:rsidP="00BE21CB">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Развитие улично- дорожной  сети и обеспечение пассажирских перевозок на территории поселка</w:t>
            </w:r>
          </w:p>
        </w:tc>
        <w:tc>
          <w:tcPr>
            <w:tcW w:w="1474"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15 849,10</w:t>
            </w:r>
          </w:p>
        </w:tc>
        <w:tc>
          <w:tcPr>
            <w:tcW w:w="1523"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15 412,40</w:t>
            </w:r>
          </w:p>
        </w:tc>
        <w:tc>
          <w:tcPr>
            <w:tcW w:w="1200"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-436,70</w:t>
            </w:r>
          </w:p>
        </w:tc>
        <w:tc>
          <w:tcPr>
            <w:tcW w:w="1129"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97,2</w:t>
            </w:r>
          </w:p>
        </w:tc>
      </w:tr>
      <w:tr w:rsidR="00FF6EBD" w:rsidRPr="00FF6EBD" w:rsidTr="00FF6EBD">
        <w:trPr>
          <w:trHeight w:val="132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FF6EBD" w:rsidRPr="00FF6EBD" w:rsidRDefault="00E96DB1"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w:t>
            </w:r>
            <w:r>
              <w:rPr>
                <w:rFonts w:ascii="Times New Roman" w:eastAsia="Times New Roman" w:hAnsi="Times New Roman" w:cs="Times New Roman"/>
                <w:color w:val="000000"/>
                <w:sz w:val="24"/>
                <w:szCs w:val="24"/>
                <w:lang w:eastAsia="ru-RU"/>
              </w:rPr>
              <w:t>поселка Большая Мурта</w:t>
            </w:r>
            <w:r w:rsidRPr="00FF6EBD">
              <w:rPr>
                <w:rFonts w:ascii="Times New Roman" w:eastAsia="Times New Roman" w:hAnsi="Times New Roman" w:cs="Times New Roman"/>
                <w:color w:val="000000"/>
                <w:sz w:val="24"/>
                <w:szCs w:val="24"/>
                <w:lang w:eastAsia="ru-RU"/>
              </w:rPr>
              <w:t xml:space="preserve">  </w:t>
            </w:r>
          </w:p>
        </w:tc>
        <w:tc>
          <w:tcPr>
            <w:tcW w:w="1474"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663,80</w:t>
            </w:r>
          </w:p>
        </w:tc>
        <w:tc>
          <w:tcPr>
            <w:tcW w:w="1523"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663,80</w:t>
            </w:r>
          </w:p>
        </w:tc>
        <w:tc>
          <w:tcPr>
            <w:tcW w:w="1200"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0,00</w:t>
            </w:r>
          </w:p>
        </w:tc>
        <w:tc>
          <w:tcPr>
            <w:tcW w:w="1129"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100,0</w:t>
            </w:r>
          </w:p>
        </w:tc>
      </w:tr>
      <w:tr w:rsidR="00FF6EBD" w:rsidRPr="00FF6EBD" w:rsidTr="00FF6EBD">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85 665,40</w:t>
            </w:r>
          </w:p>
        </w:tc>
        <w:tc>
          <w:tcPr>
            <w:tcW w:w="1523"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83 395,00</w:t>
            </w:r>
          </w:p>
        </w:tc>
        <w:tc>
          <w:tcPr>
            <w:tcW w:w="1200"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-2 270,40</w:t>
            </w:r>
          </w:p>
        </w:tc>
        <w:tc>
          <w:tcPr>
            <w:tcW w:w="1129" w:type="dxa"/>
            <w:tcBorders>
              <w:top w:val="nil"/>
              <w:left w:val="nil"/>
              <w:bottom w:val="single" w:sz="8" w:space="0" w:color="auto"/>
              <w:right w:val="single" w:sz="8" w:space="0" w:color="auto"/>
            </w:tcBorders>
            <w:shd w:val="clear" w:color="auto" w:fill="auto"/>
            <w:vAlign w:val="bottom"/>
            <w:hideMark/>
          </w:tcPr>
          <w:p w:rsidR="00FF6EBD" w:rsidRPr="00FF6EBD" w:rsidRDefault="00FF6EBD" w:rsidP="00FF6EBD">
            <w:pPr>
              <w:spacing w:after="0" w:line="240" w:lineRule="auto"/>
              <w:jc w:val="both"/>
              <w:rPr>
                <w:rFonts w:ascii="Times New Roman" w:eastAsia="Times New Roman" w:hAnsi="Times New Roman" w:cs="Times New Roman"/>
                <w:color w:val="000000"/>
                <w:sz w:val="24"/>
                <w:szCs w:val="24"/>
                <w:lang w:eastAsia="ru-RU"/>
              </w:rPr>
            </w:pPr>
            <w:r w:rsidRPr="00FF6EBD">
              <w:rPr>
                <w:rFonts w:ascii="Times New Roman" w:eastAsia="Times New Roman" w:hAnsi="Times New Roman" w:cs="Times New Roman"/>
                <w:color w:val="000000"/>
                <w:sz w:val="24"/>
                <w:szCs w:val="24"/>
                <w:lang w:eastAsia="ru-RU"/>
              </w:rPr>
              <w:t>97,3</w:t>
            </w:r>
          </w:p>
        </w:tc>
      </w:tr>
    </w:tbl>
    <w:p w:rsidR="00495F3C" w:rsidRDefault="00495F3C"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301848" w:rsidRDefault="00E96DB1"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Следует отметить, что в 2022 году на муниципальные программы направлено бюджетных средств </w:t>
      </w:r>
      <w:r w:rsidR="00301848">
        <w:rPr>
          <w:rFonts w:ascii="Times New Roman" w:eastAsia="Times New Roman" w:hAnsi="Times New Roman" w:cs="Times New Roman"/>
          <w:bCs/>
          <w:color w:val="000000"/>
          <w:sz w:val="28"/>
          <w:szCs w:val="28"/>
          <w:lang w:eastAsia="ru-RU"/>
        </w:rPr>
        <w:t>больше, чем в 2021 году на 49 733,1 тыс. рублей.</w:t>
      </w:r>
    </w:p>
    <w:p w:rsidR="00301848" w:rsidRDefault="00301848"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Наибольшую сумму в размере 67 318,8 тыс. рублей направлено на  муниципальную  программу:</w:t>
      </w:r>
      <w:r w:rsidRPr="00831A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D64F13">
        <w:rPr>
          <w:rFonts w:ascii="Times New Roman" w:eastAsia="Times New Roman" w:hAnsi="Times New Roman" w:cs="Times New Roman"/>
          <w:color w:val="000000"/>
          <w:sz w:val="28"/>
          <w:szCs w:val="28"/>
          <w:lang w:eastAsia="ru-RU"/>
        </w:rPr>
        <w:t>Жилищное хозяйство и благоустройство территории поселка Большая Мурта</w:t>
      </w:r>
      <w:r w:rsidRPr="002C3C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исполнение сложилось относительно утвержденных назначений 97,3%. </w:t>
      </w:r>
    </w:p>
    <w:p w:rsidR="00301848" w:rsidRDefault="00301848"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На </w:t>
      </w:r>
      <w:r>
        <w:rPr>
          <w:rFonts w:ascii="Times New Roman" w:eastAsia="Times New Roman" w:hAnsi="Times New Roman" w:cs="Times New Roman"/>
          <w:color w:val="000000"/>
          <w:sz w:val="24"/>
          <w:szCs w:val="24"/>
          <w:lang w:eastAsia="ru-RU"/>
        </w:rPr>
        <w:t>«</w:t>
      </w:r>
      <w:r w:rsidRPr="00D64F13">
        <w:rPr>
          <w:rFonts w:ascii="Times New Roman" w:eastAsia="Times New Roman" w:hAnsi="Times New Roman" w:cs="Times New Roman"/>
          <w:color w:val="000000"/>
          <w:sz w:val="28"/>
          <w:szCs w:val="28"/>
          <w:lang w:eastAsia="ru-RU"/>
        </w:rPr>
        <w:t>Развитие дорожной сети и организация пассажирских перевозок в поселке Большая Мурта</w:t>
      </w:r>
      <w:r>
        <w:rPr>
          <w:rFonts w:ascii="Times New Roman" w:eastAsia="Times New Roman" w:hAnsi="Times New Roman" w:cs="Times New Roman"/>
          <w:color w:val="000000"/>
          <w:sz w:val="28"/>
          <w:szCs w:val="28"/>
          <w:lang w:eastAsia="ru-RU"/>
        </w:rPr>
        <w:t>» направлено 15 412,4 тыс. рублей, исполнение сложилось относительно утвержденных назначений 97,2%.</w:t>
      </w:r>
    </w:p>
    <w:p w:rsidR="00301848" w:rsidRDefault="00301848"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И 100% исполнение от  утвержденных назначений по муниципальной программе </w:t>
      </w:r>
      <w:r>
        <w:rPr>
          <w:rFonts w:ascii="Times New Roman" w:eastAsia="Times New Roman" w:hAnsi="Times New Roman" w:cs="Times New Roman"/>
          <w:bCs/>
          <w:color w:val="000000"/>
          <w:sz w:val="28"/>
          <w:szCs w:val="28"/>
          <w:lang w:eastAsia="ru-RU"/>
        </w:rPr>
        <w:t>«</w:t>
      </w:r>
      <w:r w:rsidRPr="009B56DC">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Pr>
          <w:rFonts w:ascii="Times New Roman" w:eastAsia="Times New Roman" w:hAnsi="Times New Roman" w:cs="Times New Roman"/>
          <w:sz w:val="28"/>
          <w:szCs w:val="28"/>
          <w:lang w:eastAsia="ru-RU"/>
        </w:rPr>
        <w:t>поселка Большая Мурта</w:t>
      </w:r>
      <w:r>
        <w:rPr>
          <w:rFonts w:ascii="Times New Roman" w:eastAsia="Times New Roman" w:hAnsi="Times New Roman" w:cs="Times New Roman"/>
          <w:bCs/>
          <w:color w:val="000000"/>
          <w:sz w:val="28"/>
          <w:szCs w:val="28"/>
          <w:lang w:eastAsia="ru-RU"/>
        </w:rPr>
        <w:t>», в сумме 663,8 тыс. рублей.</w:t>
      </w:r>
    </w:p>
    <w:p w:rsidR="00301848" w:rsidRDefault="00E77DE6" w:rsidP="0030184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w:t>
      </w:r>
      <w:r w:rsidR="002C3CF7">
        <w:rPr>
          <w:rFonts w:ascii="Times New Roman" w:eastAsia="Times New Roman" w:hAnsi="Times New Roman" w:cs="Times New Roman"/>
          <w:bCs/>
          <w:color w:val="000000"/>
          <w:sz w:val="28"/>
          <w:szCs w:val="28"/>
          <w:lang w:eastAsia="ru-RU"/>
        </w:rPr>
        <w:t>поселка</w:t>
      </w:r>
      <w:r w:rsidR="00D9348A">
        <w:rPr>
          <w:rFonts w:ascii="Times New Roman" w:eastAsia="Times New Roman" w:hAnsi="Times New Roman" w:cs="Times New Roman"/>
          <w:bCs/>
          <w:color w:val="000000"/>
          <w:sz w:val="28"/>
          <w:szCs w:val="28"/>
          <w:lang w:eastAsia="ru-RU"/>
        </w:rPr>
        <w:t xml:space="preserve"> за 202</w:t>
      </w:r>
      <w:r w:rsidR="00301848">
        <w:rPr>
          <w:rFonts w:ascii="Times New Roman" w:eastAsia="Times New Roman" w:hAnsi="Times New Roman" w:cs="Times New Roman"/>
          <w:bCs/>
          <w:color w:val="000000"/>
          <w:sz w:val="28"/>
          <w:szCs w:val="28"/>
          <w:lang w:eastAsia="ru-RU"/>
        </w:rPr>
        <w:t>2</w:t>
      </w:r>
      <w:r w:rsidR="00D9348A">
        <w:rPr>
          <w:rFonts w:ascii="Times New Roman" w:eastAsia="Times New Roman" w:hAnsi="Times New Roman" w:cs="Times New Roman"/>
          <w:bCs/>
          <w:color w:val="000000"/>
          <w:sz w:val="28"/>
          <w:szCs w:val="28"/>
          <w:lang w:eastAsia="ru-RU"/>
        </w:rPr>
        <w:t xml:space="preserve"> год составили </w:t>
      </w:r>
      <w:r w:rsidR="00301848">
        <w:rPr>
          <w:rFonts w:ascii="Times New Roman" w:eastAsia="Times New Roman" w:hAnsi="Times New Roman" w:cs="Times New Roman"/>
          <w:bCs/>
          <w:color w:val="000000"/>
          <w:sz w:val="28"/>
          <w:szCs w:val="28"/>
          <w:lang w:eastAsia="ru-RU"/>
        </w:rPr>
        <w:t>в сумме 37 990,0 тыс. рублей, или 99,7% от утвержденных назначений.</w:t>
      </w:r>
    </w:p>
    <w:p w:rsidR="00146646" w:rsidRDefault="00301848" w:rsidP="003018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С</w:t>
      </w:r>
      <w:r w:rsidR="00146646">
        <w:rPr>
          <w:rFonts w:ascii="Times New Roman" w:hAnsi="Times New Roman" w:cs="Times New Roman"/>
          <w:sz w:val="28"/>
          <w:szCs w:val="28"/>
        </w:rPr>
        <w:t>труктура расходов представлена в следующем виде:</w:t>
      </w:r>
    </w:p>
    <w:p w:rsidR="00612D69" w:rsidRDefault="00612D69" w:rsidP="005543B1">
      <w:pPr>
        <w:autoSpaceDE w:val="0"/>
        <w:autoSpaceDN w:val="0"/>
        <w:adjustRightInd w:val="0"/>
        <w:spacing w:after="0" w:line="240" w:lineRule="auto"/>
        <w:rPr>
          <w:rFonts w:ascii="Times New Roman" w:hAnsi="Times New Roman" w:cs="Times New Roman"/>
          <w:sz w:val="28"/>
          <w:szCs w:val="28"/>
        </w:rPr>
      </w:pPr>
    </w:p>
    <w:tbl>
      <w:tblPr>
        <w:tblW w:w="8380" w:type="dxa"/>
        <w:tblInd w:w="93" w:type="dxa"/>
        <w:tblLook w:val="04A0"/>
      </w:tblPr>
      <w:tblGrid>
        <w:gridCol w:w="1324"/>
        <w:gridCol w:w="1979"/>
        <w:gridCol w:w="1474"/>
        <w:gridCol w:w="1523"/>
        <w:gridCol w:w="1120"/>
        <w:gridCol w:w="960"/>
      </w:tblGrid>
      <w:tr w:rsidR="00612D69" w:rsidRPr="00612D69" w:rsidTr="00301848">
        <w:trPr>
          <w:trHeight w:val="1135"/>
        </w:trPr>
        <w:tc>
          <w:tcPr>
            <w:tcW w:w="1684" w:type="dxa"/>
            <w:vMerge w:val="restart"/>
            <w:tcBorders>
              <w:top w:val="single" w:sz="8" w:space="0" w:color="auto"/>
              <w:left w:val="single" w:sz="8" w:space="0" w:color="auto"/>
              <w:bottom w:val="nil"/>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КВР</w:t>
            </w:r>
          </w:p>
        </w:tc>
        <w:tc>
          <w:tcPr>
            <w:tcW w:w="1793" w:type="dxa"/>
            <w:vMerge w:val="restart"/>
            <w:tcBorders>
              <w:top w:val="single" w:sz="8" w:space="0" w:color="auto"/>
              <w:left w:val="single" w:sz="8" w:space="0" w:color="auto"/>
              <w:bottom w:val="nil"/>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Наименование КВР</w:t>
            </w:r>
          </w:p>
        </w:tc>
        <w:tc>
          <w:tcPr>
            <w:tcW w:w="1288" w:type="dxa"/>
            <w:tcBorders>
              <w:top w:val="single" w:sz="8" w:space="0" w:color="auto"/>
              <w:left w:val="nil"/>
              <w:bottom w:val="nil"/>
              <w:right w:val="single" w:sz="8" w:space="0" w:color="auto"/>
            </w:tcBorders>
            <w:shd w:val="clear" w:color="auto" w:fill="auto"/>
            <w:hideMark/>
          </w:tcPr>
          <w:p w:rsidR="00612D69" w:rsidRPr="00612D69" w:rsidRDefault="00612D69" w:rsidP="00612D69">
            <w:pPr>
              <w:spacing w:after="0" w:line="240" w:lineRule="auto"/>
              <w:jc w:val="both"/>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nil"/>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Исполнение, тыс. руб.</w:t>
            </w:r>
          </w:p>
        </w:tc>
        <w:tc>
          <w:tcPr>
            <w:tcW w:w="2278" w:type="dxa"/>
            <w:gridSpan w:val="2"/>
            <w:tcBorders>
              <w:top w:val="single" w:sz="8" w:space="0" w:color="auto"/>
              <w:left w:val="nil"/>
              <w:bottom w:val="single" w:sz="4" w:space="0" w:color="auto"/>
              <w:right w:val="single" w:sz="8" w:space="0" w:color="000000"/>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Отклонение</w:t>
            </w:r>
          </w:p>
        </w:tc>
      </w:tr>
      <w:tr w:rsidR="00612D69" w:rsidRPr="00612D69" w:rsidTr="00FF6EBD">
        <w:trPr>
          <w:trHeight w:val="645"/>
        </w:trPr>
        <w:tc>
          <w:tcPr>
            <w:tcW w:w="1684" w:type="dxa"/>
            <w:vMerge/>
            <w:tcBorders>
              <w:top w:val="single" w:sz="8" w:space="0" w:color="auto"/>
              <w:left w:val="single" w:sz="8" w:space="0" w:color="auto"/>
              <w:bottom w:val="single" w:sz="4" w:space="0" w:color="auto"/>
              <w:right w:val="single" w:sz="8" w:space="0" w:color="auto"/>
            </w:tcBorders>
            <w:vAlign w:val="center"/>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8" w:space="0" w:color="auto"/>
              <w:left w:val="single" w:sz="8" w:space="0" w:color="auto"/>
              <w:bottom w:val="single" w:sz="4" w:space="0" w:color="auto"/>
              <w:right w:val="single" w:sz="8" w:space="0" w:color="auto"/>
            </w:tcBorders>
            <w:vAlign w:val="center"/>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 </w:t>
            </w: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p>
        </w:tc>
        <w:tc>
          <w:tcPr>
            <w:tcW w:w="1205" w:type="dxa"/>
            <w:tcBorders>
              <w:top w:val="single" w:sz="4" w:space="0" w:color="auto"/>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Сумма, тыс. руб.</w:t>
            </w:r>
          </w:p>
        </w:tc>
        <w:tc>
          <w:tcPr>
            <w:tcW w:w="1073" w:type="dxa"/>
            <w:tcBorders>
              <w:top w:val="single" w:sz="4" w:space="0" w:color="auto"/>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w:t>
            </w:r>
          </w:p>
        </w:tc>
      </w:tr>
      <w:tr w:rsidR="00612D69" w:rsidRPr="00612D69" w:rsidTr="00FF6EBD">
        <w:trPr>
          <w:trHeight w:val="1365"/>
        </w:trPr>
        <w:tc>
          <w:tcPr>
            <w:tcW w:w="1684" w:type="dxa"/>
            <w:tcBorders>
              <w:top w:val="single" w:sz="4" w:space="0" w:color="auto"/>
              <w:left w:val="single" w:sz="8" w:space="0" w:color="auto"/>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120</w:t>
            </w:r>
          </w:p>
        </w:tc>
        <w:tc>
          <w:tcPr>
            <w:tcW w:w="1793" w:type="dxa"/>
            <w:tcBorders>
              <w:top w:val="single" w:sz="4" w:space="0" w:color="auto"/>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7 007,4</w:t>
            </w:r>
          </w:p>
        </w:tc>
        <w:tc>
          <w:tcPr>
            <w:tcW w:w="1337" w:type="dxa"/>
            <w:tcBorders>
              <w:top w:val="single" w:sz="4" w:space="0" w:color="auto"/>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6 990,8</w:t>
            </w:r>
          </w:p>
        </w:tc>
        <w:tc>
          <w:tcPr>
            <w:tcW w:w="1205"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-16,6</w:t>
            </w:r>
          </w:p>
        </w:tc>
        <w:tc>
          <w:tcPr>
            <w:tcW w:w="107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99,8</w:t>
            </w:r>
          </w:p>
        </w:tc>
      </w:tr>
      <w:tr w:rsidR="00612D69" w:rsidRPr="00612D69" w:rsidTr="00612D69">
        <w:trPr>
          <w:trHeight w:val="630"/>
        </w:trPr>
        <w:tc>
          <w:tcPr>
            <w:tcW w:w="1684" w:type="dxa"/>
            <w:tcBorders>
              <w:top w:val="nil"/>
              <w:left w:val="single" w:sz="8" w:space="0" w:color="auto"/>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240</w:t>
            </w:r>
          </w:p>
        </w:tc>
        <w:tc>
          <w:tcPr>
            <w:tcW w:w="179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1 531,3</w:t>
            </w:r>
          </w:p>
        </w:tc>
        <w:tc>
          <w:tcPr>
            <w:tcW w:w="1337"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1 478,0</w:t>
            </w:r>
          </w:p>
        </w:tc>
        <w:tc>
          <w:tcPr>
            <w:tcW w:w="1205"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-53,3</w:t>
            </w:r>
          </w:p>
        </w:tc>
        <w:tc>
          <w:tcPr>
            <w:tcW w:w="107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96,5</w:t>
            </w:r>
          </w:p>
        </w:tc>
      </w:tr>
      <w:tr w:rsidR="00612D69" w:rsidRPr="00612D69" w:rsidTr="00612D69">
        <w:trPr>
          <w:trHeight w:val="930"/>
        </w:trPr>
        <w:tc>
          <w:tcPr>
            <w:tcW w:w="1684" w:type="dxa"/>
            <w:tcBorders>
              <w:top w:val="nil"/>
              <w:left w:val="single" w:sz="8" w:space="0" w:color="auto"/>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540</w:t>
            </w:r>
          </w:p>
        </w:tc>
        <w:tc>
          <w:tcPr>
            <w:tcW w:w="179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29 513,3</w:t>
            </w:r>
          </w:p>
        </w:tc>
        <w:tc>
          <w:tcPr>
            <w:tcW w:w="1337"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29 513,3</w:t>
            </w:r>
          </w:p>
        </w:tc>
        <w:tc>
          <w:tcPr>
            <w:tcW w:w="1205"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0</w:t>
            </w:r>
          </w:p>
        </w:tc>
        <w:tc>
          <w:tcPr>
            <w:tcW w:w="107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100,0</w:t>
            </w:r>
          </w:p>
        </w:tc>
      </w:tr>
      <w:tr w:rsidR="00612D69" w:rsidRPr="00612D69" w:rsidTr="00612D69">
        <w:trPr>
          <w:trHeight w:val="885"/>
        </w:trPr>
        <w:tc>
          <w:tcPr>
            <w:tcW w:w="1684" w:type="dxa"/>
            <w:tcBorders>
              <w:top w:val="nil"/>
              <w:left w:val="single" w:sz="8" w:space="0" w:color="auto"/>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853</w:t>
            </w:r>
          </w:p>
        </w:tc>
        <w:tc>
          <w:tcPr>
            <w:tcW w:w="179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Уплата иных платежей</w:t>
            </w:r>
          </w:p>
        </w:tc>
        <w:tc>
          <w:tcPr>
            <w:tcW w:w="1288"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7,9</w:t>
            </w:r>
          </w:p>
        </w:tc>
        <w:tc>
          <w:tcPr>
            <w:tcW w:w="1337"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7,9</w:t>
            </w:r>
          </w:p>
        </w:tc>
        <w:tc>
          <w:tcPr>
            <w:tcW w:w="1205"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0</w:t>
            </w:r>
          </w:p>
        </w:tc>
        <w:tc>
          <w:tcPr>
            <w:tcW w:w="107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100,0</w:t>
            </w:r>
          </w:p>
        </w:tc>
      </w:tr>
      <w:tr w:rsidR="00612D69" w:rsidRPr="00612D69" w:rsidTr="00612D69">
        <w:trPr>
          <w:trHeight w:val="405"/>
        </w:trPr>
        <w:tc>
          <w:tcPr>
            <w:tcW w:w="1684" w:type="dxa"/>
            <w:tcBorders>
              <w:top w:val="nil"/>
              <w:left w:val="single" w:sz="8" w:space="0" w:color="auto"/>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870</w:t>
            </w:r>
          </w:p>
        </w:tc>
        <w:tc>
          <w:tcPr>
            <w:tcW w:w="179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49,4</w:t>
            </w:r>
          </w:p>
        </w:tc>
        <w:tc>
          <w:tcPr>
            <w:tcW w:w="1337"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0,0</w:t>
            </w:r>
          </w:p>
        </w:tc>
        <w:tc>
          <w:tcPr>
            <w:tcW w:w="1205"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-49,4</w:t>
            </w:r>
          </w:p>
        </w:tc>
        <w:tc>
          <w:tcPr>
            <w:tcW w:w="107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0,0</w:t>
            </w:r>
          </w:p>
        </w:tc>
      </w:tr>
      <w:tr w:rsidR="00612D69" w:rsidRPr="00612D69" w:rsidTr="00612D69">
        <w:trPr>
          <w:trHeight w:val="330"/>
        </w:trPr>
        <w:tc>
          <w:tcPr>
            <w:tcW w:w="347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612D69" w:rsidRPr="00612D69" w:rsidRDefault="00612D69" w:rsidP="00612D69">
            <w:pPr>
              <w:spacing w:after="0" w:line="240" w:lineRule="auto"/>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38 109,3</w:t>
            </w:r>
          </w:p>
        </w:tc>
        <w:tc>
          <w:tcPr>
            <w:tcW w:w="1337"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37 990,0</w:t>
            </w:r>
          </w:p>
        </w:tc>
        <w:tc>
          <w:tcPr>
            <w:tcW w:w="1205"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-119,3</w:t>
            </w:r>
          </w:p>
        </w:tc>
        <w:tc>
          <w:tcPr>
            <w:tcW w:w="1073" w:type="dxa"/>
            <w:tcBorders>
              <w:top w:val="nil"/>
              <w:left w:val="nil"/>
              <w:bottom w:val="single" w:sz="8" w:space="0" w:color="auto"/>
              <w:right w:val="single" w:sz="8" w:space="0" w:color="auto"/>
            </w:tcBorders>
            <w:shd w:val="clear" w:color="auto" w:fill="auto"/>
            <w:hideMark/>
          </w:tcPr>
          <w:p w:rsidR="00612D69" w:rsidRPr="00612D69" w:rsidRDefault="00612D69" w:rsidP="00612D69">
            <w:pPr>
              <w:spacing w:after="0" w:line="240" w:lineRule="auto"/>
              <w:jc w:val="right"/>
              <w:rPr>
                <w:rFonts w:ascii="Times New Roman" w:eastAsia="Times New Roman" w:hAnsi="Times New Roman" w:cs="Times New Roman"/>
                <w:color w:val="000000"/>
                <w:sz w:val="24"/>
                <w:szCs w:val="24"/>
                <w:lang w:eastAsia="ru-RU"/>
              </w:rPr>
            </w:pPr>
            <w:r w:rsidRPr="00612D69">
              <w:rPr>
                <w:rFonts w:ascii="Times New Roman" w:eastAsia="Times New Roman" w:hAnsi="Times New Roman" w:cs="Times New Roman"/>
                <w:color w:val="000000"/>
                <w:sz w:val="24"/>
                <w:szCs w:val="24"/>
                <w:lang w:eastAsia="ru-RU"/>
              </w:rPr>
              <w:t>99,7</w:t>
            </w:r>
          </w:p>
        </w:tc>
      </w:tr>
    </w:tbl>
    <w:p w:rsidR="00612D69" w:rsidRDefault="00612D69"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sidR="00EF6389" w:rsidRPr="00EF6389">
        <w:rPr>
          <w:rFonts w:ascii="Times New Roman" w:hAnsi="Times New Roman" w:cs="Times New Roman"/>
          <w:sz w:val="28"/>
          <w:szCs w:val="28"/>
        </w:rPr>
        <w:t>расходы</w:t>
      </w:r>
      <w:r w:rsidR="002C3CF7">
        <w:rPr>
          <w:rFonts w:ascii="Times New Roman" w:hAnsi="Times New Roman" w:cs="Times New Roman"/>
          <w:sz w:val="28"/>
          <w:szCs w:val="28"/>
        </w:rPr>
        <w:t>,</w:t>
      </w:r>
      <w:r w:rsidR="00083B09">
        <w:rPr>
          <w:rFonts w:ascii="Times New Roman" w:hAnsi="Times New Roman" w:cs="Times New Roman"/>
          <w:sz w:val="28"/>
          <w:szCs w:val="28"/>
        </w:rPr>
        <w:t xml:space="preserve"> </w:t>
      </w:r>
      <w:r w:rsidR="002C3CF7">
        <w:rPr>
          <w:rFonts w:ascii="Times New Roman" w:hAnsi="Times New Roman" w:cs="Times New Roman"/>
          <w:sz w:val="28"/>
          <w:szCs w:val="28"/>
        </w:rPr>
        <w:t>направленные</w:t>
      </w:r>
      <w:r w:rsidR="00027240">
        <w:rPr>
          <w:rFonts w:ascii="Times New Roman" w:hAnsi="Times New Roman" w:cs="Times New Roman"/>
          <w:sz w:val="28"/>
          <w:szCs w:val="28"/>
        </w:rPr>
        <w:t>:</w:t>
      </w:r>
      <w:r w:rsidR="002C3CF7">
        <w:rPr>
          <w:rFonts w:ascii="Times New Roman" w:hAnsi="Times New Roman" w:cs="Times New Roman"/>
          <w:sz w:val="28"/>
          <w:szCs w:val="28"/>
        </w:rPr>
        <w:t xml:space="preserve"> на иные межбюджетные трансфер</w:t>
      </w:r>
      <w:r w:rsidR="001E4599">
        <w:rPr>
          <w:rFonts w:ascii="Times New Roman" w:hAnsi="Times New Roman" w:cs="Times New Roman"/>
          <w:sz w:val="28"/>
          <w:szCs w:val="28"/>
        </w:rPr>
        <w:t>т</w:t>
      </w:r>
      <w:r w:rsidR="002C3CF7">
        <w:rPr>
          <w:rFonts w:ascii="Times New Roman" w:hAnsi="Times New Roman" w:cs="Times New Roman"/>
          <w:sz w:val="28"/>
          <w:szCs w:val="28"/>
        </w:rPr>
        <w:t xml:space="preserve">ы, в сумме </w:t>
      </w:r>
      <w:r w:rsidR="00301848">
        <w:rPr>
          <w:rFonts w:ascii="Times New Roman" w:hAnsi="Times New Roman" w:cs="Times New Roman"/>
          <w:sz w:val="28"/>
          <w:szCs w:val="28"/>
        </w:rPr>
        <w:t>29 513,3</w:t>
      </w:r>
      <w:r w:rsidR="002C3CF7">
        <w:rPr>
          <w:rFonts w:ascii="Times New Roman" w:hAnsi="Times New Roman" w:cs="Times New Roman"/>
          <w:sz w:val="28"/>
          <w:szCs w:val="28"/>
        </w:rPr>
        <w:t xml:space="preserve"> тыс. рублей и</w:t>
      </w:r>
      <w:r w:rsidR="00083B09">
        <w:rPr>
          <w:rFonts w:ascii="Times New Roman" w:hAnsi="Times New Roman" w:cs="Times New Roman"/>
          <w:sz w:val="28"/>
          <w:szCs w:val="28"/>
        </w:rPr>
        <w:t xml:space="preserve"> </w:t>
      </w:r>
      <w:r w:rsidR="002C3CF7">
        <w:rPr>
          <w:rFonts w:ascii="Times New Roman" w:hAnsi="Times New Roman" w:cs="Times New Roman"/>
          <w:sz w:val="28"/>
          <w:szCs w:val="28"/>
        </w:rPr>
        <w:t xml:space="preserve">от общего объема исполнения непрограммных расходов составляют </w:t>
      </w:r>
      <w:r w:rsidR="00301848">
        <w:rPr>
          <w:rFonts w:ascii="Times New Roman" w:hAnsi="Times New Roman" w:cs="Times New Roman"/>
          <w:sz w:val="28"/>
          <w:szCs w:val="28"/>
        </w:rPr>
        <w:t>77</w:t>
      </w:r>
      <w:r w:rsidR="00083B09">
        <w:rPr>
          <w:rFonts w:ascii="Times New Roman" w:hAnsi="Times New Roman" w:cs="Times New Roman"/>
          <w:sz w:val="28"/>
          <w:szCs w:val="28"/>
        </w:rPr>
        <w:t>,7</w:t>
      </w:r>
      <w:r w:rsidR="002C3CF7">
        <w:rPr>
          <w:rFonts w:ascii="Times New Roman" w:hAnsi="Times New Roman" w:cs="Times New Roman"/>
          <w:sz w:val="28"/>
          <w:szCs w:val="28"/>
        </w:rPr>
        <w:t>%</w:t>
      </w:r>
      <w:r w:rsidR="00027240">
        <w:rPr>
          <w:rFonts w:ascii="Times New Roman" w:hAnsi="Times New Roman" w:cs="Times New Roman"/>
          <w:sz w:val="28"/>
          <w:szCs w:val="28"/>
        </w:rPr>
        <w:t>;</w:t>
      </w:r>
      <w:r w:rsidR="00083B09">
        <w:rPr>
          <w:rFonts w:ascii="Times New Roman" w:hAnsi="Times New Roman" w:cs="Times New Roman"/>
          <w:sz w:val="28"/>
          <w:szCs w:val="28"/>
        </w:rPr>
        <w:t xml:space="preserve"> </w:t>
      </w:r>
      <w:r w:rsidR="00EF6389" w:rsidRPr="00EF6389">
        <w:rPr>
          <w:rFonts w:ascii="Times New Roman" w:hAnsi="Times New Roman" w:cs="Times New Roman"/>
          <w:sz w:val="28"/>
          <w:szCs w:val="28"/>
        </w:rPr>
        <w:t xml:space="preserve">на </w:t>
      </w:r>
      <w:r w:rsidR="00301848">
        <w:rPr>
          <w:rFonts w:ascii="Times New Roman" w:hAnsi="Times New Roman" w:cs="Times New Roman"/>
          <w:sz w:val="28"/>
          <w:szCs w:val="28"/>
        </w:rPr>
        <w:t>содержание (функционирование)</w:t>
      </w:r>
      <w:r w:rsidR="00EF6389" w:rsidRPr="00EF6389">
        <w:rPr>
          <w:rFonts w:ascii="Times New Roman" w:hAnsi="Times New Roman" w:cs="Times New Roman"/>
          <w:sz w:val="28"/>
          <w:szCs w:val="28"/>
        </w:rPr>
        <w:t xml:space="preserve"> муниципальн</w:t>
      </w:r>
      <w:r w:rsidR="00301848">
        <w:rPr>
          <w:rFonts w:ascii="Times New Roman" w:hAnsi="Times New Roman" w:cs="Times New Roman"/>
          <w:sz w:val="28"/>
          <w:szCs w:val="28"/>
        </w:rPr>
        <w:t>ого</w:t>
      </w:r>
      <w:r w:rsidR="00EF6389" w:rsidRPr="00EF6389">
        <w:rPr>
          <w:rFonts w:ascii="Times New Roman" w:hAnsi="Times New Roman" w:cs="Times New Roman"/>
          <w:sz w:val="28"/>
          <w:szCs w:val="28"/>
        </w:rPr>
        <w:t xml:space="preserve"> орган</w:t>
      </w:r>
      <w:r w:rsidR="00301848">
        <w:rPr>
          <w:rFonts w:ascii="Times New Roman" w:hAnsi="Times New Roman" w:cs="Times New Roman"/>
          <w:sz w:val="28"/>
          <w:szCs w:val="28"/>
        </w:rPr>
        <w:t>а</w:t>
      </w:r>
      <w:r w:rsidR="00EF6389">
        <w:rPr>
          <w:rFonts w:ascii="Times New Roman" w:hAnsi="Times New Roman" w:cs="Times New Roman"/>
          <w:sz w:val="28"/>
          <w:szCs w:val="28"/>
        </w:rPr>
        <w:t xml:space="preserve">, в сумме </w:t>
      </w:r>
      <w:r w:rsidR="00301848">
        <w:rPr>
          <w:rFonts w:ascii="Times New Roman" w:hAnsi="Times New Roman" w:cs="Times New Roman"/>
          <w:sz w:val="28"/>
          <w:szCs w:val="28"/>
        </w:rPr>
        <w:t>8 468,8</w:t>
      </w:r>
      <w:r w:rsidR="00EF6389">
        <w:rPr>
          <w:rFonts w:ascii="Times New Roman" w:hAnsi="Times New Roman" w:cs="Times New Roman"/>
          <w:sz w:val="28"/>
          <w:szCs w:val="28"/>
        </w:rPr>
        <w:t xml:space="preserve"> тыс. рублей или </w:t>
      </w:r>
      <w:r w:rsidR="00301848">
        <w:rPr>
          <w:rFonts w:ascii="Times New Roman" w:hAnsi="Times New Roman" w:cs="Times New Roman"/>
          <w:sz w:val="28"/>
          <w:szCs w:val="28"/>
        </w:rPr>
        <w:t>22,3</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p>
    <w:p w:rsidR="00CB4453" w:rsidRDefault="004A6E41" w:rsidP="00F32F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027240">
        <w:rPr>
          <w:rFonts w:ascii="Times New Roman" w:eastAsia="Times New Roman" w:hAnsi="Times New Roman" w:cs="Times New Roman"/>
          <w:color w:val="000000"/>
          <w:sz w:val="28"/>
          <w:szCs w:val="28"/>
          <w:lang w:eastAsia="ru-RU"/>
        </w:rPr>
        <w:t>Большемуртинского поселкового</w:t>
      </w:r>
      <w:r w:rsidR="00504D3D">
        <w:rPr>
          <w:rFonts w:ascii="Times New Roman" w:hAnsi="Times New Roman" w:cs="Times New Roman"/>
          <w:sz w:val="28"/>
          <w:szCs w:val="28"/>
        </w:rPr>
        <w:t xml:space="preserve"> Совета депутатов</w:t>
      </w:r>
      <w:r w:rsidR="00504D3D" w:rsidRPr="00D81DD9">
        <w:rPr>
          <w:rFonts w:ascii="Times New Roman" w:hAnsi="Times New Roman" w:cs="Times New Roman"/>
          <w:sz w:val="28"/>
          <w:szCs w:val="28"/>
        </w:rPr>
        <w:t xml:space="preserve"> от </w:t>
      </w:r>
      <w:r w:rsidR="00027240">
        <w:rPr>
          <w:rFonts w:ascii="Times New Roman" w:hAnsi="Times New Roman" w:cs="Times New Roman"/>
          <w:sz w:val="28"/>
          <w:szCs w:val="28"/>
        </w:rPr>
        <w:t>2</w:t>
      </w:r>
      <w:r w:rsidR="003C4264">
        <w:rPr>
          <w:rFonts w:ascii="Times New Roman" w:hAnsi="Times New Roman" w:cs="Times New Roman"/>
          <w:sz w:val="28"/>
          <w:szCs w:val="28"/>
        </w:rPr>
        <w:t>1</w:t>
      </w:r>
      <w:r w:rsidR="00027240">
        <w:rPr>
          <w:rFonts w:ascii="Times New Roman" w:hAnsi="Times New Roman" w:cs="Times New Roman"/>
          <w:sz w:val="28"/>
          <w:szCs w:val="28"/>
        </w:rPr>
        <w:t>.12</w:t>
      </w:r>
      <w:r w:rsidR="00991F85">
        <w:rPr>
          <w:rFonts w:ascii="Times New Roman" w:hAnsi="Times New Roman" w:cs="Times New Roman"/>
          <w:sz w:val="28"/>
          <w:szCs w:val="28"/>
        </w:rPr>
        <w:t>.202</w:t>
      </w:r>
      <w:r w:rsidR="003C4264">
        <w:rPr>
          <w:rFonts w:ascii="Times New Roman" w:hAnsi="Times New Roman" w:cs="Times New Roman"/>
          <w:sz w:val="28"/>
          <w:szCs w:val="28"/>
        </w:rPr>
        <w:t>2</w:t>
      </w:r>
      <w:r w:rsidR="00504D3D" w:rsidRPr="00D81DD9">
        <w:rPr>
          <w:rFonts w:ascii="Times New Roman" w:hAnsi="Times New Roman" w:cs="Times New Roman"/>
          <w:sz w:val="28"/>
          <w:szCs w:val="28"/>
        </w:rPr>
        <w:t xml:space="preserve"> № </w:t>
      </w:r>
      <w:r w:rsidR="003C4264">
        <w:rPr>
          <w:rFonts w:ascii="Times New Roman" w:hAnsi="Times New Roman" w:cs="Times New Roman"/>
          <w:sz w:val="28"/>
          <w:szCs w:val="28"/>
        </w:rPr>
        <w:t>20-118</w:t>
      </w:r>
      <w:r w:rsidR="00CB4453">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027240">
        <w:rPr>
          <w:rFonts w:ascii="Times New Roman" w:eastAsia="Times New Roman" w:hAnsi="Times New Roman" w:cs="Times New Roman"/>
          <w:color w:val="000000"/>
          <w:sz w:val="28"/>
          <w:szCs w:val="28"/>
          <w:lang w:eastAsia="ru-RU"/>
        </w:rPr>
        <w:t xml:space="preserve">поселка Большая Мурта </w:t>
      </w:r>
      <w:r w:rsidR="00504D3D">
        <w:rPr>
          <w:rFonts w:ascii="Times New Roman" w:eastAsia="Times New Roman" w:hAnsi="Times New Roman" w:cs="Times New Roman"/>
          <w:color w:val="000000"/>
          <w:sz w:val="28"/>
          <w:szCs w:val="28"/>
          <w:lang w:eastAsia="ru-RU"/>
        </w:rPr>
        <w:t>на 202</w:t>
      </w:r>
      <w:r w:rsidR="003C4264">
        <w:rPr>
          <w:rFonts w:ascii="Times New Roman" w:eastAsia="Times New Roman" w:hAnsi="Times New Roman" w:cs="Times New Roman"/>
          <w:color w:val="000000"/>
          <w:sz w:val="28"/>
          <w:szCs w:val="28"/>
          <w:lang w:eastAsia="ru-RU"/>
        </w:rPr>
        <w:t>2</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3C4264">
        <w:rPr>
          <w:rFonts w:ascii="Times New Roman" w:eastAsia="Times New Roman" w:hAnsi="Times New Roman" w:cs="Times New Roman"/>
          <w:color w:val="000000"/>
          <w:sz w:val="28"/>
          <w:szCs w:val="28"/>
          <w:lang w:eastAsia="ru-RU"/>
        </w:rPr>
        <w:t>3</w:t>
      </w:r>
      <w:r w:rsidR="00504D3D" w:rsidRPr="00DF5A5E">
        <w:rPr>
          <w:rFonts w:ascii="Times New Roman" w:eastAsia="Times New Roman" w:hAnsi="Times New Roman" w:cs="Times New Roman"/>
          <w:color w:val="000000"/>
          <w:sz w:val="28"/>
          <w:szCs w:val="28"/>
          <w:lang w:eastAsia="ru-RU"/>
        </w:rPr>
        <w:t>-202</w:t>
      </w:r>
      <w:r w:rsidR="003C4264">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sidR="00CB4453">
        <w:rPr>
          <w:rFonts w:ascii="Times New Roman" w:eastAsia="Times New Roman" w:hAnsi="Times New Roman" w:cs="Times New Roman"/>
          <w:color w:val="000000"/>
          <w:sz w:val="28"/>
          <w:szCs w:val="28"/>
          <w:lang w:eastAsia="ru-RU"/>
        </w:rPr>
        <w:t xml:space="preserve"> </w:t>
      </w:r>
      <w:r w:rsidR="00514934">
        <w:rPr>
          <w:rFonts w:ascii="Times New Roman" w:hAnsi="Times New Roman" w:cs="Times New Roman"/>
          <w:sz w:val="28"/>
          <w:szCs w:val="28"/>
        </w:rPr>
        <w:t xml:space="preserve">средства на формирование </w:t>
      </w:r>
      <w:r>
        <w:rPr>
          <w:rFonts w:ascii="Times New Roman" w:hAnsi="Times New Roman" w:cs="Times New Roman"/>
          <w:sz w:val="28"/>
          <w:szCs w:val="28"/>
        </w:rPr>
        <w:t xml:space="preserve">резервного фонда </w:t>
      </w:r>
      <w:r w:rsidR="00514934">
        <w:rPr>
          <w:rFonts w:ascii="Times New Roman" w:hAnsi="Times New Roman" w:cs="Times New Roman"/>
          <w:sz w:val="28"/>
          <w:szCs w:val="28"/>
        </w:rPr>
        <w:t xml:space="preserve"> предусмотрены</w:t>
      </w:r>
      <w:r w:rsidR="00027240">
        <w:rPr>
          <w:rFonts w:ascii="Times New Roman" w:hAnsi="Times New Roman" w:cs="Times New Roman"/>
          <w:sz w:val="28"/>
          <w:szCs w:val="28"/>
        </w:rPr>
        <w:t xml:space="preserve"> в сумме </w:t>
      </w:r>
      <w:r w:rsidR="00480BB7">
        <w:rPr>
          <w:rFonts w:ascii="Times New Roman" w:hAnsi="Times New Roman" w:cs="Times New Roman"/>
          <w:sz w:val="28"/>
          <w:szCs w:val="28"/>
        </w:rPr>
        <w:t>49,4</w:t>
      </w:r>
      <w:r w:rsidR="00027240">
        <w:rPr>
          <w:rFonts w:ascii="Times New Roman" w:hAnsi="Times New Roman" w:cs="Times New Roman"/>
          <w:sz w:val="28"/>
          <w:szCs w:val="28"/>
        </w:rPr>
        <w:t xml:space="preserve"> тыс. рублей</w:t>
      </w:r>
      <w:r w:rsidR="00514934">
        <w:rPr>
          <w:rFonts w:ascii="Times New Roman" w:hAnsi="Times New Roman" w:cs="Times New Roman"/>
          <w:sz w:val="28"/>
          <w:szCs w:val="28"/>
        </w:rPr>
        <w:t>.</w:t>
      </w:r>
      <w:r w:rsidR="00480BB7">
        <w:rPr>
          <w:rFonts w:ascii="Times New Roman" w:hAnsi="Times New Roman" w:cs="Times New Roman"/>
          <w:sz w:val="28"/>
          <w:szCs w:val="28"/>
        </w:rPr>
        <w:t xml:space="preserve"> </w:t>
      </w:r>
      <w:r w:rsidR="00CB4453">
        <w:rPr>
          <w:rFonts w:ascii="Times New Roman" w:hAnsi="Times New Roman" w:cs="Times New Roman"/>
          <w:sz w:val="28"/>
          <w:szCs w:val="28"/>
        </w:rPr>
        <w:t xml:space="preserve"> Неисполнение 100% в связи с отсутствием ЧС.</w:t>
      </w:r>
    </w:p>
    <w:p w:rsidR="003C4264" w:rsidRDefault="003C4264" w:rsidP="00F32F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проекте решения об исполнении бюджета за 2022 год поселка представлен отчет по резервному фонду. </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1E4599">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DC6F00">
        <w:rPr>
          <w:rFonts w:ascii="Times New Roman" w:eastAsia="Times New Roman" w:hAnsi="Times New Roman" w:cs="Times New Roman"/>
          <w:color w:val="000000"/>
          <w:sz w:val="28"/>
          <w:szCs w:val="28"/>
          <w:lang w:eastAsia="ru-RU"/>
        </w:rPr>
        <w:t>Большемуртинского поселкового</w:t>
      </w:r>
      <w:r w:rsidR="001E4599">
        <w:rPr>
          <w:rFonts w:ascii="Times New Roman" w:eastAsia="Times New Roman" w:hAnsi="Times New Roman" w:cs="Times New Roman"/>
          <w:color w:val="000000"/>
          <w:sz w:val="28"/>
          <w:szCs w:val="28"/>
          <w:lang w:eastAsia="ru-RU"/>
        </w:rPr>
        <w:t xml:space="preserve"> </w:t>
      </w:r>
      <w:r w:rsidR="00A67AE1">
        <w:rPr>
          <w:rFonts w:ascii="Times New Roman" w:hAnsi="Times New Roman" w:cs="Times New Roman"/>
          <w:sz w:val="28"/>
          <w:szCs w:val="28"/>
        </w:rPr>
        <w:t>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3C4264">
        <w:rPr>
          <w:rFonts w:ascii="Times New Roman" w:hAnsi="Times New Roman" w:cs="Times New Roman"/>
          <w:sz w:val="28"/>
          <w:szCs w:val="28"/>
        </w:rPr>
        <w:t>2</w:t>
      </w:r>
      <w:r w:rsidR="00A67AE1" w:rsidRPr="00D81DD9">
        <w:rPr>
          <w:rFonts w:ascii="Times New Roman" w:hAnsi="Times New Roman" w:cs="Times New Roman"/>
          <w:sz w:val="28"/>
          <w:szCs w:val="28"/>
        </w:rPr>
        <w:t>.12.20</w:t>
      </w:r>
      <w:r w:rsidR="001E4599">
        <w:rPr>
          <w:rFonts w:ascii="Times New Roman" w:hAnsi="Times New Roman" w:cs="Times New Roman"/>
          <w:sz w:val="28"/>
          <w:szCs w:val="28"/>
        </w:rPr>
        <w:t>2</w:t>
      </w:r>
      <w:r w:rsidR="003C4264">
        <w:rPr>
          <w:rFonts w:ascii="Times New Roman" w:hAnsi="Times New Roman" w:cs="Times New Roman"/>
          <w:sz w:val="28"/>
          <w:szCs w:val="28"/>
        </w:rPr>
        <w:t>1</w:t>
      </w:r>
      <w:r w:rsidR="00A67AE1" w:rsidRPr="00D81DD9">
        <w:rPr>
          <w:rFonts w:ascii="Times New Roman" w:hAnsi="Times New Roman" w:cs="Times New Roman"/>
          <w:sz w:val="28"/>
          <w:szCs w:val="28"/>
        </w:rPr>
        <w:t xml:space="preserve"> №</w:t>
      </w:r>
      <w:r w:rsidR="003C4264">
        <w:rPr>
          <w:rFonts w:ascii="Times New Roman" w:hAnsi="Times New Roman" w:cs="Times New Roman"/>
          <w:sz w:val="28"/>
          <w:szCs w:val="28"/>
        </w:rPr>
        <w:t>12-79</w:t>
      </w:r>
      <w:r w:rsidR="001E4599">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DC6F00">
        <w:rPr>
          <w:rFonts w:ascii="Times New Roman" w:eastAsia="Times New Roman" w:hAnsi="Times New Roman" w:cs="Times New Roman"/>
          <w:color w:val="000000"/>
          <w:sz w:val="28"/>
          <w:szCs w:val="28"/>
          <w:lang w:eastAsia="ru-RU"/>
        </w:rPr>
        <w:t>поселка Большая Мурта</w:t>
      </w:r>
      <w:r w:rsidR="00A67AE1">
        <w:rPr>
          <w:rFonts w:ascii="Times New Roman" w:eastAsia="Times New Roman" w:hAnsi="Times New Roman" w:cs="Times New Roman"/>
          <w:color w:val="000000"/>
          <w:sz w:val="28"/>
          <w:szCs w:val="28"/>
          <w:lang w:eastAsia="ru-RU"/>
        </w:rPr>
        <w:t xml:space="preserve"> на 202</w:t>
      </w:r>
      <w:r w:rsidR="003C4264">
        <w:rPr>
          <w:rFonts w:ascii="Times New Roman" w:eastAsia="Times New Roman" w:hAnsi="Times New Roman" w:cs="Times New Roman"/>
          <w:color w:val="000000"/>
          <w:sz w:val="28"/>
          <w:szCs w:val="28"/>
          <w:lang w:eastAsia="ru-RU"/>
        </w:rPr>
        <w:t>2</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3C4264">
        <w:rPr>
          <w:rFonts w:ascii="Times New Roman" w:eastAsia="Times New Roman" w:hAnsi="Times New Roman" w:cs="Times New Roman"/>
          <w:color w:val="000000"/>
          <w:sz w:val="28"/>
          <w:szCs w:val="28"/>
          <w:lang w:eastAsia="ru-RU"/>
        </w:rPr>
        <w:t>3</w:t>
      </w:r>
      <w:r w:rsidR="00A67AE1" w:rsidRPr="00DF5A5E">
        <w:rPr>
          <w:rFonts w:ascii="Times New Roman" w:eastAsia="Times New Roman" w:hAnsi="Times New Roman" w:cs="Times New Roman"/>
          <w:color w:val="000000"/>
          <w:sz w:val="28"/>
          <w:szCs w:val="28"/>
          <w:lang w:eastAsia="ru-RU"/>
        </w:rPr>
        <w:t>-202</w:t>
      </w:r>
      <w:r w:rsidR="003C4264">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DC6F00">
        <w:rPr>
          <w:rFonts w:ascii="Times New Roman" w:eastAsia="Calibri" w:hAnsi="Times New Roman" w:cs="Times New Roman"/>
          <w:sz w:val="28"/>
          <w:szCs w:val="28"/>
          <w:lang w:eastAsia="ru-RU"/>
        </w:rPr>
        <w:t>2</w:t>
      </w:r>
      <w:r w:rsidR="003C4264">
        <w:rPr>
          <w:rFonts w:ascii="Times New Roman" w:eastAsia="Calibri" w:hAnsi="Times New Roman" w:cs="Times New Roman"/>
          <w:sz w:val="28"/>
          <w:szCs w:val="28"/>
          <w:lang w:eastAsia="ru-RU"/>
        </w:rPr>
        <w:t>1</w:t>
      </w:r>
      <w:r w:rsidR="00DC6F00">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3C4264">
        <w:rPr>
          <w:rFonts w:ascii="Times New Roman" w:eastAsia="Calibri" w:hAnsi="Times New Roman" w:cs="Times New Roman"/>
          <w:sz w:val="28"/>
          <w:szCs w:val="28"/>
          <w:lang w:eastAsia="ru-RU"/>
        </w:rPr>
        <w:t>2</w:t>
      </w:r>
      <w:r w:rsidR="001E459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3C4264">
        <w:rPr>
          <w:rFonts w:ascii="Times New Roman" w:eastAsia="Calibri" w:hAnsi="Times New Roman" w:cs="Times New Roman"/>
          <w:sz w:val="28"/>
          <w:szCs w:val="28"/>
          <w:lang w:eastAsia="ru-RU"/>
        </w:rPr>
        <w:t>20-118</w:t>
      </w:r>
      <w:r>
        <w:rPr>
          <w:rFonts w:ascii="Times New Roman" w:eastAsia="Calibri" w:hAnsi="Times New Roman" w:cs="Times New Roman"/>
          <w:sz w:val="28"/>
          <w:szCs w:val="28"/>
          <w:lang w:eastAsia="ru-RU"/>
        </w:rPr>
        <w:t xml:space="preserve"> </w:t>
      </w:r>
      <w:r w:rsidR="001E4599" w:rsidRPr="00DF5A5E">
        <w:rPr>
          <w:rFonts w:ascii="Times New Roman" w:eastAsia="Times New Roman" w:hAnsi="Times New Roman" w:cs="Times New Roman"/>
          <w:color w:val="000000"/>
          <w:sz w:val="28"/>
          <w:szCs w:val="28"/>
          <w:lang w:eastAsia="ru-RU"/>
        </w:rPr>
        <w:t xml:space="preserve">«О бюджете  </w:t>
      </w:r>
      <w:r w:rsidR="001E4599">
        <w:rPr>
          <w:rFonts w:ascii="Times New Roman" w:eastAsia="Times New Roman" w:hAnsi="Times New Roman" w:cs="Times New Roman"/>
          <w:color w:val="000000"/>
          <w:sz w:val="28"/>
          <w:szCs w:val="28"/>
          <w:lang w:eastAsia="ru-RU"/>
        </w:rPr>
        <w:t>поселка Большая Мурта на 202</w:t>
      </w:r>
      <w:r w:rsidR="003C4264">
        <w:rPr>
          <w:rFonts w:ascii="Times New Roman" w:eastAsia="Times New Roman" w:hAnsi="Times New Roman" w:cs="Times New Roman"/>
          <w:color w:val="000000"/>
          <w:sz w:val="28"/>
          <w:szCs w:val="28"/>
          <w:lang w:eastAsia="ru-RU"/>
        </w:rPr>
        <w:t>2</w:t>
      </w:r>
      <w:r w:rsidR="001E4599">
        <w:rPr>
          <w:rFonts w:ascii="Times New Roman" w:eastAsia="Times New Roman" w:hAnsi="Times New Roman" w:cs="Times New Roman"/>
          <w:color w:val="000000"/>
          <w:sz w:val="28"/>
          <w:szCs w:val="28"/>
          <w:lang w:eastAsia="ru-RU"/>
        </w:rPr>
        <w:t xml:space="preserve"> год</w:t>
      </w:r>
      <w:r w:rsidR="001E4599" w:rsidRPr="00DF5A5E">
        <w:rPr>
          <w:rFonts w:ascii="Times New Roman" w:eastAsia="Times New Roman" w:hAnsi="Times New Roman" w:cs="Times New Roman"/>
          <w:color w:val="000000"/>
          <w:sz w:val="28"/>
          <w:szCs w:val="28"/>
          <w:lang w:eastAsia="ru-RU"/>
        </w:rPr>
        <w:t xml:space="preserve"> и плановый период   20</w:t>
      </w:r>
      <w:r w:rsidR="001E4599">
        <w:rPr>
          <w:rFonts w:ascii="Times New Roman" w:eastAsia="Times New Roman" w:hAnsi="Times New Roman" w:cs="Times New Roman"/>
          <w:color w:val="000000"/>
          <w:sz w:val="28"/>
          <w:szCs w:val="28"/>
          <w:lang w:eastAsia="ru-RU"/>
        </w:rPr>
        <w:t>2</w:t>
      </w:r>
      <w:r w:rsidR="003C4264">
        <w:rPr>
          <w:rFonts w:ascii="Times New Roman" w:eastAsia="Times New Roman" w:hAnsi="Times New Roman" w:cs="Times New Roman"/>
          <w:color w:val="000000"/>
          <w:sz w:val="28"/>
          <w:szCs w:val="28"/>
          <w:lang w:eastAsia="ru-RU"/>
        </w:rPr>
        <w:t>3</w:t>
      </w:r>
      <w:r w:rsidR="001E4599" w:rsidRPr="00DF5A5E">
        <w:rPr>
          <w:rFonts w:ascii="Times New Roman" w:eastAsia="Times New Roman" w:hAnsi="Times New Roman" w:cs="Times New Roman"/>
          <w:color w:val="000000"/>
          <w:sz w:val="28"/>
          <w:szCs w:val="28"/>
          <w:lang w:eastAsia="ru-RU"/>
        </w:rPr>
        <w:t>-202</w:t>
      </w:r>
      <w:r w:rsidR="003C4264">
        <w:rPr>
          <w:rFonts w:ascii="Times New Roman" w:eastAsia="Times New Roman" w:hAnsi="Times New Roman" w:cs="Times New Roman"/>
          <w:color w:val="000000"/>
          <w:sz w:val="28"/>
          <w:szCs w:val="28"/>
          <w:lang w:eastAsia="ru-RU"/>
        </w:rPr>
        <w:t>4</w:t>
      </w:r>
      <w:r w:rsidR="001E4599" w:rsidRPr="00DF5A5E">
        <w:rPr>
          <w:rFonts w:ascii="Times New Roman" w:eastAsia="Times New Roman" w:hAnsi="Times New Roman" w:cs="Times New Roman"/>
          <w:color w:val="000000"/>
          <w:sz w:val="28"/>
          <w:szCs w:val="28"/>
          <w:lang w:eastAsia="ru-RU"/>
        </w:rPr>
        <w:t xml:space="preserve"> годов»</w:t>
      </w:r>
      <w:r w:rsidR="001E459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бюджет </w:t>
      </w:r>
      <w:r w:rsidR="00DC6F00">
        <w:rPr>
          <w:rFonts w:ascii="Times New Roman" w:eastAsia="Calibri" w:hAnsi="Times New Roman" w:cs="Times New Roman"/>
          <w:sz w:val="28"/>
          <w:szCs w:val="28"/>
          <w:lang w:eastAsia="ru-RU"/>
        </w:rPr>
        <w:t>поселка</w:t>
      </w:r>
      <w:r>
        <w:rPr>
          <w:rFonts w:ascii="Times New Roman" w:eastAsia="Calibri" w:hAnsi="Times New Roman" w:cs="Times New Roman"/>
          <w:sz w:val="28"/>
          <w:szCs w:val="28"/>
          <w:lang w:eastAsia="ru-RU"/>
        </w:rPr>
        <w:t xml:space="preserve"> утвержден </w:t>
      </w:r>
      <w:r w:rsidR="003C4264">
        <w:rPr>
          <w:rFonts w:ascii="Times New Roman" w:eastAsia="Calibri" w:hAnsi="Times New Roman" w:cs="Times New Roman"/>
          <w:sz w:val="28"/>
          <w:szCs w:val="28"/>
          <w:lang w:eastAsia="ru-RU"/>
        </w:rPr>
        <w:t>без</w:t>
      </w:r>
      <w:r w:rsidR="00DF5A5E" w:rsidRPr="00DF5A5E">
        <w:rPr>
          <w:rFonts w:ascii="Times New Roman" w:eastAsia="Calibri" w:hAnsi="Times New Roman" w:cs="Times New Roman"/>
          <w:sz w:val="28"/>
          <w:szCs w:val="28"/>
          <w:lang w:eastAsia="ru-RU"/>
        </w:rPr>
        <w:t>дефицит</w:t>
      </w:r>
      <w:r w:rsidR="003C4264">
        <w:rPr>
          <w:rFonts w:ascii="Times New Roman" w:eastAsia="Calibri" w:hAnsi="Times New Roman" w:cs="Times New Roman"/>
          <w:sz w:val="28"/>
          <w:szCs w:val="28"/>
          <w:lang w:eastAsia="ru-RU"/>
        </w:rPr>
        <w:t>ный.</w:t>
      </w:r>
      <w:r w:rsidR="00DF5A5E" w:rsidRPr="00DF5A5E">
        <w:rPr>
          <w:rFonts w:ascii="Times New Roman" w:eastAsia="Calibri" w:hAnsi="Times New Roman" w:cs="Times New Roman"/>
          <w:sz w:val="28"/>
          <w:szCs w:val="28"/>
          <w:lang w:eastAsia="ru-RU"/>
        </w:rPr>
        <w:t xml:space="preserve"> </w:t>
      </w:r>
    </w:p>
    <w:p w:rsid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1E4599">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w:t>
      </w:r>
      <w:r w:rsidR="00114FA6">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sidR="00DC6F00">
        <w:rPr>
          <w:rFonts w:ascii="Times New Roman" w:eastAsia="Times New Roman" w:hAnsi="Times New Roman" w:cs="Times New Roman"/>
          <w:color w:val="000000"/>
          <w:sz w:val="28"/>
          <w:szCs w:val="28"/>
          <w:lang w:eastAsia="ru-RU"/>
        </w:rPr>
        <w:t>поселка Большая Мурта</w:t>
      </w:r>
      <w:r w:rsidR="00565CB3">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3C4264">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году исполнен с </w:t>
      </w:r>
      <w:r w:rsidR="003C4264">
        <w:rPr>
          <w:rFonts w:ascii="Times New Roman" w:eastAsia="Times New Roman" w:hAnsi="Times New Roman" w:cs="Times New Roman"/>
          <w:sz w:val="28"/>
          <w:szCs w:val="28"/>
          <w:lang w:eastAsia="ru-RU"/>
        </w:rPr>
        <w:t>профицитом</w:t>
      </w:r>
      <w:r w:rsidR="001E4599">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 бюджета в </w:t>
      </w:r>
      <w:r w:rsidR="001E4599">
        <w:rPr>
          <w:rFonts w:ascii="Times New Roman" w:eastAsia="Times New Roman" w:hAnsi="Times New Roman" w:cs="Times New Roman"/>
          <w:sz w:val="28"/>
          <w:szCs w:val="28"/>
          <w:lang w:eastAsia="ru-RU"/>
        </w:rPr>
        <w:t xml:space="preserve"> </w:t>
      </w:r>
      <w:r w:rsidR="00565CB3">
        <w:rPr>
          <w:rFonts w:ascii="Times New Roman" w:eastAsia="Times New Roman" w:hAnsi="Times New Roman" w:cs="Times New Roman"/>
          <w:sz w:val="28"/>
          <w:szCs w:val="28"/>
          <w:lang w:eastAsia="ru-RU"/>
        </w:rPr>
        <w:t xml:space="preserve">сумме </w:t>
      </w:r>
      <w:r w:rsidR="003C4264">
        <w:rPr>
          <w:rFonts w:ascii="Times New Roman" w:eastAsia="Times New Roman" w:hAnsi="Times New Roman" w:cs="Times New Roman"/>
          <w:sz w:val="28"/>
          <w:szCs w:val="28"/>
          <w:lang w:eastAsia="ru-RU"/>
        </w:rPr>
        <w:t>2 341,0 т</w:t>
      </w:r>
      <w:r w:rsidRPr="00DF5A5E">
        <w:rPr>
          <w:rFonts w:ascii="Times New Roman" w:eastAsia="Times New Roman" w:hAnsi="Times New Roman" w:cs="Times New Roman"/>
          <w:bCs/>
          <w:color w:val="000000"/>
          <w:sz w:val="28"/>
          <w:szCs w:val="28"/>
          <w:lang w:eastAsia="ru-RU"/>
        </w:rPr>
        <w:t>ыс.</w:t>
      </w:r>
      <w:r w:rsidR="00096468">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526709" w:rsidRDefault="00526709"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поселка Большая Мурта за 202</w:t>
      </w:r>
      <w:r w:rsidR="0007121F">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D73F9B">
        <w:rPr>
          <w:rFonts w:ascii="Times New Roman" w:eastAsia="Times New Roman" w:hAnsi="Times New Roman" w:cs="Times New Roman"/>
          <w:color w:val="000000"/>
          <w:sz w:val="28"/>
          <w:szCs w:val="28"/>
          <w:lang w:eastAsia="ru-RU"/>
        </w:rPr>
        <w:t xml:space="preserve">поселка Большая Мурта </w:t>
      </w:r>
      <w:r w:rsidRPr="00504D3D">
        <w:rPr>
          <w:rFonts w:ascii="Times New Roman" w:eastAsia="Calibri" w:hAnsi="Times New Roman" w:cs="Times New Roman"/>
          <w:sz w:val="28"/>
          <w:szCs w:val="28"/>
          <w:lang w:eastAsia="ru-RU"/>
        </w:rPr>
        <w:t>в 202</w:t>
      </w:r>
      <w:r w:rsidR="0007121F">
        <w:rPr>
          <w:rFonts w:ascii="Times New Roman" w:eastAsia="Calibri" w:hAnsi="Times New Roman" w:cs="Times New Roman"/>
          <w:sz w:val="28"/>
          <w:szCs w:val="28"/>
          <w:lang w:eastAsia="ru-RU"/>
        </w:rPr>
        <w:t>2</w:t>
      </w:r>
      <w:r w:rsidRPr="00504D3D">
        <w:rPr>
          <w:rFonts w:ascii="Times New Roman" w:eastAsia="Calibri" w:hAnsi="Times New Roman" w:cs="Times New Roman"/>
          <w:sz w:val="28"/>
          <w:szCs w:val="28"/>
          <w:lang w:eastAsia="ru-RU"/>
        </w:rPr>
        <w:t xml:space="preserve">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07121F">
        <w:rPr>
          <w:rFonts w:ascii="Times New Roman" w:eastAsia="Calibri" w:hAnsi="Times New Roman" w:cs="Times New Roman"/>
          <w:sz w:val="28"/>
          <w:szCs w:val="28"/>
          <w:lang w:eastAsia="ru-RU"/>
        </w:rPr>
        <w:t>123 726,0</w:t>
      </w:r>
      <w:r w:rsidR="00BA7649">
        <w:rPr>
          <w:rFonts w:ascii="Times New Roman" w:eastAsia="Calibri" w:hAnsi="Times New Roman" w:cs="Times New Roman"/>
          <w:sz w:val="28"/>
          <w:szCs w:val="28"/>
          <w:lang w:eastAsia="ru-RU"/>
        </w:rPr>
        <w:t xml:space="preserve"> тыс. рублей или </w:t>
      </w:r>
      <w:r w:rsidR="0007121F">
        <w:rPr>
          <w:rFonts w:ascii="Times New Roman" w:eastAsia="Calibri" w:hAnsi="Times New Roman" w:cs="Times New Roman"/>
          <w:sz w:val="28"/>
          <w:szCs w:val="28"/>
          <w:lang w:eastAsia="ru-RU"/>
        </w:rPr>
        <w:t>100,0</w:t>
      </w:r>
      <w:r w:rsidR="00BA7649">
        <w:rPr>
          <w:rFonts w:ascii="Times New Roman" w:eastAsia="Calibri" w:hAnsi="Times New Roman" w:cs="Times New Roman"/>
          <w:sz w:val="28"/>
          <w:szCs w:val="28"/>
          <w:lang w:eastAsia="ru-RU"/>
        </w:rPr>
        <w:t>% к плану года;</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 расходам</w:t>
      </w:r>
      <w:r w:rsidR="00526709">
        <w:rPr>
          <w:rFonts w:ascii="Times New Roman" w:eastAsia="Calibri" w:hAnsi="Times New Roman" w:cs="Times New Roman"/>
          <w:sz w:val="28"/>
          <w:szCs w:val="28"/>
          <w:lang w:eastAsia="ru-RU"/>
        </w:rPr>
        <w:t xml:space="preserve"> </w:t>
      </w:r>
      <w:r w:rsidR="0007121F">
        <w:rPr>
          <w:rFonts w:ascii="Times New Roman" w:eastAsia="Calibri" w:hAnsi="Times New Roman" w:cs="Times New Roman"/>
          <w:sz w:val="28"/>
          <w:szCs w:val="28"/>
          <w:lang w:eastAsia="ru-RU"/>
        </w:rPr>
        <w:t>121 385,0</w:t>
      </w:r>
      <w:r>
        <w:rPr>
          <w:rFonts w:ascii="Times New Roman" w:eastAsia="Calibri" w:hAnsi="Times New Roman" w:cs="Times New Roman"/>
          <w:sz w:val="28"/>
          <w:szCs w:val="28"/>
          <w:lang w:eastAsia="ru-RU"/>
        </w:rPr>
        <w:t xml:space="preserve"> тыс. рублей или </w:t>
      </w:r>
      <w:r w:rsidR="0007121F">
        <w:rPr>
          <w:rFonts w:ascii="Times New Roman" w:eastAsia="Calibri" w:hAnsi="Times New Roman" w:cs="Times New Roman"/>
          <w:sz w:val="28"/>
          <w:szCs w:val="28"/>
          <w:lang w:eastAsia="ru-RU"/>
        </w:rPr>
        <w:t>98,1</w:t>
      </w:r>
      <w:r>
        <w:rPr>
          <w:rFonts w:ascii="Times New Roman" w:eastAsia="Calibri" w:hAnsi="Times New Roman" w:cs="Times New Roman"/>
          <w:sz w:val="28"/>
          <w:szCs w:val="28"/>
          <w:lang w:eastAsia="ru-RU"/>
        </w:rPr>
        <w:t>% к плану года.</w:t>
      </w:r>
    </w:p>
    <w:p w:rsidR="00BA7649" w:rsidRPr="00504D3D" w:rsidRDefault="0007121F"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w:t>
      </w:r>
      <w:r w:rsidR="00BA7649">
        <w:rPr>
          <w:rFonts w:ascii="Times New Roman" w:eastAsia="Calibri" w:hAnsi="Times New Roman" w:cs="Times New Roman"/>
          <w:sz w:val="28"/>
          <w:szCs w:val="28"/>
          <w:lang w:eastAsia="ru-RU"/>
        </w:rPr>
        <w:t xml:space="preserve"> бюджета </w:t>
      </w:r>
      <w:r w:rsidR="009D0775">
        <w:rPr>
          <w:rFonts w:ascii="Times New Roman" w:eastAsia="Calibri" w:hAnsi="Times New Roman" w:cs="Times New Roman"/>
          <w:sz w:val="28"/>
          <w:szCs w:val="28"/>
          <w:lang w:eastAsia="ru-RU"/>
        </w:rPr>
        <w:t xml:space="preserve">поселка </w:t>
      </w:r>
      <w:r w:rsidR="00BA7649">
        <w:rPr>
          <w:rFonts w:ascii="Times New Roman" w:eastAsia="Calibri" w:hAnsi="Times New Roman" w:cs="Times New Roman"/>
          <w:sz w:val="28"/>
          <w:szCs w:val="28"/>
          <w:lang w:eastAsia="ru-RU"/>
        </w:rPr>
        <w:t xml:space="preserve">сложился в сумме </w:t>
      </w:r>
      <w:r>
        <w:rPr>
          <w:rFonts w:ascii="Times New Roman" w:eastAsia="Calibri" w:hAnsi="Times New Roman" w:cs="Times New Roman"/>
          <w:sz w:val="28"/>
          <w:szCs w:val="28"/>
          <w:lang w:eastAsia="ru-RU"/>
        </w:rPr>
        <w:t>2 341,0</w:t>
      </w:r>
      <w:r w:rsidR="00BA7649">
        <w:rPr>
          <w:rFonts w:ascii="Times New Roman" w:eastAsia="Calibri" w:hAnsi="Times New Roman" w:cs="Times New Roman"/>
          <w:sz w:val="28"/>
          <w:szCs w:val="28"/>
          <w:lang w:eastAsia="ru-RU"/>
        </w:rPr>
        <w:t xml:space="preserve"> тыс. рублей.</w:t>
      </w:r>
    </w:p>
    <w:p w:rsidR="00526709" w:rsidRDefault="00F75666" w:rsidP="0052670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Pr>
          <w:rFonts w:ascii="Times New Roman" w:eastAsia="Times New Roman" w:hAnsi="Times New Roman" w:cs="Times New Roman"/>
          <w:bCs/>
          <w:sz w:val="28"/>
          <w:szCs w:val="28"/>
          <w:lang w:eastAsia="ru-RU"/>
        </w:rPr>
        <w:t xml:space="preserve">Состав </w:t>
      </w:r>
      <w:r w:rsidR="000C7D21">
        <w:rPr>
          <w:rFonts w:ascii="Times New Roman" w:eastAsia="Times New Roman" w:hAnsi="Times New Roman" w:cs="Times New Roman"/>
          <w:bCs/>
          <w:sz w:val="28"/>
          <w:szCs w:val="28"/>
          <w:lang w:eastAsia="ru-RU"/>
        </w:rPr>
        <w:t xml:space="preserve">и формы </w:t>
      </w:r>
      <w:r w:rsidR="00A75137" w:rsidRPr="00512B64">
        <w:rPr>
          <w:rFonts w:ascii="Times New Roman" w:eastAsia="Times New Roman" w:hAnsi="Times New Roman" w:cs="Times New Roman"/>
          <w:bCs/>
          <w:sz w:val="28"/>
          <w:szCs w:val="28"/>
          <w:lang w:eastAsia="ru-RU"/>
        </w:rPr>
        <w:t>бюджетной отчетности соответствуют составу</w:t>
      </w:r>
      <w:r w:rsidR="009D0775">
        <w:rPr>
          <w:rFonts w:ascii="Times New Roman" w:eastAsia="Times New Roman" w:hAnsi="Times New Roman" w:cs="Times New Roman"/>
          <w:bCs/>
          <w:sz w:val="28"/>
          <w:szCs w:val="28"/>
          <w:lang w:eastAsia="ru-RU"/>
        </w:rPr>
        <w:t xml:space="preserve"> и формам</w:t>
      </w:r>
      <w:r w:rsidR="00A75137">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r w:rsidR="00526709" w:rsidRPr="00526709">
        <w:rPr>
          <w:rFonts w:ascii="Times New Roman" w:eastAsia="Times New Roman" w:hAnsi="Times New Roman" w:cs="Times New Roman"/>
          <w:bCs/>
          <w:sz w:val="28"/>
          <w:szCs w:val="28"/>
          <w:lang w:eastAsia="ru-RU"/>
        </w:rPr>
        <w:t xml:space="preserve"> </w:t>
      </w:r>
    </w:p>
    <w:p w:rsidR="00A75137" w:rsidRDefault="00526709" w:rsidP="00526709">
      <w:pPr>
        <w:widowControl w:val="0"/>
        <w:spacing w:after="0" w:line="240" w:lineRule="auto"/>
        <w:ind w:firstLine="709"/>
        <w:jc w:val="both"/>
        <w:rPr>
          <w:rFonts w:ascii="Times New Roman" w:eastAsia="Times New Roman" w:hAnsi="Times New Roman" w:cs="Times New Roman"/>
          <w:bCs/>
          <w:sz w:val="28"/>
          <w:szCs w:val="28"/>
          <w:lang w:eastAsia="ru-RU"/>
        </w:rPr>
      </w:pPr>
      <w:r w:rsidRPr="00EF6216">
        <w:rPr>
          <w:rFonts w:ascii="Times New Roman" w:eastAsia="Times New Roman" w:hAnsi="Times New Roman" w:cs="Times New Roman"/>
          <w:bCs/>
          <w:sz w:val="28"/>
          <w:szCs w:val="28"/>
          <w:lang w:eastAsia="ru-RU"/>
        </w:rPr>
        <w:t>При этом проверкой установлен</w:t>
      </w:r>
      <w:r w:rsidR="0007121F">
        <w:rPr>
          <w:rFonts w:ascii="Times New Roman" w:eastAsia="Times New Roman" w:hAnsi="Times New Roman" w:cs="Times New Roman"/>
          <w:bCs/>
          <w:sz w:val="28"/>
          <w:szCs w:val="28"/>
          <w:lang w:eastAsia="ru-RU"/>
        </w:rPr>
        <w:t>ы отдельные</w:t>
      </w:r>
      <w:r w:rsidRPr="00EF6216">
        <w:rPr>
          <w:rFonts w:ascii="Times New Roman" w:eastAsia="Times New Roman" w:hAnsi="Times New Roman" w:cs="Times New Roman"/>
          <w:bCs/>
          <w:sz w:val="28"/>
          <w:szCs w:val="28"/>
          <w:lang w:eastAsia="ru-RU"/>
        </w:rPr>
        <w:t xml:space="preserve"> нарушени</w:t>
      </w:r>
      <w:r w:rsidR="0007121F">
        <w:rPr>
          <w:rFonts w:ascii="Times New Roman" w:eastAsia="Times New Roman" w:hAnsi="Times New Roman" w:cs="Times New Roman"/>
          <w:bCs/>
          <w:sz w:val="28"/>
          <w:szCs w:val="28"/>
          <w:lang w:eastAsia="ru-RU"/>
        </w:rPr>
        <w:t>я</w:t>
      </w:r>
      <w:r w:rsidRPr="00EF6216">
        <w:rPr>
          <w:rFonts w:ascii="Times New Roman" w:eastAsia="Times New Roman" w:hAnsi="Times New Roman" w:cs="Times New Roman"/>
          <w:bCs/>
          <w:sz w:val="28"/>
          <w:szCs w:val="28"/>
          <w:lang w:eastAsia="ru-RU"/>
        </w:rPr>
        <w:t xml:space="preserve"> ведения бухгалтерского учета</w:t>
      </w:r>
      <w:r w:rsidR="005C4DD9">
        <w:rPr>
          <w:rFonts w:ascii="Times New Roman" w:eastAsia="Times New Roman" w:hAnsi="Times New Roman" w:cs="Times New Roman"/>
          <w:bCs/>
          <w:sz w:val="28"/>
          <w:szCs w:val="28"/>
          <w:lang w:eastAsia="ru-RU"/>
        </w:rPr>
        <w:t>,</w:t>
      </w:r>
      <w:r w:rsidRPr="00EF6216">
        <w:rPr>
          <w:rFonts w:ascii="Times New Roman" w:eastAsia="Times New Roman" w:hAnsi="Times New Roman" w:cs="Times New Roman"/>
          <w:bCs/>
          <w:sz w:val="28"/>
          <w:szCs w:val="28"/>
          <w:lang w:eastAsia="ru-RU"/>
        </w:rPr>
        <w:t xml:space="preserve"> </w:t>
      </w:r>
      <w:r w:rsidR="0007121F">
        <w:rPr>
          <w:rFonts w:ascii="Times New Roman" w:eastAsia="Times New Roman" w:hAnsi="Times New Roman" w:cs="Times New Roman"/>
          <w:bCs/>
          <w:sz w:val="28"/>
          <w:szCs w:val="28"/>
          <w:lang w:eastAsia="ru-RU"/>
        </w:rPr>
        <w:t xml:space="preserve">которые подлежат устранению. </w:t>
      </w:r>
    </w:p>
    <w:p w:rsidR="00526709" w:rsidRDefault="00526709" w:rsidP="00526709">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BA7649" w:rsidP="00375F48">
      <w:pPr>
        <w:spacing w:after="0" w:line="240" w:lineRule="auto"/>
        <w:ind w:firstLine="709"/>
        <w:jc w:val="both"/>
        <w:rPr>
          <w:rFonts w:ascii="Times New Roman" w:hAnsi="Times New Roman" w:cs="Times New Roman"/>
          <w:sz w:val="28"/>
          <w:szCs w:val="28"/>
        </w:rPr>
      </w:pPr>
      <w:r w:rsidRPr="00375F48">
        <w:rPr>
          <w:rFonts w:ascii="Times New Roman" w:eastAsia="Times New Roman" w:hAnsi="Times New Roman" w:cs="Times New Roman"/>
          <w:sz w:val="28"/>
          <w:szCs w:val="28"/>
          <w:lang w:eastAsia="ru-RU"/>
        </w:rPr>
        <w:t xml:space="preserve">3. </w:t>
      </w:r>
      <w:r w:rsidR="00A043CA">
        <w:rPr>
          <w:rFonts w:ascii="Times New Roman" w:hAnsi="Times New Roman" w:cs="Times New Roman"/>
          <w:sz w:val="28"/>
          <w:szCs w:val="28"/>
        </w:rPr>
        <w:t xml:space="preserve">В целом годовой отчет об исполнении бюджета </w:t>
      </w:r>
      <w:r w:rsidR="009D0775">
        <w:rPr>
          <w:rFonts w:ascii="Times New Roman" w:eastAsia="Times New Roman" w:hAnsi="Times New Roman" w:cs="Times New Roman"/>
          <w:color w:val="000000"/>
          <w:sz w:val="28"/>
          <w:szCs w:val="28"/>
          <w:lang w:eastAsia="ru-RU"/>
        </w:rPr>
        <w:t>поселка Большая Мурта</w:t>
      </w:r>
      <w:r w:rsidR="00A043CA">
        <w:rPr>
          <w:rFonts w:ascii="Times New Roman" w:hAnsi="Times New Roman" w:cs="Times New Roman"/>
          <w:sz w:val="28"/>
          <w:szCs w:val="28"/>
        </w:rPr>
        <w:t xml:space="preserve">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526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26709" w:rsidRPr="00526709" w:rsidRDefault="00526709" w:rsidP="00526709">
      <w:pPr>
        <w:pStyle w:val="af6"/>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поселка Большая Мурта, изложенные в настоящем заключении замечания и нарушения привести в соответствии с требованиями законодательства по бухгалтерскому учету. </w:t>
      </w:r>
    </w:p>
    <w:p w:rsidR="002158CE" w:rsidRPr="00526709" w:rsidRDefault="00A043CA" w:rsidP="00526709">
      <w:pPr>
        <w:autoSpaceDE w:val="0"/>
        <w:autoSpaceDN w:val="0"/>
        <w:adjustRightInd w:val="0"/>
        <w:spacing w:after="0" w:line="240" w:lineRule="auto"/>
        <w:ind w:firstLine="709"/>
        <w:jc w:val="both"/>
        <w:rPr>
          <w:rFonts w:ascii="Times New Roman" w:hAnsi="Times New Roman" w:cs="Times New Roman"/>
          <w:sz w:val="28"/>
          <w:szCs w:val="28"/>
        </w:rPr>
      </w:pPr>
      <w:r w:rsidRPr="00526709">
        <w:rPr>
          <w:rFonts w:ascii="Times New Roman" w:eastAsia="Times New Roman" w:hAnsi="Times New Roman" w:cs="Times New Roman"/>
          <w:sz w:val="28"/>
          <w:szCs w:val="28"/>
          <w:lang w:eastAsia="ru-RU"/>
        </w:rPr>
        <w:t xml:space="preserve">Администрации </w:t>
      </w:r>
      <w:r w:rsidR="009D0775" w:rsidRPr="00526709">
        <w:rPr>
          <w:rFonts w:ascii="Times New Roman" w:eastAsia="Times New Roman" w:hAnsi="Times New Roman" w:cs="Times New Roman"/>
          <w:color w:val="000000"/>
          <w:sz w:val="28"/>
          <w:szCs w:val="28"/>
          <w:lang w:eastAsia="ru-RU"/>
        </w:rPr>
        <w:t>поселка Большая Мурта</w:t>
      </w:r>
      <w:r w:rsidRPr="00526709">
        <w:rPr>
          <w:rFonts w:ascii="Times New Roman" w:eastAsia="Times New Roman" w:hAnsi="Times New Roman" w:cs="Times New Roman"/>
          <w:sz w:val="28"/>
          <w:szCs w:val="28"/>
          <w:lang w:eastAsia="ru-RU"/>
        </w:rPr>
        <w:t>, изложенные в настоящем заключении замечания и нарушения учесть при формировании отчета за 202</w:t>
      </w:r>
      <w:r w:rsidR="0007121F">
        <w:rPr>
          <w:rFonts w:ascii="Times New Roman" w:eastAsia="Times New Roman" w:hAnsi="Times New Roman" w:cs="Times New Roman"/>
          <w:sz w:val="28"/>
          <w:szCs w:val="28"/>
          <w:lang w:eastAsia="ru-RU"/>
        </w:rPr>
        <w:t>3</w:t>
      </w:r>
      <w:r w:rsidRPr="00526709">
        <w:rPr>
          <w:rFonts w:ascii="Times New Roman" w:eastAsia="Times New Roman" w:hAnsi="Times New Roman" w:cs="Times New Roman"/>
          <w:sz w:val="28"/>
          <w:szCs w:val="28"/>
          <w:lang w:eastAsia="ru-RU"/>
        </w:rPr>
        <w:t xml:space="preserve"> </w:t>
      </w:r>
      <w:r w:rsidRPr="00526709">
        <w:rPr>
          <w:rFonts w:ascii="Times New Roman" w:eastAsia="Times New Roman" w:hAnsi="Times New Roman" w:cs="Times New Roman"/>
          <w:sz w:val="28"/>
          <w:szCs w:val="28"/>
          <w:lang w:eastAsia="ru-RU"/>
        </w:rPr>
        <w:lastRenderedPageBreak/>
        <w:t>год</w:t>
      </w:r>
      <w:r w:rsidR="002158CE" w:rsidRPr="00526709">
        <w:rPr>
          <w:rFonts w:ascii="Times New Roman" w:eastAsia="Times New Roman" w:hAnsi="Times New Roman" w:cs="Times New Roman"/>
          <w:sz w:val="28"/>
          <w:szCs w:val="28"/>
          <w:lang w:eastAsia="ru-RU"/>
        </w:rPr>
        <w:t xml:space="preserve">.  </w:t>
      </w:r>
      <w:r w:rsidR="002158CE" w:rsidRPr="00526709">
        <w:rPr>
          <w:rStyle w:val="FontStyle28"/>
          <w:sz w:val="28"/>
          <w:szCs w:val="28"/>
        </w:rPr>
        <w:t>При составлении годовой бюджетной отчетности за 202</w:t>
      </w:r>
      <w:r w:rsidR="0007121F">
        <w:rPr>
          <w:rStyle w:val="FontStyle28"/>
          <w:sz w:val="28"/>
          <w:szCs w:val="28"/>
        </w:rPr>
        <w:t>3</w:t>
      </w:r>
      <w:r w:rsidR="00764F26">
        <w:rPr>
          <w:rStyle w:val="FontStyle28"/>
          <w:sz w:val="28"/>
          <w:szCs w:val="28"/>
        </w:rPr>
        <w:t xml:space="preserve"> </w:t>
      </w:r>
      <w:r w:rsidR="002158CE" w:rsidRPr="00526709">
        <w:rPr>
          <w:rStyle w:val="FontStyle28"/>
          <w:sz w:val="28"/>
          <w:szCs w:val="28"/>
        </w:rPr>
        <w:t xml:space="preserve">год необходимо учитывать изменения, вносимые приказами Министерства финансов Российской Федерации в Инструкцию </w:t>
      </w:r>
      <w:r w:rsidR="002158CE" w:rsidRPr="00526709">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2158CE" w:rsidRDefault="00A043CA" w:rsidP="00526709">
      <w:pPr>
        <w:pStyle w:val="af6"/>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158CE">
        <w:rPr>
          <w:rFonts w:ascii="Times New Roman" w:eastAsia="Times New Roman" w:hAnsi="Times New Roman" w:cs="Times New Roman"/>
          <w:sz w:val="28"/>
          <w:szCs w:val="28"/>
          <w:lang w:eastAsia="ru-RU"/>
        </w:rPr>
        <w:t xml:space="preserve">Контрольно-счетный орган Большемуртинского района предлагает </w:t>
      </w:r>
      <w:r w:rsidR="009D0775" w:rsidRPr="002158CE">
        <w:rPr>
          <w:rFonts w:ascii="Times New Roman" w:eastAsia="Times New Roman" w:hAnsi="Times New Roman" w:cs="Times New Roman"/>
          <w:color w:val="000000"/>
          <w:sz w:val="28"/>
          <w:szCs w:val="28"/>
          <w:lang w:eastAsia="ru-RU"/>
        </w:rPr>
        <w:t>Большемуртинскому поселковому</w:t>
      </w:r>
      <w:r w:rsidRPr="002158CE">
        <w:rPr>
          <w:rFonts w:ascii="Times New Roman" w:eastAsia="Times New Roman" w:hAnsi="Times New Roman" w:cs="Times New Roman"/>
          <w:sz w:val="28"/>
          <w:szCs w:val="28"/>
          <w:lang w:eastAsia="ru-RU"/>
        </w:rPr>
        <w:t xml:space="preserve"> Совету депутатов</w:t>
      </w:r>
      <w:r w:rsidR="00EA323C" w:rsidRPr="002158CE">
        <w:rPr>
          <w:rFonts w:ascii="Times New Roman" w:eastAsia="Times New Roman" w:hAnsi="Times New Roman" w:cs="Times New Roman"/>
          <w:sz w:val="28"/>
          <w:szCs w:val="28"/>
          <w:lang w:eastAsia="ru-RU"/>
        </w:rPr>
        <w:t xml:space="preserve">  рассмотреть отчет об исполнении бюджета</w:t>
      </w:r>
      <w:r w:rsidR="00565CB3">
        <w:rPr>
          <w:rFonts w:ascii="Times New Roman" w:eastAsia="Times New Roman" w:hAnsi="Times New Roman" w:cs="Times New Roman"/>
          <w:sz w:val="28"/>
          <w:szCs w:val="28"/>
          <w:lang w:eastAsia="ru-RU"/>
        </w:rPr>
        <w:t xml:space="preserve"> </w:t>
      </w:r>
      <w:r w:rsidR="009D0775" w:rsidRPr="002158CE">
        <w:rPr>
          <w:rFonts w:ascii="Times New Roman" w:eastAsia="Times New Roman" w:hAnsi="Times New Roman" w:cs="Times New Roman"/>
          <w:color w:val="000000"/>
          <w:sz w:val="28"/>
          <w:szCs w:val="28"/>
          <w:lang w:eastAsia="ru-RU"/>
        </w:rPr>
        <w:t xml:space="preserve">поселка Большая Мурта </w:t>
      </w:r>
      <w:r w:rsidRPr="002158CE">
        <w:rPr>
          <w:rFonts w:ascii="Times New Roman" w:eastAsia="Times New Roman" w:hAnsi="Times New Roman" w:cs="Times New Roman"/>
          <w:sz w:val="28"/>
          <w:szCs w:val="28"/>
          <w:lang w:eastAsia="ru-RU"/>
        </w:rPr>
        <w:t>за 202</w:t>
      </w:r>
      <w:r w:rsidR="0007121F">
        <w:rPr>
          <w:rFonts w:ascii="Times New Roman" w:eastAsia="Times New Roman" w:hAnsi="Times New Roman" w:cs="Times New Roman"/>
          <w:sz w:val="28"/>
          <w:szCs w:val="28"/>
          <w:lang w:eastAsia="ru-RU"/>
        </w:rPr>
        <w:t>2</w:t>
      </w:r>
      <w:r w:rsidRPr="002158CE">
        <w:rPr>
          <w:rFonts w:ascii="Times New Roman" w:eastAsia="Times New Roman" w:hAnsi="Times New Roman" w:cs="Times New Roman"/>
          <w:sz w:val="28"/>
          <w:szCs w:val="28"/>
          <w:lang w:eastAsia="ru-RU"/>
        </w:rPr>
        <w:t xml:space="preserve"> год</w:t>
      </w:r>
      <w:r w:rsidR="006E34DF">
        <w:rPr>
          <w:rFonts w:ascii="Times New Roman" w:eastAsia="Times New Roman" w:hAnsi="Times New Roman" w:cs="Times New Roman"/>
          <w:sz w:val="28"/>
          <w:szCs w:val="28"/>
          <w:lang w:eastAsia="ru-RU"/>
        </w:rPr>
        <w:t xml:space="preserve"> с учетом данного заключения</w:t>
      </w:r>
      <w:r w:rsidRPr="002158CE">
        <w:rPr>
          <w:rFonts w:ascii="Times New Roman" w:eastAsia="Times New Roman" w:hAnsi="Times New Roman" w:cs="Times New Roman"/>
          <w:sz w:val="28"/>
          <w:szCs w:val="28"/>
          <w:lang w:eastAsia="ru-RU"/>
        </w:rPr>
        <w:t>.</w:t>
      </w:r>
    </w:p>
    <w:p w:rsidR="00DF5A5E" w:rsidRPr="00DF5A5E" w:rsidRDefault="00DF5A5E" w:rsidP="00526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6E34DF"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6E34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6E34DF">
        <w:rPr>
          <w:rFonts w:ascii="Times New Roman" w:eastAsia="Times New Roman" w:hAnsi="Times New Roman" w:cs="Times New Roman"/>
          <w:sz w:val="28"/>
          <w:szCs w:val="28"/>
          <w:lang w:eastAsia="ru-RU"/>
        </w:rPr>
        <w:t xml:space="preserve"> </w:t>
      </w:r>
    </w:p>
    <w:p w:rsidR="000F5CA0" w:rsidRPr="00DF5A5E" w:rsidRDefault="006E34DF" w:rsidP="00495F3C">
      <w:pPr>
        <w:shd w:val="clear" w:color="auto" w:fill="FFFFFF"/>
        <w:spacing w:after="0" w:line="240" w:lineRule="auto"/>
        <w:ind w:left="284"/>
        <w:jc w:val="both"/>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0F5CA0" w:rsidRPr="00DF5A5E" w:rsidSect="007E124F">
      <w:headerReference w:type="even" r:id="rId26"/>
      <w:footerReference w:type="default" r:id="rId27"/>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D17" w:rsidRDefault="00F43D17">
      <w:pPr>
        <w:spacing w:after="0" w:line="240" w:lineRule="auto"/>
      </w:pPr>
      <w:r>
        <w:separator/>
      </w:r>
    </w:p>
  </w:endnote>
  <w:endnote w:type="continuationSeparator" w:id="1">
    <w:p w:rsidR="00F43D17" w:rsidRDefault="00F43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476E19" w:rsidRDefault="003F6A5C">
        <w:pPr>
          <w:pStyle w:val="a6"/>
          <w:jc w:val="center"/>
        </w:pPr>
        <w:fldSimple w:instr="PAGE   \* MERGEFORMAT">
          <w:r w:rsidR="005C4DD9">
            <w:rPr>
              <w:noProof/>
            </w:rPr>
            <w:t>17</w:t>
          </w:r>
        </w:fldSimple>
      </w:p>
    </w:sdtContent>
  </w:sdt>
  <w:p w:rsidR="00476E19" w:rsidRDefault="00476E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D17" w:rsidRDefault="00F43D17">
      <w:pPr>
        <w:spacing w:after="0" w:line="240" w:lineRule="auto"/>
      </w:pPr>
      <w:r>
        <w:separator/>
      </w:r>
    </w:p>
  </w:footnote>
  <w:footnote w:type="continuationSeparator" w:id="1">
    <w:p w:rsidR="00F43D17" w:rsidRDefault="00F43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E19" w:rsidRDefault="003F6A5C">
    <w:pPr>
      <w:pStyle w:val="Style4"/>
      <w:widowControl/>
      <w:ind w:left="-145" w:right="139"/>
      <w:jc w:val="right"/>
      <w:rPr>
        <w:rStyle w:val="FontStyle28"/>
      </w:rPr>
    </w:pPr>
    <w:r>
      <w:rPr>
        <w:rStyle w:val="FontStyle28"/>
      </w:rPr>
      <w:fldChar w:fldCharType="begin"/>
    </w:r>
    <w:r w:rsidR="00476E19">
      <w:rPr>
        <w:rStyle w:val="FontStyle28"/>
      </w:rPr>
      <w:instrText>PAGE</w:instrText>
    </w:r>
    <w:r>
      <w:rPr>
        <w:rStyle w:val="FontStyle28"/>
      </w:rPr>
      <w:fldChar w:fldCharType="separate"/>
    </w:r>
    <w:r w:rsidR="00476E19">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1C0110"/>
    <w:multiLevelType w:val="hybridMultilevel"/>
    <w:tmpl w:val="3AC616BE"/>
    <w:lvl w:ilvl="0" w:tplc="E5FC805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75B81"/>
    <w:multiLevelType w:val="hybridMultilevel"/>
    <w:tmpl w:val="273E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1"/>
  </w:num>
  <w:num w:numId="4">
    <w:abstractNumId w:val="9"/>
  </w:num>
  <w:num w:numId="5">
    <w:abstractNumId w:val="12"/>
  </w:num>
  <w:num w:numId="6">
    <w:abstractNumId w:val="7"/>
  </w:num>
  <w:num w:numId="7">
    <w:abstractNumId w:val="5"/>
  </w:num>
  <w:num w:numId="8">
    <w:abstractNumId w:val="10"/>
  </w:num>
  <w:num w:numId="9">
    <w:abstractNumId w:val="0"/>
  </w:num>
  <w:num w:numId="10">
    <w:abstractNumId w:val="8"/>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5579"/>
    <w:rsid w:val="00012EBD"/>
    <w:rsid w:val="00013220"/>
    <w:rsid w:val="00021308"/>
    <w:rsid w:val="00025D03"/>
    <w:rsid w:val="00027240"/>
    <w:rsid w:val="000276AC"/>
    <w:rsid w:val="000303E0"/>
    <w:rsid w:val="00032F97"/>
    <w:rsid w:val="00034ADF"/>
    <w:rsid w:val="00034DF1"/>
    <w:rsid w:val="00035ADC"/>
    <w:rsid w:val="00057777"/>
    <w:rsid w:val="0007121F"/>
    <w:rsid w:val="000777D3"/>
    <w:rsid w:val="00081663"/>
    <w:rsid w:val="00083B09"/>
    <w:rsid w:val="0009121F"/>
    <w:rsid w:val="00096468"/>
    <w:rsid w:val="000A10FA"/>
    <w:rsid w:val="000A165B"/>
    <w:rsid w:val="000B14D8"/>
    <w:rsid w:val="000B3AE3"/>
    <w:rsid w:val="000B6658"/>
    <w:rsid w:val="000B7ACD"/>
    <w:rsid w:val="000C212E"/>
    <w:rsid w:val="000C581A"/>
    <w:rsid w:val="000C7D21"/>
    <w:rsid w:val="000D1651"/>
    <w:rsid w:val="000E5CB8"/>
    <w:rsid w:val="000F2DFD"/>
    <w:rsid w:val="000F5CA0"/>
    <w:rsid w:val="00111DC2"/>
    <w:rsid w:val="00114FA6"/>
    <w:rsid w:val="00116D55"/>
    <w:rsid w:val="001201EA"/>
    <w:rsid w:val="00145C1F"/>
    <w:rsid w:val="00146646"/>
    <w:rsid w:val="0015015C"/>
    <w:rsid w:val="00157998"/>
    <w:rsid w:val="00160004"/>
    <w:rsid w:val="00163D6E"/>
    <w:rsid w:val="0018606B"/>
    <w:rsid w:val="00192CD4"/>
    <w:rsid w:val="001A24BB"/>
    <w:rsid w:val="001A4409"/>
    <w:rsid w:val="001A5A2E"/>
    <w:rsid w:val="001A6217"/>
    <w:rsid w:val="001B1303"/>
    <w:rsid w:val="001B6DFD"/>
    <w:rsid w:val="001C0683"/>
    <w:rsid w:val="001D19DC"/>
    <w:rsid w:val="001D4153"/>
    <w:rsid w:val="001D4FE4"/>
    <w:rsid w:val="001D5BB1"/>
    <w:rsid w:val="001E39E3"/>
    <w:rsid w:val="001E4599"/>
    <w:rsid w:val="001E6254"/>
    <w:rsid w:val="001F150B"/>
    <w:rsid w:val="001F216B"/>
    <w:rsid w:val="001F4510"/>
    <w:rsid w:val="001F74DF"/>
    <w:rsid w:val="002002DF"/>
    <w:rsid w:val="002126C3"/>
    <w:rsid w:val="002158CE"/>
    <w:rsid w:val="00242DDB"/>
    <w:rsid w:val="00242E3F"/>
    <w:rsid w:val="00254FED"/>
    <w:rsid w:val="002612B0"/>
    <w:rsid w:val="00262E37"/>
    <w:rsid w:val="00266005"/>
    <w:rsid w:val="002668D5"/>
    <w:rsid w:val="00267316"/>
    <w:rsid w:val="00276D0F"/>
    <w:rsid w:val="0028182C"/>
    <w:rsid w:val="00283F9E"/>
    <w:rsid w:val="00286B62"/>
    <w:rsid w:val="002B0B12"/>
    <w:rsid w:val="002C3CF7"/>
    <w:rsid w:val="002C6FA4"/>
    <w:rsid w:val="002C7CFD"/>
    <w:rsid w:val="002D3DEF"/>
    <w:rsid w:val="002E4157"/>
    <w:rsid w:val="002E5C43"/>
    <w:rsid w:val="002F2147"/>
    <w:rsid w:val="002F5047"/>
    <w:rsid w:val="003005AA"/>
    <w:rsid w:val="00301848"/>
    <w:rsid w:val="00314BDF"/>
    <w:rsid w:val="003214E2"/>
    <w:rsid w:val="00327791"/>
    <w:rsid w:val="00330E0F"/>
    <w:rsid w:val="00344E32"/>
    <w:rsid w:val="003466CD"/>
    <w:rsid w:val="00353116"/>
    <w:rsid w:val="00353B63"/>
    <w:rsid w:val="00356A27"/>
    <w:rsid w:val="00357B21"/>
    <w:rsid w:val="0036089E"/>
    <w:rsid w:val="003619E1"/>
    <w:rsid w:val="003677AD"/>
    <w:rsid w:val="00367CE7"/>
    <w:rsid w:val="00372ED1"/>
    <w:rsid w:val="00375F48"/>
    <w:rsid w:val="00377274"/>
    <w:rsid w:val="00385E90"/>
    <w:rsid w:val="003943F7"/>
    <w:rsid w:val="003A49BC"/>
    <w:rsid w:val="003A6A95"/>
    <w:rsid w:val="003B4681"/>
    <w:rsid w:val="003B561F"/>
    <w:rsid w:val="003B720F"/>
    <w:rsid w:val="003C0522"/>
    <w:rsid w:val="003C4264"/>
    <w:rsid w:val="003C4D08"/>
    <w:rsid w:val="003D384F"/>
    <w:rsid w:val="003D4C79"/>
    <w:rsid w:val="003D5365"/>
    <w:rsid w:val="003D7304"/>
    <w:rsid w:val="003E4C80"/>
    <w:rsid w:val="003F5BC5"/>
    <w:rsid w:val="003F6547"/>
    <w:rsid w:val="003F6A5C"/>
    <w:rsid w:val="00402F15"/>
    <w:rsid w:val="00422C2A"/>
    <w:rsid w:val="00423227"/>
    <w:rsid w:val="00426370"/>
    <w:rsid w:val="004263E2"/>
    <w:rsid w:val="00431A7E"/>
    <w:rsid w:val="00436C78"/>
    <w:rsid w:val="004376F6"/>
    <w:rsid w:val="0044151B"/>
    <w:rsid w:val="004438A8"/>
    <w:rsid w:val="00450782"/>
    <w:rsid w:val="00456ED3"/>
    <w:rsid w:val="0047188F"/>
    <w:rsid w:val="0047277A"/>
    <w:rsid w:val="00474610"/>
    <w:rsid w:val="00476E19"/>
    <w:rsid w:val="00480218"/>
    <w:rsid w:val="00480BB7"/>
    <w:rsid w:val="0048213D"/>
    <w:rsid w:val="00482DA4"/>
    <w:rsid w:val="00494E81"/>
    <w:rsid w:val="00495F3C"/>
    <w:rsid w:val="004A5495"/>
    <w:rsid w:val="004A6E41"/>
    <w:rsid w:val="004B0A4B"/>
    <w:rsid w:val="004C632C"/>
    <w:rsid w:val="004D0605"/>
    <w:rsid w:val="004D2A4A"/>
    <w:rsid w:val="00504D3D"/>
    <w:rsid w:val="005064D7"/>
    <w:rsid w:val="00511BEA"/>
    <w:rsid w:val="00512B64"/>
    <w:rsid w:val="00514934"/>
    <w:rsid w:val="00526709"/>
    <w:rsid w:val="00527494"/>
    <w:rsid w:val="00532B19"/>
    <w:rsid w:val="00536EE9"/>
    <w:rsid w:val="00537B70"/>
    <w:rsid w:val="0055113F"/>
    <w:rsid w:val="005543B1"/>
    <w:rsid w:val="00565CB3"/>
    <w:rsid w:val="00571D7E"/>
    <w:rsid w:val="00571F63"/>
    <w:rsid w:val="00572632"/>
    <w:rsid w:val="00573316"/>
    <w:rsid w:val="0057396A"/>
    <w:rsid w:val="005767AD"/>
    <w:rsid w:val="0058495F"/>
    <w:rsid w:val="005900C7"/>
    <w:rsid w:val="00593585"/>
    <w:rsid w:val="00596EC0"/>
    <w:rsid w:val="005A1574"/>
    <w:rsid w:val="005A2727"/>
    <w:rsid w:val="005A4F0B"/>
    <w:rsid w:val="005A5D4F"/>
    <w:rsid w:val="005B378E"/>
    <w:rsid w:val="005B6F26"/>
    <w:rsid w:val="005C3CD2"/>
    <w:rsid w:val="005C4DD9"/>
    <w:rsid w:val="005C778B"/>
    <w:rsid w:val="005D4121"/>
    <w:rsid w:val="005D4334"/>
    <w:rsid w:val="005F40FA"/>
    <w:rsid w:val="00612D69"/>
    <w:rsid w:val="00613A2C"/>
    <w:rsid w:val="0062390A"/>
    <w:rsid w:val="0063148F"/>
    <w:rsid w:val="006315B9"/>
    <w:rsid w:val="006508D2"/>
    <w:rsid w:val="006516CC"/>
    <w:rsid w:val="006546DD"/>
    <w:rsid w:val="00654EB4"/>
    <w:rsid w:val="00661B88"/>
    <w:rsid w:val="00663DDD"/>
    <w:rsid w:val="00664428"/>
    <w:rsid w:val="00666AB9"/>
    <w:rsid w:val="006744AF"/>
    <w:rsid w:val="00674894"/>
    <w:rsid w:val="006759D8"/>
    <w:rsid w:val="00681057"/>
    <w:rsid w:val="006853EC"/>
    <w:rsid w:val="0068659E"/>
    <w:rsid w:val="00691E08"/>
    <w:rsid w:val="006A0D17"/>
    <w:rsid w:val="006A1B1F"/>
    <w:rsid w:val="006A1DE7"/>
    <w:rsid w:val="006A2C3F"/>
    <w:rsid w:val="006A3243"/>
    <w:rsid w:val="006A5860"/>
    <w:rsid w:val="006B3725"/>
    <w:rsid w:val="006B6EAE"/>
    <w:rsid w:val="006C1C81"/>
    <w:rsid w:val="006C28CE"/>
    <w:rsid w:val="006D0178"/>
    <w:rsid w:val="006E34DF"/>
    <w:rsid w:val="006E7B62"/>
    <w:rsid w:val="006F011A"/>
    <w:rsid w:val="006F09C0"/>
    <w:rsid w:val="006F5448"/>
    <w:rsid w:val="007005A0"/>
    <w:rsid w:val="00710959"/>
    <w:rsid w:val="00726809"/>
    <w:rsid w:val="007278BF"/>
    <w:rsid w:val="0073765E"/>
    <w:rsid w:val="00741804"/>
    <w:rsid w:val="00744BC1"/>
    <w:rsid w:val="00744D65"/>
    <w:rsid w:val="00752BB1"/>
    <w:rsid w:val="007573A0"/>
    <w:rsid w:val="007632FB"/>
    <w:rsid w:val="00763C8F"/>
    <w:rsid w:val="00764F26"/>
    <w:rsid w:val="00765681"/>
    <w:rsid w:val="00767252"/>
    <w:rsid w:val="00771942"/>
    <w:rsid w:val="00773B07"/>
    <w:rsid w:val="00781D24"/>
    <w:rsid w:val="00782F96"/>
    <w:rsid w:val="00783AD6"/>
    <w:rsid w:val="007A104B"/>
    <w:rsid w:val="007A3C9E"/>
    <w:rsid w:val="007B06D4"/>
    <w:rsid w:val="007B611D"/>
    <w:rsid w:val="007D0AFE"/>
    <w:rsid w:val="007D4C0E"/>
    <w:rsid w:val="007D6E08"/>
    <w:rsid w:val="007E124F"/>
    <w:rsid w:val="007E3006"/>
    <w:rsid w:val="007F5037"/>
    <w:rsid w:val="007F50DB"/>
    <w:rsid w:val="007F6B0C"/>
    <w:rsid w:val="00804D7A"/>
    <w:rsid w:val="0080511C"/>
    <w:rsid w:val="00814B66"/>
    <w:rsid w:val="00815770"/>
    <w:rsid w:val="00815791"/>
    <w:rsid w:val="00816AB7"/>
    <w:rsid w:val="008270B5"/>
    <w:rsid w:val="00831A14"/>
    <w:rsid w:val="00832635"/>
    <w:rsid w:val="00835E90"/>
    <w:rsid w:val="0084075D"/>
    <w:rsid w:val="008437F8"/>
    <w:rsid w:val="00843C52"/>
    <w:rsid w:val="008474CB"/>
    <w:rsid w:val="00853C13"/>
    <w:rsid w:val="008568D6"/>
    <w:rsid w:val="00860A7E"/>
    <w:rsid w:val="0086179C"/>
    <w:rsid w:val="00865C4E"/>
    <w:rsid w:val="008668B9"/>
    <w:rsid w:val="00874D50"/>
    <w:rsid w:val="00875C77"/>
    <w:rsid w:val="00875FAD"/>
    <w:rsid w:val="0088363A"/>
    <w:rsid w:val="00890EC1"/>
    <w:rsid w:val="00896B30"/>
    <w:rsid w:val="008A0202"/>
    <w:rsid w:val="008A237C"/>
    <w:rsid w:val="008B2EE7"/>
    <w:rsid w:val="008C543B"/>
    <w:rsid w:val="008D05FF"/>
    <w:rsid w:val="008D5B09"/>
    <w:rsid w:val="008E0655"/>
    <w:rsid w:val="008E089E"/>
    <w:rsid w:val="008E46CE"/>
    <w:rsid w:val="008E7019"/>
    <w:rsid w:val="008F0E9B"/>
    <w:rsid w:val="008F1A29"/>
    <w:rsid w:val="008F37A4"/>
    <w:rsid w:val="00900712"/>
    <w:rsid w:val="00902176"/>
    <w:rsid w:val="00907B4A"/>
    <w:rsid w:val="00910765"/>
    <w:rsid w:val="009117C5"/>
    <w:rsid w:val="00913919"/>
    <w:rsid w:val="00915950"/>
    <w:rsid w:val="00917D47"/>
    <w:rsid w:val="00922411"/>
    <w:rsid w:val="00930770"/>
    <w:rsid w:val="00946262"/>
    <w:rsid w:val="0095057B"/>
    <w:rsid w:val="00960DBB"/>
    <w:rsid w:val="00980A99"/>
    <w:rsid w:val="00980F89"/>
    <w:rsid w:val="00983DD2"/>
    <w:rsid w:val="00986C92"/>
    <w:rsid w:val="00986F25"/>
    <w:rsid w:val="00991F85"/>
    <w:rsid w:val="00992CF0"/>
    <w:rsid w:val="00997021"/>
    <w:rsid w:val="009A7D6E"/>
    <w:rsid w:val="009B56DC"/>
    <w:rsid w:val="009C24E2"/>
    <w:rsid w:val="009D0775"/>
    <w:rsid w:val="009D4B1E"/>
    <w:rsid w:val="009D6596"/>
    <w:rsid w:val="009D6BCF"/>
    <w:rsid w:val="009D75B8"/>
    <w:rsid w:val="009E0389"/>
    <w:rsid w:val="009E5DF4"/>
    <w:rsid w:val="009F0499"/>
    <w:rsid w:val="009F126E"/>
    <w:rsid w:val="009F7F38"/>
    <w:rsid w:val="00A01B9B"/>
    <w:rsid w:val="00A043CA"/>
    <w:rsid w:val="00A0648E"/>
    <w:rsid w:val="00A1331F"/>
    <w:rsid w:val="00A13FAE"/>
    <w:rsid w:val="00A2570D"/>
    <w:rsid w:val="00A30956"/>
    <w:rsid w:val="00A5412D"/>
    <w:rsid w:val="00A55F34"/>
    <w:rsid w:val="00A6224B"/>
    <w:rsid w:val="00A651B5"/>
    <w:rsid w:val="00A67AE1"/>
    <w:rsid w:val="00A75137"/>
    <w:rsid w:val="00A77D06"/>
    <w:rsid w:val="00A8093F"/>
    <w:rsid w:val="00A841AF"/>
    <w:rsid w:val="00A87B9B"/>
    <w:rsid w:val="00A94CE3"/>
    <w:rsid w:val="00AA1960"/>
    <w:rsid w:val="00AB39AA"/>
    <w:rsid w:val="00AC0D0F"/>
    <w:rsid w:val="00AC308C"/>
    <w:rsid w:val="00AC71A7"/>
    <w:rsid w:val="00AD7196"/>
    <w:rsid w:val="00AE39CC"/>
    <w:rsid w:val="00AE5147"/>
    <w:rsid w:val="00AE7056"/>
    <w:rsid w:val="00AF3690"/>
    <w:rsid w:val="00AF3FB7"/>
    <w:rsid w:val="00AF62B8"/>
    <w:rsid w:val="00B14256"/>
    <w:rsid w:val="00B3708C"/>
    <w:rsid w:val="00B45EE2"/>
    <w:rsid w:val="00B470AB"/>
    <w:rsid w:val="00B54064"/>
    <w:rsid w:val="00B55828"/>
    <w:rsid w:val="00B66995"/>
    <w:rsid w:val="00B74E53"/>
    <w:rsid w:val="00B7777E"/>
    <w:rsid w:val="00B86473"/>
    <w:rsid w:val="00B919F3"/>
    <w:rsid w:val="00BA43C8"/>
    <w:rsid w:val="00BA451D"/>
    <w:rsid w:val="00BA7649"/>
    <w:rsid w:val="00BA7EB3"/>
    <w:rsid w:val="00BB1E9D"/>
    <w:rsid w:val="00BB2A95"/>
    <w:rsid w:val="00BB61A3"/>
    <w:rsid w:val="00BC50C0"/>
    <w:rsid w:val="00BD561F"/>
    <w:rsid w:val="00BD72AA"/>
    <w:rsid w:val="00BE21CB"/>
    <w:rsid w:val="00BE3CD0"/>
    <w:rsid w:val="00BE42CA"/>
    <w:rsid w:val="00BE57AB"/>
    <w:rsid w:val="00BF2DEE"/>
    <w:rsid w:val="00BF785C"/>
    <w:rsid w:val="00C02B1A"/>
    <w:rsid w:val="00C06602"/>
    <w:rsid w:val="00C2352A"/>
    <w:rsid w:val="00C25D2F"/>
    <w:rsid w:val="00C275D7"/>
    <w:rsid w:val="00C41E10"/>
    <w:rsid w:val="00C42342"/>
    <w:rsid w:val="00C763A2"/>
    <w:rsid w:val="00C81A68"/>
    <w:rsid w:val="00C86D78"/>
    <w:rsid w:val="00C9035F"/>
    <w:rsid w:val="00C9676A"/>
    <w:rsid w:val="00CB4453"/>
    <w:rsid w:val="00CD10E5"/>
    <w:rsid w:val="00CD110E"/>
    <w:rsid w:val="00CE0B6C"/>
    <w:rsid w:val="00CE1605"/>
    <w:rsid w:val="00CE423F"/>
    <w:rsid w:val="00CF15ED"/>
    <w:rsid w:val="00CF1EFF"/>
    <w:rsid w:val="00CF276D"/>
    <w:rsid w:val="00CF36F7"/>
    <w:rsid w:val="00D1492E"/>
    <w:rsid w:val="00D23CAF"/>
    <w:rsid w:val="00D269C6"/>
    <w:rsid w:val="00D3386C"/>
    <w:rsid w:val="00D34EDE"/>
    <w:rsid w:val="00D3638D"/>
    <w:rsid w:val="00D3676B"/>
    <w:rsid w:val="00D40E61"/>
    <w:rsid w:val="00D64F13"/>
    <w:rsid w:val="00D65D61"/>
    <w:rsid w:val="00D66B8D"/>
    <w:rsid w:val="00D73F9B"/>
    <w:rsid w:val="00D7646A"/>
    <w:rsid w:val="00D81DD9"/>
    <w:rsid w:val="00D8527B"/>
    <w:rsid w:val="00D9348A"/>
    <w:rsid w:val="00DA32D8"/>
    <w:rsid w:val="00DA7C5E"/>
    <w:rsid w:val="00DB10E9"/>
    <w:rsid w:val="00DB4C77"/>
    <w:rsid w:val="00DC1D1D"/>
    <w:rsid w:val="00DC5DEA"/>
    <w:rsid w:val="00DC6E26"/>
    <w:rsid w:val="00DC6F00"/>
    <w:rsid w:val="00DD4249"/>
    <w:rsid w:val="00DD5129"/>
    <w:rsid w:val="00DF1751"/>
    <w:rsid w:val="00DF486C"/>
    <w:rsid w:val="00DF5A5E"/>
    <w:rsid w:val="00E07911"/>
    <w:rsid w:val="00E169BD"/>
    <w:rsid w:val="00E27E79"/>
    <w:rsid w:val="00E42EF0"/>
    <w:rsid w:val="00E437B1"/>
    <w:rsid w:val="00E44173"/>
    <w:rsid w:val="00E63E3F"/>
    <w:rsid w:val="00E77DE6"/>
    <w:rsid w:val="00E85165"/>
    <w:rsid w:val="00E90F09"/>
    <w:rsid w:val="00E9393C"/>
    <w:rsid w:val="00E94331"/>
    <w:rsid w:val="00E946AA"/>
    <w:rsid w:val="00E96DB1"/>
    <w:rsid w:val="00EA158A"/>
    <w:rsid w:val="00EA20F0"/>
    <w:rsid w:val="00EA323C"/>
    <w:rsid w:val="00EB350E"/>
    <w:rsid w:val="00EB6625"/>
    <w:rsid w:val="00EC3BA6"/>
    <w:rsid w:val="00EC6E5B"/>
    <w:rsid w:val="00ED3DA8"/>
    <w:rsid w:val="00EE3415"/>
    <w:rsid w:val="00EE776F"/>
    <w:rsid w:val="00EF10E7"/>
    <w:rsid w:val="00EF2F64"/>
    <w:rsid w:val="00EF6389"/>
    <w:rsid w:val="00EF6957"/>
    <w:rsid w:val="00EF7EF8"/>
    <w:rsid w:val="00F01F5B"/>
    <w:rsid w:val="00F03A8A"/>
    <w:rsid w:val="00F121DF"/>
    <w:rsid w:val="00F13607"/>
    <w:rsid w:val="00F22539"/>
    <w:rsid w:val="00F2371F"/>
    <w:rsid w:val="00F32FD5"/>
    <w:rsid w:val="00F3567F"/>
    <w:rsid w:val="00F3586A"/>
    <w:rsid w:val="00F43D17"/>
    <w:rsid w:val="00F4411E"/>
    <w:rsid w:val="00F44168"/>
    <w:rsid w:val="00F52D98"/>
    <w:rsid w:val="00F53794"/>
    <w:rsid w:val="00F56C4E"/>
    <w:rsid w:val="00F637D0"/>
    <w:rsid w:val="00F64FDC"/>
    <w:rsid w:val="00F71E54"/>
    <w:rsid w:val="00F73437"/>
    <w:rsid w:val="00F73B39"/>
    <w:rsid w:val="00F75666"/>
    <w:rsid w:val="00F7744D"/>
    <w:rsid w:val="00F841B4"/>
    <w:rsid w:val="00F849C9"/>
    <w:rsid w:val="00F902A0"/>
    <w:rsid w:val="00F93C43"/>
    <w:rsid w:val="00FA3569"/>
    <w:rsid w:val="00FB20E4"/>
    <w:rsid w:val="00FC1D83"/>
    <w:rsid w:val="00FC1E4A"/>
    <w:rsid w:val="00FC2E61"/>
    <w:rsid w:val="00FC5918"/>
    <w:rsid w:val="00FD3B5C"/>
    <w:rsid w:val="00FD5282"/>
    <w:rsid w:val="00FD661F"/>
    <w:rsid w:val="00FE2CDB"/>
    <w:rsid w:val="00FE7F86"/>
    <w:rsid w:val="00FF042D"/>
    <w:rsid w:val="00FF04E2"/>
    <w:rsid w:val="00FF4D97"/>
    <w:rsid w:val="00FF6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48044654">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77503622">
      <w:bodyDiv w:val="1"/>
      <w:marLeft w:val="0"/>
      <w:marRight w:val="0"/>
      <w:marTop w:val="0"/>
      <w:marBottom w:val="0"/>
      <w:divBdr>
        <w:top w:val="none" w:sz="0" w:space="0" w:color="auto"/>
        <w:left w:val="none" w:sz="0" w:space="0" w:color="auto"/>
        <w:bottom w:val="none" w:sz="0" w:space="0" w:color="auto"/>
        <w:right w:val="none" w:sz="0" w:space="0" w:color="auto"/>
      </w:divBdr>
    </w:div>
    <w:div w:id="491917150">
      <w:bodyDiv w:val="1"/>
      <w:marLeft w:val="0"/>
      <w:marRight w:val="0"/>
      <w:marTop w:val="0"/>
      <w:marBottom w:val="0"/>
      <w:divBdr>
        <w:top w:val="none" w:sz="0" w:space="0" w:color="auto"/>
        <w:left w:val="none" w:sz="0" w:space="0" w:color="auto"/>
        <w:bottom w:val="none" w:sz="0" w:space="0" w:color="auto"/>
        <w:right w:val="none" w:sz="0" w:space="0" w:color="auto"/>
      </w:divBdr>
    </w:div>
    <w:div w:id="535505927">
      <w:bodyDiv w:val="1"/>
      <w:marLeft w:val="0"/>
      <w:marRight w:val="0"/>
      <w:marTop w:val="0"/>
      <w:marBottom w:val="0"/>
      <w:divBdr>
        <w:top w:val="none" w:sz="0" w:space="0" w:color="auto"/>
        <w:left w:val="none" w:sz="0" w:space="0" w:color="auto"/>
        <w:bottom w:val="none" w:sz="0" w:space="0" w:color="auto"/>
        <w:right w:val="none" w:sz="0" w:space="0" w:color="auto"/>
      </w:divBdr>
    </w:div>
    <w:div w:id="559291684">
      <w:bodyDiv w:val="1"/>
      <w:marLeft w:val="0"/>
      <w:marRight w:val="0"/>
      <w:marTop w:val="0"/>
      <w:marBottom w:val="0"/>
      <w:divBdr>
        <w:top w:val="none" w:sz="0" w:space="0" w:color="auto"/>
        <w:left w:val="none" w:sz="0" w:space="0" w:color="auto"/>
        <w:bottom w:val="none" w:sz="0" w:space="0" w:color="auto"/>
        <w:right w:val="none" w:sz="0" w:space="0" w:color="auto"/>
      </w:divBdr>
    </w:div>
    <w:div w:id="607589985">
      <w:bodyDiv w:val="1"/>
      <w:marLeft w:val="0"/>
      <w:marRight w:val="0"/>
      <w:marTop w:val="0"/>
      <w:marBottom w:val="0"/>
      <w:divBdr>
        <w:top w:val="none" w:sz="0" w:space="0" w:color="auto"/>
        <w:left w:val="none" w:sz="0" w:space="0" w:color="auto"/>
        <w:bottom w:val="none" w:sz="0" w:space="0" w:color="auto"/>
        <w:right w:val="none" w:sz="0" w:space="0" w:color="auto"/>
      </w:divBdr>
    </w:div>
    <w:div w:id="708602882">
      <w:bodyDiv w:val="1"/>
      <w:marLeft w:val="0"/>
      <w:marRight w:val="0"/>
      <w:marTop w:val="0"/>
      <w:marBottom w:val="0"/>
      <w:divBdr>
        <w:top w:val="none" w:sz="0" w:space="0" w:color="auto"/>
        <w:left w:val="none" w:sz="0" w:space="0" w:color="auto"/>
        <w:bottom w:val="none" w:sz="0" w:space="0" w:color="auto"/>
        <w:right w:val="none" w:sz="0" w:space="0" w:color="auto"/>
      </w:divBdr>
    </w:div>
    <w:div w:id="741803075">
      <w:bodyDiv w:val="1"/>
      <w:marLeft w:val="0"/>
      <w:marRight w:val="0"/>
      <w:marTop w:val="0"/>
      <w:marBottom w:val="0"/>
      <w:divBdr>
        <w:top w:val="none" w:sz="0" w:space="0" w:color="auto"/>
        <w:left w:val="none" w:sz="0" w:space="0" w:color="auto"/>
        <w:bottom w:val="none" w:sz="0" w:space="0" w:color="auto"/>
        <w:right w:val="none" w:sz="0" w:space="0" w:color="auto"/>
      </w:divBdr>
    </w:div>
    <w:div w:id="811021232">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920723107">
      <w:bodyDiv w:val="1"/>
      <w:marLeft w:val="0"/>
      <w:marRight w:val="0"/>
      <w:marTop w:val="0"/>
      <w:marBottom w:val="0"/>
      <w:divBdr>
        <w:top w:val="none" w:sz="0" w:space="0" w:color="auto"/>
        <w:left w:val="none" w:sz="0" w:space="0" w:color="auto"/>
        <w:bottom w:val="none" w:sz="0" w:space="0" w:color="auto"/>
        <w:right w:val="none" w:sz="0" w:space="0" w:color="auto"/>
      </w:divBdr>
    </w:div>
    <w:div w:id="1020931381">
      <w:bodyDiv w:val="1"/>
      <w:marLeft w:val="0"/>
      <w:marRight w:val="0"/>
      <w:marTop w:val="0"/>
      <w:marBottom w:val="0"/>
      <w:divBdr>
        <w:top w:val="none" w:sz="0" w:space="0" w:color="auto"/>
        <w:left w:val="none" w:sz="0" w:space="0" w:color="auto"/>
        <w:bottom w:val="none" w:sz="0" w:space="0" w:color="auto"/>
        <w:right w:val="none" w:sz="0" w:space="0" w:color="auto"/>
      </w:divBdr>
    </w:div>
    <w:div w:id="1053650302">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65771176">
      <w:bodyDiv w:val="1"/>
      <w:marLeft w:val="0"/>
      <w:marRight w:val="0"/>
      <w:marTop w:val="0"/>
      <w:marBottom w:val="0"/>
      <w:divBdr>
        <w:top w:val="none" w:sz="0" w:space="0" w:color="auto"/>
        <w:left w:val="none" w:sz="0" w:space="0" w:color="auto"/>
        <w:bottom w:val="none" w:sz="0" w:space="0" w:color="auto"/>
        <w:right w:val="none" w:sz="0" w:space="0" w:color="auto"/>
      </w:divBdr>
    </w:div>
    <w:div w:id="1331173092">
      <w:bodyDiv w:val="1"/>
      <w:marLeft w:val="0"/>
      <w:marRight w:val="0"/>
      <w:marTop w:val="0"/>
      <w:marBottom w:val="0"/>
      <w:divBdr>
        <w:top w:val="none" w:sz="0" w:space="0" w:color="auto"/>
        <w:left w:val="none" w:sz="0" w:space="0" w:color="auto"/>
        <w:bottom w:val="none" w:sz="0" w:space="0" w:color="auto"/>
        <w:right w:val="none" w:sz="0" w:space="0" w:color="auto"/>
      </w:divBdr>
    </w:div>
    <w:div w:id="1437747960">
      <w:bodyDiv w:val="1"/>
      <w:marLeft w:val="0"/>
      <w:marRight w:val="0"/>
      <w:marTop w:val="0"/>
      <w:marBottom w:val="0"/>
      <w:divBdr>
        <w:top w:val="none" w:sz="0" w:space="0" w:color="auto"/>
        <w:left w:val="none" w:sz="0" w:space="0" w:color="auto"/>
        <w:bottom w:val="none" w:sz="0" w:space="0" w:color="auto"/>
        <w:right w:val="none" w:sz="0" w:space="0" w:color="auto"/>
      </w:divBdr>
    </w:div>
    <w:div w:id="1462577544">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10482534">
      <w:bodyDiv w:val="1"/>
      <w:marLeft w:val="0"/>
      <w:marRight w:val="0"/>
      <w:marTop w:val="0"/>
      <w:marBottom w:val="0"/>
      <w:divBdr>
        <w:top w:val="none" w:sz="0" w:space="0" w:color="auto"/>
        <w:left w:val="none" w:sz="0" w:space="0" w:color="auto"/>
        <w:bottom w:val="none" w:sz="0" w:space="0" w:color="auto"/>
        <w:right w:val="none" w:sz="0" w:space="0" w:color="auto"/>
      </w:divBdr>
    </w:div>
    <w:div w:id="1601327531">
      <w:bodyDiv w:val="1"/>
      <w:marLeft w:val="0"/>
      <w:marRight w:val="0"/>
      <w:marTop w:val="0"/>
      <w:marBottom w:val="0"/>
      <w:divBdr>
        <w:top w:val="none" w:sz="0" w:space="0" w:color="auto"/>
        <w:left w:val="none" w:sz="0" w:space="0" w:color="auto"/>
        <w:bottom w:val="none" w:sz="0" w:space="0" w:color="auto"/>
        <w:right w:val="none" w:sz="0" w:space="0" w:color="auto"/>
      </w:divBdr>
    </w:div>
    <w:div w:id="1721706505">
      <w:bodyDiv w:val="1"/>
      <w:marLeft w:val="0"/>
      <w:marRight w:val="0"/>
      <w:marTop w:val="0"/>
      <w:marBottom w:val="0"/>
      <w:divBdr>
        <w:top w:val="none" w:sz="0" w:space="0" w:color="auto"/>
        <w:left w:val="none" w:sz="0" w:space="0" w:color="auto"/>
        <w:bottom w:val="none" w:sz="0" w:space="0" w:color="auto"/>
        <w:right w:val="none" w:sz="0" w:space="0" w:color="auto"/>
      </w:divBdr>
    </w:div>
    <w:div w:id="1739791459">
      <w:bodyDiv w:val="1"/>
      <w:marLeft w:val="0"/>
      <w:marRight w:val="0"/>
      <w:marTop w:val="0"/>
      <w:marBottom w:val="0"/>
      <w:divBdr>
        <w:top w:val="none" w:sz="0" w:space="0" w:color="auto"/>
        <w:left w:val="none" w:sz="0" w:space="0" w:color="auto"/>
        <w:bottom w:val="none" w:sz="0" w:space="0" w:color="auto"/>
        <w:right w:val="none" w:sz="0" w:space="0" w:color="auto"/>
      </w:divBdr>
    </w:div>
    <w:div w:id="1935698737">
      <w:bodyDiv w:val="1"/>
      <w:marLeft w:val="0"/>
      <w:marRight w:val="0"/>
      <w:marTop w:val="0"/>
      <w:marBottom w:val="0"/>
      <w:divBdr>
        <w:top w:val="none" w:sz="0" w:space="0" w:color="auto"/>
        <w:left w:val="none" w:sz="0" w:space="0" w:color="auto"/>
        <w:bottom w:val="none" w:sz="0" w:space="0" w:color="auto"/>
        <w:right w:val="none" w:sz="0" w:space="0" w:color="auto"/>
      </w:divBdr>
    </w:div>
    <w:div w:id="1965308048">
      <w:bodyDiv w:val="1"/>
      <w:marLeft w:val="0"/>
      <w:marRight w:val="0"/>
      <w:marTop w:val="0"/>
      <w:marBottom w:val="0"/>
      <w:divBdr>
        <w:top w:val="none" w:sz="0" w:space="0" w:color="auto"/>
        <w:left w:val="none" w:sz="0" w:space="0" w:color="auto"/>
        <w:bottom w:val="none" w:sz="0" w:space="0" w:color="auto"/>
        <w:right w:val="none" w:sz="0" w:space="0" w:color="auto"/>
      </w:divBdr>
    </w:div>
    <w:div w:id="2016685566">
      <w:bodyDiv w:val="1"/>
      <w:marLeft w:val="0"/>
      <w:marRight w:val="0"/>
      <w:marTop w:val="0"/>
      <w:marBottom w:val="0"/>
      <w:divBdr>
        <w:top w:val="none" w:sz="0" w:space="0" w:color="auto"/>
        <w:left w:val="none" w:sz="0" w:space="0" w:color="auto"/>
        <w:bottom w:val="none" w:sz="0" w:space="0" w:color="auto"/>
        <w:right w:val="none" w:sz="0" w:space="0" w:color="auto"/>
      </w:divBdr>
    </w:div>
    <w:div w:id="2022469854">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410E324309A6B2E221189D04351C5BD650513D523D1241C255B7211852C500F91B7FE88495924F9699A95E514kE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B52A9607BC71F13780A2F825649DFBB14C9A45A60616053BC97FBFA6D5E855D7482775C1471A8020F820B2DD66B60641BC6510DA4FBBo0gAC"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8410E324309A6B2E221189D04351C5BD650512D621D6241C255B7211852C500F91B7FE88495924F9699A95E514kEbF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8410E324309A6B2E221189D04351C5BD650519D121D6241C255B7211852C500F91B7FE88495924F9699A95E514kEbFK" TargetMode="Externa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FD426D1241C255B7211852C500F83B7A68448583AF8698FC3B452B8A4CBF2EEC44E7FDF1314k9b2K" TargetMode="External"/><Relationship Id="rId28" Type="http://schemas.openxmlformats.org/officeDocument/2006/relationships/fontTable" Target="fontTable.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8410E324309A6B2E22118AD9432590EE6B021FD42FD5241C255B7211852C500F83B7A6874F5031AD3BC0C2E817ECB7CAF0EEC64D63kDbFK"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FD525D4241C255B7211852C500F83B7A68448583AF86C8FC3B452B8A4CBF2EEC44E7FDF1314k9b2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25D5-038A-4C47-BF27-083088AD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18</Pages>
  <Words>5920</Words>
  <Characters>33745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37</cp:revision>
  <cp:lastPrinted>2023-04-26T02:50:00Z</cp:lastPrinted>
  <dcterms:created xsi:type="dcterms:W3CDTF">2022-04-25T03:18:00Z</dcterms:created>
  <dcterms:modified xsi:type="dcterms:W3CDTF">2023-04-26T02:50:00Z</dcterms:modified>
</cp:coreProperties>
</file>