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886FC8"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886FC8"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886FC8">
        <w:rPr>
          <w:rFonts w:ascii="Times New Roman" w:hAnsi="Times New Roman" w:cs="Times New Roman"/>
          <w:sz w:val="28"/>
          <w:szCs w:val="28"/>
        </w:rPr>
        <w:t>11</w:t>
      </w:r>
      <w:r w:rsidRPr="0068659E">
        <w:rPr>
          <w:rFonts w:ascii="Times New Roman" w:hAnsi="Times New Roman" w:cs="Times New Roman"/>
          <w:sz w:val="28"/>
          <w:szCs w:val="28"/>
        </w:rPr>
        <w:t>”</w:t>
      </w:r>
      <w:r w:rsidR="00886FC8">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FA6132">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w:t>
      </w:r>
      <w:r w:rsidR="00973B2E">
        <w:rPr>
          <w:rFonts w:ascii="Times New Roman" w:hAnsi="Times New Roman" w:cs="Times New Roman"/>
          <w:b/>
          <w:sz w:val="28"/>
          <w:szCs w:val="28"/>
        </w:rPr>
        <w:t>нтаульск</w:t>
      </w:r>
      <w:r w:rsidR="00571D7E">
        <w:rPr>
          <w:rFonts w:ascii="Times New Roman" w:hAnsi="Times New Roman" w:cs="Times New Roman"/>
          <w:b/>
          <w:sz w:val="28"/>
          <w:szCs w:val="28"/>
        </w:rPr>
        <w:t>ого</w:t>
      </w:r>
      <w:r w:rsidR="00FC076E">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FA6132">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886FC8">
        <w:rPr>
          <w:rFonts w:ascii="Times New Roman" w:hAnsi="Times New Roman" w:cs="Times New Roman"/>
          <w:sz w:val="28"/>
          <w:szCs w:val="28"/>
        </w:rPr>
        <w:t>11</w:t>
      </w: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FA6132">
        <w:rPr>
          <w:rFonts w:ascii="Times New Roman" w:hAnsi="Times New Roman" w:cs="Times New Roman"/>
          <w:sz w:val="28"/>
          <w:szCs w:val="28"/>
        </w:rPr>
        <w:t>3</w:t>
      </w:r>
      <w:r w:rsidRPr="0068659E">
        <w:rPr>
          <w:rFonts w:ascii="Times New Roman" w:hAnsi="Times New Roman" w:cs="Times New Roman"/>
          <w:sz w:val="28"/>
          <w:szCs w:val="28"/>
        </w:rPr>
        <w:t xml:space="preserve">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2400B4">
        <w:rPr>
          <w:sz w:val="28"/>
          <w:szCs w:val="28"/>
        </w:rPr>
        <w:t xml:space="preserve">- статья </w:t>
      </w:r>
      <w:r w:rsidR="002400B4">
        <w:rPr>
          <w:sz w:val="28"/>
          <w:szCs w:val="28"/>
        </w:rPr>
        <w:t>29</w:t>
      </w:r>
      <w:r w:rsidRPr="0068659E">
        <w:rPr>
          <w:sz w:val="28"/>
          <w:szCs w:val="28"/>
        </w:rPr>
        <w:t xml:space="preserve"> «Положения о бюджет</w:t>
      </w:r>
      <w:bookmarkStart w:id="0" w:name="_GoBack"/>
      <w:bookmarkEnd w:id="0"/>
      <w:r w:rsidRPr="0068659E">
        <w:rPr>
          <w:sz w:val="28"/>
          <w:szCs w:val="28"/>
        </w:rPr>
        <w:t xml:space="preserve">ном процессе в  </w:t>
      </w:r>
      <w:r w:rsidR="00973B2E">
        <w:rPr>
          <w:sz w:val="28"/>
          <w:szCs w:val="28"/>
        </w:rPr>
        <w:t>Ентаульском</w:t>
      </w:r>
      <w:r w:rsidR="007278BF">
        <w:rPr>
          <w:sz w:val="28"/>
          <w:szCs w:val="28"/>
        </w:rPr>
        <w:t xml:space="preserve"> сельсовете</w:t>
      </w:r>
      <w:r w:rsidRPr="0068659E">
        <w:rPr>
          <w:sz w:val="28"/>
          <w:szCs w:val="28"/>
        </w:rPr>
        <w:t xml:space="preserve">» утвержденного решением </w:t>
      </w:r>
      <w:r w:rsidR="00973B2E">
        <w:rPr>
          <w:sz w:val="28"/>
          <w:szCs w:val="28"/>
        </w:rPr>
        <w:t>Ентаульского</w:t>
      </w:r>
      <w:r w:rsidR="00FC076E">
        <w:rPr>
          <w:sz w:val="28"/>
          <w:szCs w:val="28"/>
        </w:rPr>
        <w:t xml:space="preserve"> </w:t>
      </w:r>
      <w:r w:rsidR="007278BF">
        <w:rPr>
          <w:sz w:val="28"/>
          <w:szCs w:val="28"/>
        </w:rPr>
        <w:t>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8210B2">
        <w:rPr>
          <w:sz w:val="28"/>
          <w:szCs w:val="28"/>
        </w:rPr>
        <w:t>25.10.2013</w:t>
      </w:r>
      <w:r w:rsidR="007278BF">
        <w:rPr>
          <w:sz w:val="28"/>
          <w:szCs w:val="28"/>
        </w:rPr>
        <w:t xml:space="preserve"> № </w:t>
      </w:r>
      <w:r w:rsidR="008210B2">
        <w:rPr>
          <w:sz w:val="28"/>
          <w:szCs w:val="28"/>
        </w:rPr>
        <w:t>31-</w:t>
      </w:r>
      <w:r w:rsidR="002400B4">
        <w:rPr>
          <w:sz w:val="28"/>
          <w:szCs w:val="28"/>
        </w:rPr>
        <w:t>1</w:t>
      </w:r>
      <w:r w:rsidR="008210B2">
        <w:rPr>
          <w:sz w:val="28"/>
          <w:szCs w:val="28"/>
        </w:rPr>
        <w:t>16</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FA6132"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8210B2">
        <w:rPr>
          <w:bCs/>
          <w:sz w:val="28"/>
          <w:szCs w:val="28"/>
        </w:rPr>
        <w:t>6</w:t>
      </w:r>
      <w:r w:rsidR="00FA6132">
        <w:rPr>
          <w:bCs/>
          <w:sz w:val="28"/>
          <w:szCs w:val="28"/>
        </w:rPr>
        <w:t>;</w:t>
      </w:r>
    </w:p>
    <w:p w:rsidR="00AF62B8" w:rsidRPr="0068659E" w:rsidRDefault="00FA6132"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2023 год утвержденный 26.12.2022</w:t>
      </w:r>
      <w:r w:rsidR="00025D03">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FC076E">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w:t>
      </w:r>
      <w:r w:rsidR="008210B2">
        <w:rPr>
          <w:rFonts w:ascii="Times New Roman" w:hAnsi="Times New Roman" w:cs="Times New Roman"/>
          <w:sz w:val="28"/>
          <w:szCs w:val="28"/>
        </w:rPr>
        <w:t>нтаульского</w:t>
      </w:r>
      <w:r w:rsidR="00D74554">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FA6132">
        <w:rPr>
          <w:rFonts w:ascii="Times New Roman" w:hAnsi="Times New Roman" w:cs="Times New Roman"/>
          <w:sz w:val="28"/>
          <w:szCs w:val="28"/>
        </w:rPr>
        <w:t>, проект решения об утверждении отчета об исполнении бюджета за 2022 год (формы и приложения) иная информация.</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8210B2">
        <w:rPr>
          <w:rFonts w:ascii="Times New Roman" w:hAnsi="Times New Roman" w:cs="Times New Roman"/>
          <w:color w:val="000000"/>
          <w:sz w:val="28"/>
          <w:szCs w:val="28"/>
        </w:rPr>
        <w:t>Ентаульского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sidR="00571D7E">
        <w:rPr>
          <w:rFonts w:ascii="Times New Roman" w:hAnsi="Times New Roman" w:cs="Times New Roman"/>
          <w:color w:val="000000"/>
          <w:sz w:val="28"/>
          <w:szCs w:val="28"/>
        </w:rPr>
        <w:t>Е</w:t>
      </w:r>
      <w:r w:rsidR="008210B2">
        <w:rPr>
          <w:rFonts w:ascii="Times New Roman" w:hAnsi="Times New Roman" w:cs="Times New Roman"/>
          <w:color w:val="000000"/>
          <w:sz w:val="28"/>
          <w:szCs w:val="28"/>
        </w:rPr>
        <w:t>нтаульском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A6132" w:rsidRDefault="00FA6132" w:rsidP="0068659E">
      <w:pPr>
        <w:spacing w:after="0" w:line="240" w:lineRule="auto"/>
        <w:ind w:firstLine="709"/>
        <w:jc w:val="both"/>
        <w:rPr>
          <w:rFonts w:ascii="Times New Roman" w:hAnsi="Times New Roman" w:cs="Times New Roman"/>
          <w:sz w:val="28"/>
          <w:szCs w:val="28"/>
        </w:rPr>
      </w:pP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w:t>
      </w:r>
      <w:r>
        <w:rPr>
          <w:rFonts w:ascii="Times New Roman" w:eastAsia="Times New Roman" w:hAnsi="Times New Roman" w:cs="Times New Roman"/>
          <w:bCs/>
          <w:sz w:val="28"/>
          <w:szCs w:val="28"/>
          <w:lang w:eastAsia="ru-RU"/>
        </w:rPr>
        <w:lastRenderedPageBreak/>
        <w:t xml:space="preserve">со ст.264.4 БК РФ, </w:t>
      </w:r>
      <w:r w:rsidR="002400B4">
        <w:rPr>
          <w:rFonts w:ascii="Times New Roman" w:eastAsia="Times New Roman" w:hAnsi="Times New Roman" w:cs="Times New Roman"/>
          <w:bCs/>
          <w:sz w:val="28"/>
          <w:szCs w:val="28"/>
          <w:lang w:eastAsia="ru-RU"/>
        </w:rPr>
        <w:t>ст.29</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w:t>
      </w:r>
      <w:r w:rsidR="008210B2">
        <w:rPr>
          <w:rFonts w:ascii="Times New Roman" w:hAnsi="Times New Roman" w:cs="Times New Roman"/>
          <w:sz w:val="28"/>
          <w:szCs w:val="28"/>
        </w:rPr>
        <w:t>нтаульском</w:t>
      </w:r>
      <w:r w:rsidR="00FC076E">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5A6E05">
        <w:rPr>
          <w:rFonts w:ascii="Times New Roman" w:hAnsi="Times New Roman" w:cs="Times New Roman"/>
          <w:sz w:val="28"/>
          <w:szCs w:val="28"/>
        </w:rPr>
        <w:t>1</w:t>
      </w:r>
      <w:r>
        <w:rPr>
          <w:rFonts w:ascii="Times New Roman" w:hAnsi="Times New Roman" w:cs="Times New Roman"/>
          <w:sz w:val="28"/>
          <w:szCs w:val="28"/>
        </w:rPr>
        <w:t xml:space="preserve"> год администрации </w:t>
      </w:r>
      <w:r w:rsidR="008210B2">
        <w:rPr>
          <w:rFonts w:ascii="Times New Roman" w:hAnsi="Times New Roman" w:cs="Times New Roman"/>
          <w:sz w:val="28"/>
          <w:szCs w:val="28"/>
        </w:rPr>
        <w:t>Ентаульского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8210B2">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A6E05">
        <w:rPr>
          <w:rFonts w:ascii="Times New Roman" w:eastAsia="Times New Roman" w:hAnsi="Times New Roman" w:cs="Times New Roman"/>
          <w:bCs/>
          <w:sz w:val="28"/>
          <w:szCs w:val="28"/>
          <w:lang w:eastAsia="ru-RU"/>
        </w:rPr>
        <w:t xml:space="preserve">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B54DD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C966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F4615F" w:rsidRPr="00302650"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302650">
        <w:rPr>
          <w:rFonts w:ascii="Times New Roman" w:eastAsia="Times New Roman" w:hAnsi="Times New Roman" w:cs="Times New Roman"/>
          <w:bCs/>
          <w:sz w:val="28"/>
          <w:szCs w:val="28"/>
          <w:lang w:eastAsia="ru-RU"/>
        </w:rPr>
        <w:t>- п</w:t>
      </w:r>
      <w:r w:rsidR="0015015C" w:rsidRPr="00302650">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B54DD1" w:rsidRPr="00302650">
        <w:rPr>
          <w:rFonts w:ascii="Times New Roman" w:eastAsia="Times New Roman" w:hAnsi="Times New Roman" w:cs="Times New Roman"/>
          <w:bCs/>
          <w:sz w:val="28"/>
          <w:szCs w:val="28"/>
          <w:lang w:eastAsia="ru-RU"/>
        </w:rPr>
        <w:t>2</w:t>
      </w:r>
      <w:r w:rsidR="0015015C" w:rsidRPr="00302650">
        <w:rPr>
          <w:rFonts w:ascii="Times New Roman" w:eastAsia="Times New Roman" w:hAnsi="Times New Roman" w:cs="Times New Roman"/>
          <w:bCs/>
          <w:sz w:val="28"/>
          <w:szCs w:val="28"/>
          <w:lang w:eastAsia="ru-RU"/>
        </w:rPr>
        <w:t xml:space="preserve"> год по доходам в сумме </w:t>
      </w:r>
      <w:r w:rsidR="00F4615F" w:rsidRPr="00302650">
        <w:rPr>
          <w:rFonts w:ascii="Times New Roman" w:eastAsia="Times New Roman" w:hAnsi="Times New Roman" w:cs="Times New Roman"/>
          <w:bCs/>
          <w:sz w:val="28"/>
          <w:szCs w:val="28"/>
          <w:lang w:eastAsia="ru-RU"/>
        </w:rPr>
        <w:t>8 858,5</w:t>
      </w:r>
      <w:r w:rsidR="00797681" w:rsidRPr="00302650">
        <w:rPr>
          <w:rFonts w:ascii="Times New Roman" w:eastAsia="Times New Roman" w:hAnsi="Times New Roman" w:cs="Times New Roman"/>
          <w:bCs/>
          <w:sz w:val="28"/>
          <w:szCs w:val="28"/>
          <w:lang w:eastAsia="ru-RU"/>
        </w:rPr>
        <w:t xml:space="preserve"> тыс. р</w:t>
      </w:r>
      <w:r w:rsidR="0015015C" w:rsidRPr="00302650">
        <w:rPr>
          <w:rFonts w:ascii="Times New Roman" w:eastAsia="Times New Roman" w:hAnsi="Times New Roman" w:cs="Times New Roman"/>
          <w:bCs/>
          <w:sz w:val="28"/>
          <w:szCs w:val="28"/>
          <w:lang w:eastAsia="ru-RU"/>
        </w:rPr>
        <w:t xml:space="preserve">ублей, по расходам в сумме </w:t>
      </w:r>
      <w:r w:rsidR="00F4615F" w:rsidRPr="00302650">
        <w:rPr>
          <w:rFonts w:ascii="Times New Roman" w:eastAsia="Times New Roman" w:hAnsi="Times New Roman" w:cs="Times New Roman"/>
          <w:bCs/>
          <w:sz w:val="28"/>
          <w:szCs w:val="28"/>
          <w:lang w:eastAsia="ru-RU"/>
        </w:rPr>
        <w:t>8 639,2</w:t>
      </w:r>
      <w:r w:rsidR="00797681" w:rsidRPr="00302650">
        <w:rPr>
          <w:rFonts w:ascii="Times New Roman" w:eastAsia="Times New Roman" w:hAnsi="Times New Roman" w:cs="Times New Roman"/>
          <w:bCs/>
          <w:sz w:val="28"/>
          <w:szCs w:val="28"/>
          <w:lang w:eastAsia="ru-RU"/>
        </w:rPr>
        <w:t xml:space="preserve"> тыс.</w:t>
      </w:r>
      <w:r w:rsidR="0015015C" w:rsidRPr="00302650">
        <w:rPr>
          <w:rFonts w:ascii="Times New Roman" w:eastAsia="Times New Roman" w:hAnsi="Times New Roman" w:cs="Times New Roman"/>
          <w:bCs/>
          <w:sz w:val="28"/>
          <w:szCs w:val="28"/>
          <w:lang w:eastAsia="ru-RU"/>
        </w:rPr>
        <w:t xml:space="preserve"> рублей</w:t>
      </w:r>
      <w:r w:rsidR="006A1DE7" w:rsidRPr="00302650">
        <w:rPr>
          <w:rFonts w:ascii="Times New Roman" w:eastAsia="Times New Roman" w:hAnsi="Times New Roman" w:cs="Times New Roman"/>
          <w:bCs/>
          <w:sz w:val="28"/>
          <w:szCs w:val="28"/>
          <w:lang w:eastAsia="ru-RU"/>
        </w:rPr>
        <w:t xml:space="preserve">. При этом </w:t>
      </w:r>
      <w:r w:rsidR="005A6E05" w:rsidRPr="00302650">
        <w:rPr>
          <w:rFonts w:ascii="Times New Roman" w:eastAsia="Times New Roman" w:hAnsi="Times New Roman" w:cs="Times New Roman"/>
          <w:bCs/>
          <w:sz w:val="28"/>
          <w:szCs w:val="28"/>
          <w:lang w:eastAsia="ru-RU"/>
        </w:rPr>
        <w:t xml:space="preserve">предлагается утвердить  </w:t>
      </w:r>
      <w:r w:rsidR="00F4615F" w:rsidRPr="00302650">
        <w:rPr>
          <w:rFonts w:ascii="Times New Roman" w:eastAsia="Times New Roman" w:hAnsi="Times New Roman" w:cs="Times New Roman"/>
          <w:bCs/>
          <w:sz w:val="28"/>
          <w:szCs w:val="28"/>
          <w:lang w:eastAsia="ru-RU"/>
        </w:rPr>
        <w:t xml:space="preserve">профицит </w:t>
      </w:r>
      <w:r w:rsidR="006A1DE7" w:rsidRPr="00302650">
        <w:rPr>
          <w:rFonts w:ascii="Times New Roman" w:eastAsia="Times New Roman" w:hAnsi="Times New Roman" w:cs="Times New Roman"/>
          <w:bCs/>
          <w:sz w:val="28"/>
          <w:szCs w:val="28"/>
          <w:lang w:eastAsia="ru-RU"/>
        </w:rPr>
        <w:t xml:space="preserve">в сумме </w:t>
      </w:r>
      <w:r w:rsidR="00F4615F" w:rsidRPr="00302650">
        <w:rPr>
          <w:rFonts w:ascii="Times New Roman" w:eastAsia="Times New Roman" w:hAnsi="Times New Roman" w:cs="Times New Roman"/>
          <w:bCs/>
          <w:sz w:val="28"/>
          <w:szCs w:val="28"/>
          <w:lang w:eastAsia="ru-RU"/>
        </w:rPr>
        <w:t>219,3 тыс.</w:t>
      </w:r>
      <w:r w:rsidR="006A1DE7" w:rsidRPr="00302650">
        <w:rPr>
          <w:rFonts w:ascii="Times New Roman" w:eastAsia="Times New Roman" w:hAnsi="Times New Roman" w:cs="Times New Roman"/>
          <w:bCs/>
          <w:sz w:val="28"/>
          <w:szCs w:val="28"/>
          <w:lang w:eastAsia="ru-RU"/>
        </w:rPr>
        <w:t xml:space="preserve"> рублей</w:t>
      </w:r>
      <w:r w:rsidR="005A6E05" w:rsidRPr="00302650">
        <w:rPr>
          <w:rFonts w:ascii="Times New Roman" w:eastAsia="Times New Roman" w:hAnsi="Times New Roman" w:cs="Times New Roman"/>
          <w:bCs/>
          <w:sz w:val="28"/>
          <w:szCs w:val="28"/>
          <w:lang w:eastAsia="ru-RU"/>
        </w:rPr>
        <w:t xml:space="preserve">.  </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Ентаульского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Ентаульский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84075D" w:rsidRDefault="00755D48"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8"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F4615F">
        <w:rPr>
          <w:rFonts w:ascii="Times New Roman" w:hAnsi="Times New Roman" w:cs="Times New Roman"/>
          <w:b/>
          <w:sz w:val="28"/>
          <w:szCs w:val="28"/>
        </w:rPr>
        <w:t xml:space="preserve"> Пояснительная записка к проекту решения не представлена.</w:t>
      </w:r>
    </w:p>
    <w:p w:rsidR="005A6E05" w:rsidRDefault="005A6E05"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774C26">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774C26">
        <w:rPr>
          <w:rFonts w:ascii="Times New Roman" w:hAnsi="Times New Roman" w:cs="Times New Roman"/>
          <w:sz w:val="28"/>
          <w:szCs w:val="28"/>
        </w:rPr>
        <w:t>Ентаульского</w:t>
      </w:r>
      <w:r w:rsidR="00DE306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w:t>
      </w:r>
      <w:r>
        <w:rPr>
          <w:rFonts w:ascii="Times New Roman" w:eastAsia="Times New Roman" w:hAnsi="Times New Roman" w:cs="Times New Roman"/>
          <w:bCs/>
          <w:sz w:val="28"/>
          <w:szCs w:val="28"/>
          <w:lang w:eastAsia="ru-RU"/>
        </w:rPr>
        <w:lastRenderedPageBreak/>
        <w:t>системы Российской Федерации» (далее – Инструкция №191н), (п. 11 Инструкции №191н).</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5A6E05" w:rsidRPr="000459E5" w:rsidRDefault="005A6E05" w:rsidP="005A6E0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AB12A3" w:rsidRDefault="00AB12A3" w:rsidP="00AB12A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19.11.2019 № 36-220 «</w:t>
      </w:r>
      <w:r>
        <w:rPr>
          <w:rFonts w:ascii="Times New Roman" w:hAnsi="Times New Roman" w:cs="Times New Roman"/>
          <w:color w:val="000000"/>
          <w:sz w:val="28"/>
          <w:szCs w:val="28"/>
          <w:shd w:val="clear" w:color="auto" w:fill="FFFFFF"/>
        </w:rPr>
        <w:t xml:space="preserve">О приеме части полномочий органов местного самоуправления муниципальных образований: Айтатского, Ентаульского, Межовского,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 Соглашение   №2.  </w:t>
      </w:r>
    </w:p>
    <w:p w:rsidR="00AB12A3" w:rsidRDefault="00AB12A3" w:rsidP="00AB12A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ведущим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5A6E05" w:rsidRDefault="005A6E05"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F4615F" w:rsidRDefault="006759D8" w:rsidP="000F654E">
      <w:pPr>
        <w:suppressAutoHyphens/>
        <w:spacing w:after="0" w:line="100" w:lineRule="atLeast"/>
        <w:ind w:firstLine="709"/>
        <w:jc w:val="both"/>
        <w:rPr>
          <w:rFonts w:ascii="Times New Roman" w:eastAsia="Times New Roman" w:hAnsi="Times New Roman" w:cs="Times New Roman"/>
          <w:bCs/>
          <w:sz w:val="28"/>
          <w:szCs w:val="28"/>
          <w:lang w:eastAsia="ru-RU"/>
        </w:rPr>
      </w:pPr>
      <w:r w:rsidRPr="000F654E">
        <w:rPr>
          <w:rFonts w:ascii="Times New Roman" w:eastAsia="Times New Roman" w:hAnsi="Times New Roman" w:cs="Times New Roman"/>
          <w:b/>
          <w:sz w:val="28"/>
          <w:szCs w:val="28"/>
          <w:lang w:eastAsia="ar-SA"/>
        </w:rPr>
        <w:lastRenderedPageBreak/>
        <w:t>-</w:t>
      </w:r>
      <w:r w:rsidRPr="00F4615F">
        <w:rPr>
          <w:rFonts w:ascii="Times New Roman" w:eastAsia="Times New Roman" w:hAnsi="Times New Roman" w:cs="Times New Roman"/>
          <w:b/>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302650">
        <w:rPr>
          <w:rFonts w:ascii="Times New Roman" w:eastAsia="Times New Roman" w:hAnsi="Times New Roman" w:cs="Times New Roman"/>
          <w:b/>
          <w:sz w:val="28"/>
          <w:szCs w:val="28"/>
          <w:lang w:eastAsia="ar-SA"/>
        </w:rPr>
        <w:t>9 143,4</w:t>
      </w:r>
      <w:r w:rsidRPr="00F4615F">
        <w:rPr>
          <w:rFonts w:ascii="Times New Roman" w:eastAsia="Times New Roman" w:hAnsi="Times New Roman" w:cs="Times New Roman"/>
          <w:b/>
          <w:sz w:val="28"/>
          <w:szCs w:val="28"/>
          <w:lang w:eastAsia="ar-SA"/>
        </w:rPr>
        <w:t xml:space="preserve"> тыс. рублей, </w:t>
      </w:r>
      <w:r w:rsidR="00F56C4E" w:rsidRPr="00F4615F">
        <w:rPr>
          <w:rFonts w:ascii="Times New Roman" w:eastAsia="Times New Roman" w:hAnsi="Times New Roman" w:cs="Times New Roman"/>
          <w:b/>
          <w:sz w:val="28"/>
          <w:szCs w:val="28"/>
          <w:lang w:eastAsia="ar-SA"/>
        </w:rPr>
        <w:t>что</w:t>
      </w:r>
      <w:r w:rsidR="00C966A0" w:rsidRPr="00F4615F">
        <w:rPr>
          <w:rFonts w:ascii="Times New Roman" w:eastAsia="Times New Roman" w:hAnsi="Times New Roman" w:cs="Times New Roman"/>
          <w:b/>
          <w:sz w:val="28"/>
          <w:szCs w:val="28"/>
          <w:lang w:eastAsia="ar-SA"/>
        </w:rPr>
        <w:t xml:space="preserve"> не </w:t>
      </w:r>
      <w:r w:rsidRPr="00F4615F">
        <w:rPr>
          <w:rFonts w:ascii="Times New Roman" w:eastAsia="Times New Roman" w:hAnsi="Times New Roman" w:cs="Times New Roman"/>
          <w:b/>
          <w:sz w:val="28"/>
          <w:szCs w:val="28"/>
          <w:lang w:eastAsia="ar-SA"/>
        </w:rPr>
        <w:t>соответству</w:t>
      </w:r>
      <w:r w:rsidR="00F56C4E" w:rsidRPr="00F4615F">
        <w:rPr>
          <w:rFonts w:ascii="Times New Roman" w:eastAsia="Times New Roman" w:hAnsi="Times New Roman" w:cs="Times New Roman"/>
          <w:b/>
          <w:sz w:val="28"/>
          <w:szCs w:val="28"/>
          <w:lang w:eastAsia="ar-SA"/>
        </w:rPr>
        <w:t>е</w:t>
      </w:r>
      <w:r w:rsidRPr="00F4615F">
        <w:rPr>
          <w:rFonts w:ascii="Times New Roman" w:eastAsia="Times New Roman" w:hAnsi="Times New Roman" w:cs="Times New Roman"/>
          <w:b/>
          <w:sz w:val="28"/>
          <w:szCs w:val="28"/>
          <w:lang w:eastAsia="ar-SA"/>
        </w:rPr>
        <w:t xml:space="preserve">т общему объёму доходов, утверждённому решением </w:t>
      </w:r>
      <w:r w:rsidR="00FC1E4A" w:rsidRPr="00F4615F">
        <w:rPr>
          <w:rFonts w:ascii="Times New Roman" w:eastAsia="Times New Roman" w:hAnsi="Times New Roman" w:cs="Times New Roman"/>
          <w:b/>
          <w:sz w:val="28"/>
          <w:szCs w:val="28"/>
          <w:lang w:eastAsia="ar-SA"/>
        </w:rPr>
        <w:t>сельского</w:t>
      </w:r>
      <w:r w:rsidRPr="00F4615F">
        <w:rPr>
          <w:rFonts w:ascii="Times New Roman" w:eastAsia="Times New Roman" w:hAnsi="Times New Roman" w:cs="Times New Roman"/>
          <w:b/>
          <w:sz w:val="28"/>
          <w:szCs w:val="28"/>
          <w:lang w:eastAsia="ar-SA"/>
        </w:rPr>
        <w:t xml:space="preserve"> Совета депутатов</w:t>
      </w:r>
      <w:r w:rsidR="00C966A0" w:rsidRPr="00F4615F">
        <w:rPr>
          <w:rFonts w:ascii="Times New Roman" w:eastAsia="Times New Roman" w:hAnsi="Times New Roman" w:cs="Times New Roman"/>
          <w:b/>
          <w:sz w:val="28"/>
          <w:szCs w:val="28"/>
          <w:lang w:eastAsia="ar-SA"/>
        </w:rPr>
        <w:t xml:space="preserve"> в редакции </w:t>
      </w:r>
      <w:r w:rsidRPr="00F4615F">
        <w:rPr>
          <w:rFonts w:ascii="Times New Roman" w:eastAsia="Times New Roman" w:hAnsi="Times New Roman" w:cs="Times New Roman"/>
          <w:b/>
          <w:sz w:val="28"/>
          <w:szCs w:val="28"/>
          <w:lang w:eastAsia="ar-SA"/>
        </w:rPr>
        <w:t xml:space="preserve"> от 2</w:t>
      </w:r>
      <w:r w:rsidR="00302650">
        <w:rPr>
          <w:rFonts w:ascii="Times New Roman" w:eastAsia="Times New Roman" w:hAnsi="Times New Roman" w:cs="Times New Roman"/>
          <w:b/>
          <w:sz w:val="28"/>
          <w:szCs w:val="28"/>
          <w:lang w:eastAsia="ar-SA"/>
        </w:rPr>
        <w:t>8</w:t>
      </w:r>
      <w:r w:rsidRPr="00F4615F">
        <w:rPr>
          <w:rFonts w:ascii="Times New Roman" w:eastAsia="Times New Roman" w:hAnsi="Times New Roman" w:cs="Times New Roman"/>
          <w:b/>
          <w:sz w:val="28"/>
          <w:szCs w:val="28"/>
          <w:lang w:eastAsia="ar-SA"/>
        </w:rPr>
        <w:t>.12.20</w:t>
      </w:r>
      <w:r w:rsidR="00C966A0" w:rsidRPr="00F4615F">
        <w:rPr>
          <w:rFonts w:ascii="Times New Roman" w:eastAsia="Times New Roman" w:hAnsi="Times New Roman" w:cs="Times New Roman"/>
          <w:b/>
          <w:sz w:val="28"/>
          <w:szCs w:val="28"/>
          <w:lang w:eastAsia="ar-SA"/>
        </w:rPr>
        <w:t>2</w:t>
      </w:r>
      <w:r w:rsidR="00302650">
        <w:rPr>
          <w:rFonts w:ascii="Times New Roman" w:eastAsia="Times New Roman" w:hAnsi="Times New Roman" w:cs="Times New Roman"/>
          <w:b/>
          <w:sz w:val="28"/>
          <w:szCs w:val="28"/>
          <w:lang w:eastAsia="ar-SA"/>
        </w:rPr>
        <w:t>1</w:t>
      </w:r>
      <w:r w:rsidRPr="00F4615F">
        <w:rPr>
          <w:rFonts w:ascii="Times New Roman" w:eastAsia="Times New Roman" w:hAnsi="Times New Roman" w:cs="Times New Roman"/>
          <w:b/>
          <w:sz w:val="28"/>
          <w:szCs w:val="28"/>
          <w:lang w:eastAsia="ar-SA"/>
        </w:rPr>
        <w:t xml:space="preserve"> №</w:t>
      </w:r>
      <w:r w:rsidR="00302650">
        <w:rPr>
          <w:rFonts w:ascii="Times New Roman" w:eastAsia="Times New Roman" w:hAnsi="Times New Roman" w:cs="Times New Roman"/>
          <w:b/>
          <w:sz w:val="28"/>
          <w:szCs w:val="28"/>
          <w:lang w:eastAsia="ar-SA"/>
        </w:rPr>
        <w:t>30-133</w:t>
      </w:r>
      <w:r w:rsidR="00C966A0" w:rsidRPr="00F4615F">
        <w:rPr>
          <w:rFonts w:ascii="Times New Roman" w:eastAsia="Times New Roman" w:hAnsi="Times New Roman" w:cs="Times New Roman"/>
          <w:b/>
          <w:sz w:val="28"/>
          <w:szCs w:val="28"/>
          <w:lang w:eastAsia="ar-SA"/>
        </w:rPr>
        <w:t xml:space="preserve"> </w:t>
      </w:r>
      <w:r w:rsidR="00C966A0" w:rsidRPr="00F4615F">
        <w:rPr>
          <w:rFonts w:ascii="Times New Roman" w:eastAsia="Times New Roman" w:hAnsi="Times New Roman" w:cs="Times New Roman"/>
          <w:b/>
          <w:bCs/>
          <w:sz w:val="28"/>
          <w:szCs w:val="28"/>
          <w:lang w:eastAsia="ru-RU"/>
        </w:rPr>
        <w:t xml:space="preserve">«Об утверждении отчета об исполнении бюджета </w:t>
      </w:r>
      <w:r w:rsidR="00C966A0" w:rsidRPr="00F4615F">
        <w:rPr>
          <w:rFonts w:ascii="Times New Roman" w:hAnsi="Times New Roman" w:cs="Times New Roman"/>
          <w:b/>
          <w:sz w:val="28"/>
          <w:szCs w:val="28"/>
        </w:rPr>
        <w:t xml:space="preserve">Ентаульского </w:t>
      </w:r>
      <w:r w:rsidR="00C966A0" w:rsidRPr="00F4615F">
        <w:rPr>
          <w:rFonts w:ascii="Times New Roman" w:eastAsia="Times New Roman" w:hAnsi="Times New Roman" w:cs="Times New Roman"/>
          <w:b/>
          <w:bCs/>
          <w:sz w:val="28"/>
          <w:szCs w:val="28"/>
          <w:lang w:eastAsia="ru-RU"/>
        </w:rPr>
        <w:t>сельсовета за 202</w:t>
      </w:r>
      <w:r w:rsidR="00F4615F">
        <w:rPr>
          <w:rFonts w:ascii="Times New Roman" w:eastAsia="Times New Roman" w:hAnsi="Times New Roman" w:cs="Times New Roman"/>
          <w:b/>
          <w:bCs/>
          <w:sz w:val="28"/>
          <w:szCs w:val="28"/>
          <w:lang w:eastAsia="ru-RU"/>
        </w:rPr>
        <w:t>2</w:t>
      </w:r>
      <w:r w:rsidR="00C966A0" w:rsidRPr="00F4615F">
        <w:rPr>
          <w:rFonts w:ascii="Times New Roman" w:eastAsia="Times New Roman" w:hAnsi="Times New Roman" w:cs="Times New Roman"/>
          <w:b/>
          <w:bCs/>
          <w:sz w:val="28"/>
          <w:szCs w:val="28"/>
          <w:lang w:eastAsia="ru-RU"/>
        </w:rPr>
        <w:t xml:space="preserve"> год»</w:t>
      </w:r>
      <w:r w:rsidR="00F4615F">
        <w:rPr>
          <w:rFonts w:ascii="Times New Roman" w:eastAsia="Times New Roman" w:hAnsi="Times New Roman" w:cs="Times New Roman"/>
          <w:b/>
          <w:bCs/>
          <w:sz w:val="28"/>
          <w:szCs w:val="28"/>
          <w:lang w:eastAsia="ru-RU"/>
        </w:rPr>
        <w:t xml:space="preserve"> (в редакции от 2</w:t>
      </w:r>
      <w:r w:rsidR="00302650">
        <w:rPr>
          <w:rFonts w:ascii="Times New Roman" w:eastAsia="Times New Roman" w:hAnsi="Times New Roman" w:cs="Times New Roman"/>
          <w:b/>
          <w:bCs/>
          <w:sz w:val="28"/>
          <w:szCs w:val="28"/>
          <w:lang w:eastAsia="ru-RU"/>
        </w:rPr>
        <w:t>3</w:t>
      </w:r>
      <w:r w:rsidR="00F4615F">
        <w:rPr>
          <w:rFonts w:ascii="Times New Roman" w:eastAsia="Times New Roman" w:hAnsi="Times New Roman" w:cs="Times New Roman"/>
          <w:b/>
          <w:bCs/>
          <w:sz w:val="28"/>
          <w:szCs w:val="28"/>
          <w:lang w:eastAsia="ru-RU"/>
        </w:rPr>
        <w:t>.12.2022 № 6-13)</w:t>
      </w:r>
      <w:r w:rsidR="00453077">
        <w:rPr>
          <w:rFonts w:ascii="Times New Roman" w:eastAsia="Times New Roman" w:hAnsi="Times New Roman" w:cs="Times New Roman"/>
          <w:b/>
          <w:bCs/>
          <w:sz w:val="28"/>
          <w:szCs w:val="28"/>
          <w:lang w:eastAsia="ru-RU"/>
        </w:rPr>
        <w:t xml:space="preserve"> в сумме 9 192,5 тыс. рублей. Расхождение составляет в размере 49,1 тыс. рублей (занижение составило 0,5%)</w:t>
      </w:r>
      <w:r w:rsidR="000F654E" w:rsidRPr="00F4615F">
        <w:rPr>
          <w:rFonts w:ascii="Times New Roman" w:eastAsia="Times New Roman" w:hAnsi="Times New Roman" w:cs="Times New Roman"/>
          <w:b/>
          <w:bCs/>
          <w:sz w:val="28"/>
          <w:szCs w:val="28"/>
          <w:lang w:eastAsia="ru-RU"/>
        </w:rPr>
        <w:t>.</w:t>
      </w:r>
      <w:r w:rsidR="000F654E" w:rsidRPr="00F4615F">
        <w:rPr>
          <w:rFonts w:ascii="Times New Roman" w:eastAsia="Times New Roman" w:hAnsi="Times New Roman" w:cs="Times New Roman"/>
          <w:bCs/>
          <w:sz w:val="28"/>
          <w:szCs w:val="28"/>
          <w:lang w:eastAsia="ru-RU"/>
        </w:rPr>
        <w:t xml:space="preserve">  </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D0B8D">
        <w:rPr>
          <w:rFonts w:ascii="Times New Roman" w:eastAsia="Times New Roman" w:hAnsi="Times New Roman" w:cs="Times New Roman"/>
          <w:sz w:val="28"/>
          <w:szCs w:val="28"/>
          <w:lang w:eastAsia="ar-SA"/>
        </w:rPr>
        <w:t>С</w:t>
      </w:r>
      <w:r>
        <w:rPr>
          <w:rFonts w:ascii="Times New Roman" w:eastAsia="Times New Roman" w:hAnsi="Times New Roman" w:cs="Times New Roman"/>
          <w:sz w:val="28"/>
          <w:szCs w:val="28"/>
          <w:lang w:eastAsia="ar-SA"/>
        </w:rPr>
        <w:t>огласно пояснительной записки, за подписью главы Ентаульского  сельсовета, в связи с технической ошибкой в решение Ентаульского сельского Совета депутатов  в редакции   от 23.12.2022 № 6-13 не внесены уточнение в плановую доходную часть бюджета.</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решении о бюджете на 2022 год  Ентаульского сельского Совета депутатов  в редакции   от 23.12.2022 № 6-13 общий плановый объем доходов утвержден в сумме 9 192,5 тыс. рублей.</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 основании уведомления об изменении бюджетных ассигнований (лимитов бюджетных обязательств) распорядителем ФУ администрации Большемуртинского района администрации Ентаульского сельсовета: </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от 09.11.2022 № 3423  уменьшены ассигнования на иные межбюджетные трансферты в сумме 29,0 тыс. рублей;</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от 09.11.2022 № 3425 уменьшены ассигнования на иные межбюджетные трансферты в сумме 2,0 тыс. рублей.</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сумму 18,1 тыс. рублей техническая ошибка.</w:t>
      </w:r>
    </w:p>
    <w:p w:rsidR="00BD0F7B" w:rsidRPr="00113ED9" w:rsidRDefault="00BD0F7B" w:rsidP="00BD0F7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113ED9">
        <w:rPr>
          <w:rFonts w:ascii="Times New Roman" w:eastAsia="Times New Roman" w:hAnsi="Times New Roman" w:cs="Times New Roman"/>
          <w:b/>
          <w:sz w:val="28"/>
          <w:szCs w:val="28"/>
          <w:lang w:eastAsia="ar-SA"/>
        </w:rPr>
        <w:t xml:space="preserve">С учетом данных изменений бюджетные назначения на 2022 год составили в сумме </w:t>
      </w:r>
      <w:r w:rsidR="001A3CC2">
        <w:rPr>
          <w:rFonts w:ascii="Times New Roman" w:eastAsia="Times New Roman" w:hAnsi="Times New Roman" w:cs="Times New Roman"/>
          <w:b/>
          <w:sz w:val="28"/>
          <w:szCs w:val="28"/>
          <w:lang w:eastAsia="ar-SA"/>
        </w:rPr>
        <w:t>9 143,4</w:t>
      </w:r>
      <w:r w:rsidRPr="00113ED9">
        <w:rPr>
          <w:rFonts w:ascii="Times New Roman" w:eastAsia="Times New Roman" w:hAnsi="Times New Roman" w:cs="Times New Roman"/>
          <w:b/>
          <w:sz w:val="28"/>
          <w:szCs w:val="28"/>
          <w:lang w:eastAsia="ar-SA"/>
        </w:rPr>
        <w:t xml:space="preserve"> тыс. рублей (отклонение составило </w:t>
      </w:r>
      <w:r w:rsidR="001A3CC2">
        <w:rPr>
          <w:rFonts w:ascii="Times New Roman" w:eastAsia="Times New Roman" w:hAnsi="Times New Roman" w:cs="Times New Roman"/>
          <w:b/>
          <w:sz w:val="28"/>
          <w:szCs w:val="28"/>
          <w:lang w:eastAsia="ar-SA"/>
        </w:rPr>
        <w:t>49,1 тыс. рублей, или 0,5</w:t>
      </w:r>
      <w:r w:rsidRPr="00113ED9">
        <w:rPr>
          <w:rFonts w:ascii="Times New Roman" w:eastAsia="Times New Roman" w:hAnsi="Times New Roman" w:cs="Times New Roman"/>
          <w:b/>
          <w:sz w:val="28"/>
          <w:szCs w:val="28"/>
          <w:lang w:eastAsia="ar-SA"/>
        </w:rPr>
        <w:t>%).</w:t>
      </w:r>
    </w:p>
    <w:p w:rsidR="00BD0F7B" w:rsidRDefault="00BD0F7B" w:rsidP="00BD0F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Далее анализ исполнения бюджета производился с учетом данных уточнений.</w:t>
      </w:r>
    </w:p>
    <w:p w:rsidR="00302650" w:rsidRDefault="00302650" w:rsidP="000F654E">
      <w:pPr>
        <w:suppressAutoHyphens/>
        <w:spacing w:after="0" w:line="100" w:lineRule="atLeast"/>
        <w:ind w:firstLine="709"/>
        <w:jc w:val="both"/>
        <w:rPr>
          <w:rFonts w:ascii="Times New Roman" w:eastAsia="Times New Roman" w:hAnsi="Times New Roman" w:cs="Times New Roman"/>
          <w:bCs/>
          <w:sz w:val="28"/>
          <w:szCs w:val="28"/>
          <w:lang w:eastAsia="ru-RU"/>
        </w:rPr>
      </w:pPr>
    </w:p>
    <w:p w:rsidR="00302650" w:rsidRDefault="00302650" w:rsidP="000F654E">
      <w:pPr>
        <w:suppressAutoHyphens/>
        <w:spacing w:after="0" w:line="100" w:lineRule="atLeas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Далее сопоставление плановых показателей по доходам будет осуществлят</w:t>
      </w:r>
      <w:r w:rsidR="00453077">
        <w:rPr>
          <w:rFonts w:ascii="Times New Roman" w:eastAsia="Times New Roman" w:hAnsi="Times New Roman" w:cs="Times New Roman"/>
          <w:bCs/>
          <w:sz w:val="28"/>
          <w:szCs w:val="28"/>
          <w:lang w:eastAsia="ru-RU"/>
        </w:rPr>
        <w:t>ь</w:t>
      </w:r>
      <w:r>
        <w:rPr>
          <w:rFonts w:ascii="Times New Roman" w:eastAsia="Times New Roman" w:hAnsi="Times New Roman" w:cs="Times New Roman"/>
          <w:bCs/>
          <w:sz w:val="28"/>
          <w:szCs w:val="28"/>
          <w:lang w:eastAsia="ru-RU"/>
        </w:rPr>
        <w:t xml:space="preserve">ся </w:t>
      </w:r>
      <w:r w:rsidR="00453077">
        <w:rPr>
          <w:rFonts w:ascii="Times New Roman" w:eastAsia="Times New Roman" w:hAnsi="Times New Roman" w:cs="Times New Roman"/>
          <w:bCs/>
          <w:sz w:val="28"/>
          <w:szCs w:val="28"/>
          <w:lang w:eastAsia="ru-RU"/>
        </w:rPr>
        <w:t>с учетом данных изменений.</w:t>
      </w:r>
    </w:p>
    <w:p w:rsidR="00453077" w:rsidRDefault="00453077" w:rsidP="000F654E">
      <w:pPr>
        <w:suppressAutoHyphens/>
        <w:spacing w:after="0" w:line="100" w:lineRule="atLeast"/>
        <w:ind w:firstLine="709"/>
        <w:jc w:val="both"/>
        <w:rPr>
          <w:rFonts w:ascii="Times New Roman" w:eastAsia="Times New Roman" w:hAnsi="Times New Roman" w:cs="Times New Roman"/>
          <w:bCs/>
          <w:sz w:val="28"/>
          <w:szCs w:val="28"/>
          <w:lang w:eastAsia="ru-RU"/>
        </w:rPr>
      </w:pPr>
    </w:p>
    <w:p w:rsidR="000F654E" w:rsidRDefault="00453077" w:rsidP="000F654E">
      <w:pPr>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654E"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Pr>
          <w:rFonts w:ascii="Times New Roman" w:eastAsia="Times New Roman" w:hAnsi="Times New Roman" w:cs="Times New Roman"/>
          <w:sz w:val="28"/>
          <w:szCs w:val="28"/>
          <w:lang w:eastAsia="ar-SA"/>
        </w:rPr>
        <w:t>9 143,4</w:t>
      </w:r>
      <w:r w:rsidR="000F654E" w:rsidRPr="0063148F">
        <w:rPr>
          <w:rFonts w:ascii="Times New Roman" w:eastAsia="Times New Roman" w:hAnsi="Times New Roman" w:cs="Times New Roman"/>
          <w:sz w:val="28"/>
          <w:szCs w:val="28"/>
          <w:lang w:eastAsia="ar-SA"/>
        </w:rPr>
        <w:t xml:space="preserve"> тыс. рублей</w:t>
      </w:r>
      <w:r w:rsidR="000F654E">
        <w:rPr>
          <w:rFonts w:ascii="Times New Roman" w:eastAsia="Times New Roman" w:hAnsi="Times New Roman" w:cs="Times New Roman"/>
          <w:sz w:val="28"/>
          <w:szCs w:val="28"/>
          <w:lang w:eastAsia="ar-SA"/>
        </w:rPr>
        <w:t xml:space="preserve"> </w:t>
      </w:r>
      <w:r w:rsidR="000F654E" w:rsidRPr="000F654E">
        <w:rPr>
          <w:rFonts w:ascii="Times New Roman" w:eastAsia="Times New Roman" w:hAnsi="Times New Roman" w:cs="Times New Roman"/>
          <w:sz w:val="28"/>
          <w:szCs w:val="28"/>
          <w:lang w:eastAsia="ar-SA"/>
        </w:rPr>
        <w:t>соответствуют общему объёму доходов</w:t>
      </w:r>
      <w:r>
        <w:rPr>
          <w:rFonts w:ascii="Times New Roman" w:eastAsia="Times New Roman" w:hAnsi="Times New Roman" w:cs="Times New Roman"/>
          <w:sz w:val="28"/>
          <w:szCs w:val="28"/>
          <w:lang w:eastAsia="ar-SA"/>
        </w:rPr>
        <w:t xml:space="preserve"> (с учетом изменений)</w:t>
      </w:r>
      <w:r w:rsidR="000F654E" w:rsidRPr="0063148F">
        <w:rPr>
          <w:rFonts w:ascii="Times New Roman" w:eastAsia="Times New Roman" w:hAnsi="Times New Roman" w:cs="Times New Roman"/>
          <w:sz w:val="28"/>
          <w:szCs w:val="28"/>
          <w:lang w:eastAsia="ar-SA"/>
        </w:rPr>
        <w:t>,</w:t>
      </w:r>
      <w:r w:rsidR="000F654E" w:rsidRPr="000F654E">
        <w:rPr>
          <w:rFonts w:ascii="Times New Roman" w:eastAsia="Times New Roman" w:hAnsi="Times New Roman" w:cs="Times New Roman"/>
          <w:b/>
          <w:sz w:val="28"/>
          <w:szCs w:val="28"/>
          <w:lang w:eastAsia="ar-SA"/>
        </w:rPr>
        <w:t xml:space="preserve"> </w:t>
      </w:r>
      <w:r w:rsidR="000F654E" w:rsidRPr="000F654E">
        <w:rPr>
          <w:rFonts w:ascii="Times New Roman" w:eastAsia="Times New Roman" w:hAnsi="Times New Roman" w:cs="Times New Roman"/>
          <w:sz w:val="28"/>
          <w:szCs w:val="28"/>
          <w:lang w:eastAsia="ar-SA"/>
        </w:rPr>
        <w:t xml:space="preserve">по разделу «Расходы бюджета» в сумме </w:t>
      </w:r>
      <w:r w:rsidR="00F4615F">
        <w:rPr>
          <w:rFonts w:ascii="Times New Roman" w:eastAsia="Times New Roman" w:hAnsi="Times New Roman" w:cs="Times New Roman"/>
          <w:sz w:val="28"/>
          <w:szCs w:val="28"/>
          <w:lang w:eastAsia="ar-SA"/>
        </w:rPr>
        <w:t>9 199,6</w:t>
      </w:r>
      <w:r w:rsidR="000F654E" w:rsidRPr="000F654E">
        <w:rPr>
          <w:rFonts w:ascii="Times New Roman" w:eastAsia="Times New Roman" w:hAnsi="Times New Roman" w:cs="Times New Roman"/>
          <w:sz w:val="28"/>
          <w:szCs w:val="28"/>
          <w:lang w:eastAsia="ar-SA"/>
        </w:rPr>
        <w:t xml:space="preserve"> тыс. рублей соответствуют общему объему расходов,</w:t>
      </w:r>
      <w:r w:rsidR="000F654E" w:rsidRPr="001240BE">
        <w:rPr>
          <w:rFonts w:ascii="Times New Roman" w:eastAsia="Times New Roman" w:hAnsi="Times New Roman" w:cs="Times New Roman"/>
          <w:sz w:val="28"/>
          <w:szCs w:val="28"/>
          <w:lang w:eastAsia="ar-SA"/>
        </w:rPr>
        <w:t xml:space="preserve"> утверждённому</w:t>
      </w:r>
      <w:r w:rsidR="000F654E" w:rsidRPr="005176F0">
        <w:rPr>
          <w:rFonts w:ascii="Times New Roman" w:eastAsia="Times New Roman" w:hAnsi="Times New Roman" w:cs="Times New Roman"/>
          <w:sz w:val="28"/>
          <w:szCs w:val="28"/>
          <w:lang w:eastAsia="ar-SA"/>
        </w:rPr>
        <w:t xml:space="preserve"> решением </w:t>
      </w:r>
      <w:r w:rsidR="000F654E">
        <w:rPr>
          <w:rFonts w:ascii="Times New Roman" w:eastAsia="Times New Roman" w:hAnsi="Times New Roman" w:cs="Times New Roman"/>
          <w:sz w:val="28"/>
          <w:szCs w:val="28"/>
          <w:lang w:eastAsia="ar-SA"/>
        </w:rPr>
        <w:t>сельского</w:t>
      </w:r>
      <w:r w:rsidR="000F654E" w:rsidRPr="005176F0">
        <w:rPr>
          <w:rFonts w:ascii="Times New Roman" w:eastAsia="Times New Roman" w:hAnsi="Times New Roman" w:cs="Times New Roman"/>
          <w:sz w:val="28"/>
          <w:szCs w:val="28"/>
          <w:lang w:eastAsia="ar-SA"/>
        </w:rPr>
        <w:t xml:space="preserve"> Совета депутатов</w:t>
      </w:r>
      <w:r w:rsidR="00082266">
        <w:rPr>
          <w:rFonts w:ascii="Times New Roman" w:eastAsia="Times New Roman" w:hAnsi="Times New Roman" w:cs="Times New Roman"/>
          <w:sz w:val="28"/>
          <w:szCs w:val="28"/>
          <w:lang w:eastAsia="ar-SA"/>
        </w:rPr>
        <w:t xml:space="preserve"> в редакции</w:t>
      </w:r>
      <w:r w:rsidR="000F654E" w:rsidRPr="005176F0">
        <w:rPr>
          <w:rFonts w:ascii="Times New Roman" w:eastAsia="Times New Roman" w:hAnsi="Times New Roman" w:cs="Times New Roman"/>
          <w:sz w:val="28"/>
          <w:szCs w:val="28"/>
          <w:lang w:eastAsia="ar-SA"/>
        </w:rPr>
        <w:t xml:space="preserve"> от </w:t>
      </w:r>
      <w:r w:rsidR="000F654E">
        <w:rPr>
          <w:rFonts w:ascii="Times New Roman" w:eastAsia="Times New Roman" w:hAnsi="Times New Roman" w:cs="Times New Roman"/>
          <w:sz w:val="28"/>
          <w:szCs w:val="28"/>
          <w:lang w:eastAsia="ar-SA"/>
        </w:rPr>
        <w:t>2</w:t>
      </w:r>
      <w:r w:rsidR="00F4615F">
        <w:rPr>
          <w:rFonts w:ascii="Times New Roman" w:eastAsia="Times New Roman" w:hAnsi="Times New Roman" w:cs="Times New Roman"/>
          <w:sz w:val="28"/>
          <w:szCs w:val="28"/>
          <w:lang w:eastAsia="ar-SA"/>
        </w:rPr>
        <w:t>8</w:t>
      </w:r>
      <w:r w:rsidR="000F654E">
        <w:rPr>
          <w:rFonts w:ascii="Times New Roman" w:eastAsia="Times New Roman" w:hAnsi="Times New Roman" w:cs="Times New Roman"/>
          <w:sz w:val="28"/>
          <w:szCs w:val="28"/>
          <w:lang w:eastAsia="ar-SA"/>
        </w:rPr>
        <w:t>.12.2021</w:t>
      </w:r>
      <w:r w:rsidR="000F654E" w:rsidRPr="005176F0">
        <w:rPr>
          <w:rFonts w:ascii="Times New Roman" w:eastAsia="Times New Roman" w:hAnsi="Times New Roman" w:cs="Times New Roman"/>
          <w:sz w:val="28"/>
          <w:szCs w:val="28"/>
          <w:lang w:eastAsia="ar-SA"/>
        </w:rPr>
        <w:t xml:space="preserve"> №</w:t>
      </w:r>
      <w:r w:rsidR="000F654E">
        <w:rPr>
          <w:rFonts w:ascii="Times New Roman" w:eastAsia="Times New Roman" w:hAnsi="Times New Roman" w:cs="Times New Roman"/>
          <w:sz w:val="28"/>
          <w:szCs w:val="28"/>
          <w:lang w:eastAsia="ar-SA"/>
        </w:rPr>
        <w:t xml:space="preserve"> </w:t>
      </w:r>
      <w:r w:rsidR="00F4615F">
        <w:rPr>
          <w:rFonts w:ascii="Times New Roman" w:eastAsia="Times New Roman" w:hAnsi="Times New Roman" w:cs="Times New Roman"/>
          <w:sz w:val="28"/>
          <w:szCs w:val="28"/>
          <w:lang w:eastAsia="ar-SA"/>
        </w:rPr>
        <w:t>30-133</w:t>
      </w:r>
      <w:r w:rsidR="000F654E">
        <w:rPr>
          <w:rFonts w:ascii="Times New Roman" w:eastAsia="Times New Roman" w:hAnsi="Times New Roman" w:cs="Times New Roman"/>
          <w:sz w:val="28"/>
          <w:szCs w:val="28"/>
          <w:lang w:eastAsia="ar-SA"/>
        </w:rPr>
        <w:t>«О бюджете Ентаульского сельсовета на 202</w:t>
      </w:r>
      <w:r w:rsidR="00F4615F">
        <w:rPr>
          <w:rFonts w:ascii="Times New Roman" w:eastAsia="Times New Roman" w:hAnsi="Times New Roman" w:cs="Times New Roman"/>
          <w:sz w:val="28"/>
          <w:szCs w:val="28"/>
          <w:lang w:eastAsia="ar-SA"/>
        </w:rPr>
        <w:t>2</w:t>
      </w:r>
      <w:r w:rsidR="000F654E">
        <w:rPr>
          <w:rFonts w:ascii="Times New Roman" w:eastAsia="Times New Roman" w:hAnsi="Times New Roman" w:cs="Times New Roman"/>
          <w:sz w:val="28"/>
          <w:szCs w:val="28"/>
          <w:lang w:eastAsia="ar-SA"/>
        </w:rPr>
        <w:t xml:space="preserve"> год и плановый период 202</w:t>
      </w:r>
      <w:r w:rsidR="00F4615F">
        <w:rPr>
          <w:rFonts w:ascii="Times New Roman" w:eastAsia="Times New Roman" w:hAnsi="Times New Roman" w:cs="Times New Roman"/>
          <w:sz w:val="28"/>
          <w:szCs w:val="28"/>
          <w:lang w:eastAsia="ar-SA"/>
        </w:rPr>
        <w:t>3</w:t>
      </w:r>
      <w:r w:rsidR="000F654E">
        <w:rPr>
          <w:rFonts w:ascii="Times New Roman" w:eastAsia="Times New Roman" w:hAnsi="Times New Roman" w:cs="Times New Roman"/>
          <w:sz w:val="28"/>
          <w:szCs w:val="28"/>
          <w:lang w:eastAsia="ar-SA"/>
        </w:rPr>
        <w:t>-202</w:t>
      </w:r>
      <w:r w:rsidR="00F4615F">
        <w:rPr>
          <w:rFonts w:ascii="Times New Roman" w:eastAsia="Times New Roman" w:hAnsi="Times New Roman" w:cs="Times New Roman"/>
          <w:sz w:val="28"/>
          <w:szCs w:val="28"/>
          <w:lang w:eastAsia="ar-SA"/>
        </w:rPr>
        <w:t>4</w:t>
      </w:r>
      <w:r w:rsidR="000F654E">
        <w:rPr>
          <w:rFonts w:ascii="Times New Roman" w:eastAsia="Times New Roman" w:hAnsi="Times New Roman" w:cs="Times New Roman"/>
          <w:sz w:val="28"/>
          <w:szCs w:val="28"/>
          <w:lang w:eastAsia="ar-SA"/>
        </w:rPr>
        <w:t xml:space="preserve"> годов</w:t>
      </w:r>
      <w:r w:rsidR="000F654E" w:rsidRPr="00F4615F">
        <w:rPr>
          <w:rFonts w:ascii="Times New Roman" w:eastAsia="Times New Roman" w:hAnsi="Times New Roman" w:cs="Times New Roman"/>
          <w:sz w:val="28"/>
          <w:szCs w:val="28"/>
          <w:lang w:eastAsia="ar-SA"/>
        </w:rPr>
        <w:t>»</w:t>
      </w:r>
      <w:r w:rsidR="00F4615F" w:rsidRPr="00F4615F">
        <w:rPr>
          <w:rFonts w:ascii="Times New Roman" w:eastAsia="Times New Roman" w:hAnsi="Times New Roman" w:cs="Times New Roman"/>
          <w:bCs/>
          <w:sz w:val="28"/>
          <w:szCs w:val="28"/>
          <w:lang w:eastAsia="ru-RU"/>
        </w:rPr>
        <w:t xml:space="preserve"> (в редакции от 23.12.2022 № 6-13)</w:t>
      </w:r>
      <w:r w:rsidR="000F654E" w:rsidRPr="00F4615F">
        <w:rPr>
          <w:rFonts w:ascii="Times New Roman" w:eastAsia="Times New Roman" w:hAnsi="Times New Roman" w:cs="Times New Roman"/>
          <w:sz w:val="28"/>
          <w:szCs w:val="28"/>
          <w:lang w:eastAsia="ar-SA"/>
        </w:rPr>
        <w:t>;</w:t>
      </w:r>
      <w:r w:rsidR="000F654E">
        <w:rPr>
          <w:rFonts w:ascii="Times New Roman" w:eastAsia="Times New Roman" w:hAnsi="Times New Roman" w:cs="Times New Roman"/>
          <w:sz w:val="28"/>
          <w:szCs w:val="28"/>
          <w:lang w:eastAsia="ar-SA"/>
        </w:rPr>
        <w:t xml:space="preserve"> </w:t>
      </w:r>
    </w:p>
    <w:p w:rsidR="006759D8"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453077">
        <w:rPr>
          <w:rFonts w:ascii="Times New Roman" w:eastAsia="Times New Roman" w:hAnsi="Times New Roman" w:cs="Times New Roman"/>
          <w:sz w:val="28"/>
          <w:szCs w:val="28"/>
          <w:lang w:eastAsia="ar-SA"/>
        </w:rPr>
        <w:t xml:space="preserve"> (с учетом изменений)</w:t>
      </w:r>
      <w:r w:rsidR="003A57AC">
        <w:rPr>
          <w:rFonts w:ascii="Times New Roman" w:eastAsia="Times New Roman" w:hAnsi="Times New Roman" w:cs="Times New Roman"/>
          <w:sz w:val="28"/>
          <w:szCs w:val="28"/>
          <w:lang w:eastAsia="ar-SA"/>
        </w:rPr>
        <w:t>.</w:t>
      </w:r>
    </w:p>
    <w:p w:rsidR="008D7283" w:rsidRPr="006848AB" w:rsidRDefault="008D7283" w:rsidP="006759D8">
      <w:pPr>
        <w:suppressAutoHyphens/>
        <w:spacing w:after="0" w:line="100" w:lineRule="atLeast"/>
        <w:ind w:firstLine="709"/>
        <w:jc w:val="both"/>
        <w:rPr>
          <w:rFonts w:ascii="Times New Roman" w:eastAsia="Times New Roman" w:hAnsi="Times New Roman" w:cs="Times New Roman"/>
          <w:sz w:val="28"/>
          <w:szCs w:val="28"/>
          <w:lang w:eastAsia="ar-SA"/>
        </w:rPr>
      </w:pPr>
    </w:p>
    <w:p w:rsidR="006759D8" w:rsidRPr="006848AB"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lastRenderedPageBreak/>
        <w:t>Сверкой контрольных соотношений между показателями форм бюджетной отчётности установлено:</w:t>
      </w:r>
    </w:p>
    <w:p w:rsidR="008D7283" w:rsidRPr="00453077" w:rsidRDefault="006759D8" w:rsidP="00F83B99">
      <w:pPr>
        <w:suppressAutoHyphens/>
        <w:spacing w:after="0" w:line="240" w:lineRule="auto"/>
        <w:ind w:firstLine="709"/>
        <w:jc w:val="both"/>
        <w:rPr>
          <w:rFonts w:ascii="Times New Roman" w:eastAsia="Times New Roman" w:hAnsi="Times New Roman" w:cs="Times New Roman"/>
          <w:b/>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8D7283">
        <w:rPr>
          <w:rFonts w:ascii="Times New Roman" w:eastAsia="Times New Roman" w:hAnsi="Times New Roman" w:cs="Times New Roman"/>
          <w:sz w:val="28"/>
          <w:szCs w:val="28"/>
          <w:lang w:eastAsia="ar-SA"/>
        </w:rPr>
        <w:t>.</w:t>
      </w:r>
      <w:r w:rsidR="00453077">
        <w:rPr>
          <w:rFonts w:ascii="Times New Roman" w:eastAsia="Times New Roman" w:hAnsi="Times New Roman" w:cs="Times New Roman"/>
          <w:sz w:val="28"/>
          <w:szCs w:val="28"/>
          <w:lang w:eastAsia="ar-SA"/>
        </w:rPr>
        <w:t xml:space="preserve"> </w:t>
      </w:r>
      <w:r w:rsidR="00453077" w:rsidRPr="00453077">
        <w:rPr>
          <w:rFonts w:ascii="Times New Roman" w:eastAsia="Times New Roman" w:hAnsi="Times New Roman" w:cs="Times New Roman"/>
          <w:b/>
          <w:sz w:val="28"/>
          <w:szCs w:val="28"/>
          <w:lang w:eastAsia="ar-SA"/>
        </w:rPr>
        <w:t>При этом в ф.0503127 по стр. 200 графа 10 не проставлен общий итог по неисполненным назначениям по ассигнованиям.</w:t>
      </w:r>
    </w:p>
    <w:p w:rsidR="008D7283" w:rsidRPr="000C36BA" w:rsidRDefault="008D7283" w:rsidP="008D7283">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23 000 «Л</w:t>
      </w:r>
      <w:r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Pr>
          <w:rFonts w:ascii="Times New Roman" w:hAnsi="Times New Roman" w:cs="Times New Roman"/>
          <w:b/>
          <w:sz w:val="28"/>
          <w:szCs w:val="28"/>
        </w:rPr>
        <w:t>», счет 0 501 33 000 «Л</w:t>
      </w:r>
      <w:r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8D7283" w:rsidRDefault="008D7283" w:rsidP="008D7283">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19"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0"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1"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2"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3"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4"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8D728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8D7283">
        <w:rPr>
          <w:rFonts w:ascii="Times New Roman" w:eastAsia="Times New Roman" w:hAnsi="Times New Roman" w:cs="Times New Roman"/>
          <w:sz w:val="28"/>
          <w:szCs w:val="28"/>
          <w:lang w:eastAsia="ar-SA"/>
        </w:rPr>
        <w:t>.</w:t>
      </w:r>
    </w:p>
    <w:p w:rsidR="00242DDB" w:rsidRDefault="008D7283" w:rsidP="008D7283">
      <w:pPr>
        <w:tabs>
          <w:tab w:val="left" w:pos="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П</w:t>
      </w:r>
      <w:r w:rsidR="00E16D72" w:rsidRPr="00B31799">
        <w:rPr>
          <w:rFonts w:ascii="Times New Roman" w:eastAsia="Times New Roman" w:hAnsi="Times New Roman" w:cs="Times New Roman"/>
          <w:b/>
          <w:sz w:val="28"/>
          <w:szCs w:val="28"/>
          <w:lang w:eastAsia="ar-SA"/>
        </w:rPr>
        <w:t>ри этом</w:t>
      </w:r>
      <w:r>
        <w:rPr>
          <w:rFonts w:ascii="Times New Roman" w:eastAsia="Times New Roman" w:hAnsi="Times New Roman" w:cs="Times New Roman"/>
          <w:b/>
          <w:sz w:val="28"/>
          <w:szCs w:val="28"/>
          <w:lang w:eastAsia="ar-SA"/>
        </w:rPr>
        <w:t xml:space="preserve">, как </w:t>
      </w:r>
      <w:r w:rsidR="00E16D72" w:rsidRPr="00B31799">
        <w:rPr>
          <w:rFonts w:ascii="Times New Roman" w:eastAsia="Times New Roman" w:hAnsi="Times New Roman" w:cs="Times New Roman"/>
          <w:b/>
          <w:sz w:val="28"/>
          <w:szCs w:val="28"/>
          <w:lang w:eastAsia="ar-SA"/>
        </w:rPr>
        <w:t xml:space="preserve"> отмеч</w:t>
      </w:r>
      <w:r>
        <w:rPr>
          <w:rFonts w:ascii="Times New Roman" w:eastAsia="Times New Roman" w:hAnsi="Times New Roman" w:cs="Times New Roman"/>
          <w:b/>
          <w:sz w:val="28"/>
          <w:szCs w:val="28"/>
          <w:lang w:eastAsia="ar-SA"/>
        </w:rPr>
        <w:t>алось в заключении «О</w:t>
      </w:r>
      <w:r w:rsidRPr="0068659E">
        <w:rPr>
          <w:rFonts w:ascii="Times New Roman" w:hAnsi="Times New Roman" w:cs="Times New Roman"/>
          <w:b/>
          <w:sz w:val="28"/>
          <w:szCs w:val="28"/>
        </w:rPr>
        <w:t xml:space="preserve">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годового отчета об исполнении бюджета Ентаульского сельсовета за 2020</w:t>
      </w:r>
      <w:r w:rsidR="007E5A45">
        <w:rPr>
          <w:rFonts w:ascii="Times New Roman" w:hAnsi="Times New Roman" w:cs="Times New Roman"/>
          <w:b/>
          <w:sz w:val="28"/>
          <w:szCs w:val="28"/>
        </w:rPr>
        <w:t>, 2021</w:t>
      </w:r>
      <w:r>
        <w:rPr>
          <w:rFonts w:ascii="Times New Roman" w:hAnsi="Times New Roman" w:cs="Times New Roman"/>
          <w:b/>
          <w:sz w:val="28"/>
          <w:szCs w:val="28"/>
        </w:rPr>
        <w:t xml:space="preserve"> год</w:t>
      </w:r>
      <w:r w:rsidR="00AD337F">
        <w:rPr>
          <w:rFonts w:ascii="Times New Roman" w:hAnsi="Times New Roman" w:cs="Times New Roman"/>
          <w:b/>
          <w:sz w:val="28"/>
          <w:szCs w:val="28"/>
        </w:rPr>
        <w:t>»</w:t>
      </w:r>
      <w:r>
        <w:rPr>
          <w:rFonts w:ascii="Times New Roman" w:hAnsi="Times New Roman" w:cs="Times New Roman"/>
          <w:b/>
          <w:sz w:val="28"/>
          <w:szCs w:val="28"/>
        </w:rPr>
        <w:t>,</w:t>
      </w:r>
      <w:r w:rsidR="00E16D72" w:rsidRPr="00B31799">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на счете 010800000 «</w:t>
      </w:r>
      <w:r w:rsidR="00F55CFA" w:rsidRPr="007A3EAE">
        <w:rPr>
          <w:rFonts w:ascii="Times New Roman" w:hAnsi="Times New Roman" w:cs="Times New Roman"/>
          <w:b/>
          <w:bCs/>
          <w:sz w:val="28"/>
          <w:szCs w:val="28"/>
        </w:rPr>
        <w:t xml:space="preserve">Нефинансовые активы </w:t>
      </w:r>
      <w:r w:rsidR="00F55CFA" w:rsidRPr="007A3EAE">
        <w:rPr>
          <w:rFonts w:ascii="Times New Roman" w:hAnsi="Times New Roman" w:cs="Times New Roman"/>
          <w:b/>
          <w:bCs/>
          <w:sz w:val="28"/>
          <w:szCs w:val="28"/>
        </w:rPr>
        <w:lastRenderedPageBreak/>
        <w:t>имущества казны</w:t>
      </w:r>
      <w:r w:rsidR="00F55CFA" w:rsidRPr="007A3EAE">
        <w:rPr>
          <w:rFonts w:ascii="Times New Roman" w:eastAsia="Times New Roman" w:hAnsi="Times New Roman" w:cs="Times New Roman"/>
          <w:b/>
          <w:sz w:val="28"/>
          <w:szCs w:val="28"/>
          <w:lang w:eastAsia="ar-SA"/>
        </w:rPr>
        <w:t>» имущество казны (в</w:t>
      </w:r>
      <w:r w:rsidR="00F55CFA" w:rsidRPr="007A3EAE">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не учитывается в составе нефинансовых активов на соответствующем счете счета 108 00 "Нефинансовые активы имущества казны" (</w:t>
      </w:r>
      <w:hyperlink r:id="rId25" w:history="1">
        <w:r w:rsidR="00F55CFA" w:rsidRPr="007A3EAE">
          <w:rPr>
            <w:rFonts w:ascii="Times New Roman" w:hAnsi="Times New Roman" w:cs="Times New Roman"/>
            <w:b/>
            <w:bCs/>
            <w:sz w:val="28"/>
            <w:szCs w:val="28"/>
          </w:rPr>
          <w:t>п. 141</w:t>
        </w:r>
      </w:hyperlink>
      <w:r w:rsidR="00F55CFA" w:rsidRPr="007A3EAE">
        <w:rPr>
          <w:rFonts w:ascii="Times New Roman" w:hAnsi="Times New Roman" w:cs="Times New Roman"/>
          <w:b/>
          <w:bCs/>
          <w:sz w:val="28"/>
          <w:szCs w:val="28"/>
        </w:rPr>
        <w:t xml:space="preserve"> Инструкции N 157н), </w:t>
      </w:r>
      <w:r w:rsidR="00522DE0" w:rsidRPr="00415380">
        <w:rPr>
          <w:rFonts w:ascii="Times New Roman" w:eastAsia="Times New Roman" w:hAnsi="Times New Roman" w:cs="Times New Roman"/>
          <w:b/>
          <w:sz w:val="28"/>
          <w:szCs w:val="28"/>
          <w:lang w:eastAsia="ar-SA"/>
        </w:rPr>
        <w:t>на счете 010300000 «непроизведенные активы» не отражена кадастровая  стоимость  земельных участков  находящихся в пользовании</w:t>
      </w:r>
      <w:r w:rsidR="00522DE0">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6759D8" w:rsidRPr="001353E3">
        <w:rPr>
          <w:rFonts w:ascii="Times New Roman" w:eastAsia="Times New Roman" w:hAnsi="Times New Roman" w:cs="Times New Roman"/>
          <w:sz w:val="28"/>
          <w:szCs w:val="28"/>
          <w:lang w:eastAsia="ar-SA"/>
        </w:rPr>
        <w:t>;</w:t>
      </w:r>
    </w:p>
    <w:p w:rsidR="006759D8" w:rsidRPr="001353E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E71FB4"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E71FB4">
        <w:rPr>
          <w:rFonts w:ascii="Times New Roman" w:eastAsia="Times New Roman" w:hAnsi="Times New Roman" w:cs="Times New Roman"/>
          <w:sz w:val="28"/>
          <w:szCs w:val="28"/>
          <w:lang w:eastAsia="ar-SA"/>
        </w:rPr>
        <w:t>-показатели ф. 0503121</w:t>
      </w:r>
      <w:r w:rsidR="009D4B1E" w:rsidRPr="00E71FB4">
        <w:rPr>
          <w:rFonts w:ascii="Times New Roman" w:eastAsia="Times New Roman" w:hAnsi="Times New Roman" w:cs="Times New Roman"/>
          <w:sz w:val="28"/>
          <w:szCs w:val="28"/>
          <w:lang w:eastAsia="ar-SA"/>
        </w:rPr>
        <w:t xml:space="preserve"> «Отчет о финансовых результатах деятельности»,</w:t>
      </w:r>
      <w:r w:rsidRPr="00E71FB4">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848AB" w:rsidRPr="007E5A45"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5697">
        <w:rPr>
          <w:rFonts w:ascii="Times New Roman" w:eastAsia="Times New Roman" w:hAnsi="Times New Roman" w:cs="Times New Roman"/>
          <w:sz w:val="28"/>
          <w:szCs w:val="28"/>
          <w:lang w:eastAsia="ar-SA"/>
        </w:rPr>
        <w:t>-</w:t>
      </w:r>
      <w:r w:rsidRPr="007C5697">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w:t>
      </w:r>
      <w:r w:rsidR="00DE4DB2" w:rsidRPr="007C5697">
        <w:rPr>
          <w:rFonts w:ascii="Times New Roman" w:eastAsia="Times New Roman" w:hAnsi="Times New Roman" w:cs="Times New Roman"/>
          <w:color w:val="000000"/>
          <w:sz w:val="28"/>
          <w:szCs w:val="28"/>
          <w:lang w:eastAsia="ru-RU"/>
        </w:rPr>
        <w:t xml:space="preserve">  </w:t>
      </w:r>
      <w:r w:rsidRPr="007C5697">
        <w:rPr>
          <w:rFonts w:ascii="Times New Roman" w:eastAsia="Times New Roman" w:hAnsi="Times New Roman" w:cs="Times New Roman"/>
          <w:color w:val="000000"/>
          <w:sz w:val="28"/>
          <w:szCs w:val="28"/>
          <w:lang w:eastAsia="ru-RU"/>
        </w:rPr>
        <w:t>соответствуют одноименным показателям Главной книги (счет 040130000)</w:t>
      </w:r>
      <w:r w:rsidR="007E5A45" w:rsidRPr="007C5697">
        <w:rPr>
          <w:rFonts w:ascii="Times New Roman" w:eastAsia="Times New Roman" w:hAnsi="Times New Roman" w:cs="Times New Roman"/>
          <w:color w:val="000000"/>
          <w:sz w:val="28"/>
          <w:szCs w:val="28"/>
          <w:lang w:eastAsia="ru-RU"/>
        </w:rPr>
        <w:t>.</w:t>
      </w:r>
      <w:r w:rsidR="007E5A45" w:rsidRPr="007E5A45">
        <w:rPr>
          <w:rFonts w:ascii="Times New Roman" w:eastAsia="Times New Roman" w:hAnsi="Times New Roman" w:cs="Times New Roman"/>
          <w:color w:val="000000"/>
          <w:sz w:val="28"/>
          <w:szCs w:val="28"/>
          <w:lang w:eastAsia="ru-RU"/>
        </w:rPr>
        <w:t xml:space="preserve"> </w:t>
      </w:r>
    </w:p>
    <w:p w:rsidR="00134FE7" w:rsidRPr="00AD337F" w:rsidRDefault="00242DDB" w:rsidP="00DD5129">
      <w:pPr>
        <w:suppressAutoHyphens/>
        <w:spacing w:after="0" w:line="240" w:lineRule="auto"/>
        <w:ind w:firstLine="709"/>
        <w:jc w:val="both"/>
        <w:rPr>
          <w:rFonts w:ascii="Times New Roman" w:eastAsia="Times New Roman" w:hAnsi="Times New Roman" w:cs="Times New Roman"/>
          <w:b/>
          <w:sz w:val="28"/>
          <w:szCs w:val="28"/>
          <w:lang w:eastAsia="ar-SA"/>
        </w:rPr>
      </w:pPr>
      <w:r w:rsidRPr="00C275D7">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DE7C97">
        <w:rPr>
          <w:rFonts w:ascii="Times New Roman" w:eastAsia="Times New Roman" w:hAnsi="Times New Roman" w:cs="Times New Roman"/>
          <w:b/>
          <w:sz w:val="28"/>
          <w:szCs w:val="28"/>
          <w:lang w:eastAsia="ar-SA"/>
        </w:rPr>
        <w:t>»</w:t>
      </w:r>
      <w:r w:rsidR="00670749">
        <w:rPr>
          <w:rFonts w:ascii="Times New Roman" w:eastAsia="Times New Roman" w:hAnsi="Times New Roman" w:cs="Times New Roman"/>
          <w:b/>
          <w:sz w:val="28"/>
          <w:szCs w:val="28"/>
          <w:lang w:eastAsia="ar-SA"/>
        </w:rPr>
        <w:t>.</w:t>
      </w:r>
      <w:r w:rsidRPr="00DE7C97">
        <w:rPr>
          <w:rFonts w:ascii="Times New Roman" w:eastAsia="Times New Roman" w:hAnsi="Times New Roman" w:cs="Times New Roman"/>
          <w:b/>
          <w:sz w:val="28"/>
          <w:szCs w:val="28"/>
          <w:lang w:eastAsia="ar-SA"/>
        </w:rPr>
        <w:t xml:space="preserve"> </w:t>
      </w:r>
      <w:r w:rsidR="00AD337F" w:rsidRPr="00AD337F">
        <w:rPr>
          <w:rFonts w:ascii="Times New Roman" w:eastAsia="Times New Roman" w:hAnsi="Times New Roman" w:cs="Times New Roman"/>
          <w:b/>
          <w:sz w:val="28"/>
          <w:szCs w:val="28"/>
          <w:lang w:eastAsia="ar-SA"/>
        </w:rPr>
        <w:t xml:space="preserve"> </w:t>
      </w:r>
      <w:r w:rsidR="00670749">
        <w:rPr>
          <w:rFonts w:ascii="Times New Roman" w:eastAsia="Times New Roman" w:hAnsi="Times New Roman" w:cs="Times New Roman"/>
          <w:b/>
          <w:sz w:val="28"/>
          <w:szCs w:val="28"/>
          <w:lang w:eastAsia="ar-SA"/>
        </w:rPr>
        <w:t>К</w:t>
      </w:r>
      <w:r w:rsidR="00AD337F" w:rsidRPr="00AD337F">
        <w:rPr>
          <w:rFonts w:ascii="Times New Roman" w:eastAsia="Times New Roman" w:hAnsi="Times New Roman" w:cs="Times New Roman"/>
          <w:b/>
          <w:sz w:val="28"/>
          <w:szCs w:val="28"/>
          <w:lang w:eastAsia="ar-SA"/>
        </w:rPr>
        <w:t>ак отмечалось и в заключении «О</w:t>
      </w:r>
      <w:r w:rsidR="00AD337F" w:rsidRPr="00AD337F">
        <w:rPr>
          <w:rFonts w:ascii="Times New Roman" w:hAnsi="Times New Roman" w:cs="Times New Roman"/>
          <w:b/>
          <w:sz w:val="28"/>
          <w:szCs w:val="28"/>
        </w:rPr>
        <w:t xml:space="preserve"> результатах проведения внешней проверки годового отчета об исполнении бюджета Ентаульского сельсовета за 202</w:t>
      </w:r>
      <w:r w:rsidR="007E5A45">
        <w:rPr>
          <w:rFonts w:ascii="Times New Roman" w:hAnsi="Times New Roman" w:cs="Times New Roman"/>
          <w:b/>
          <w:sz w:val="28"/>
          <w:szCs w:val="28"/>
        </w:rPr>
        <w:t>1</w:t>
      </w:r>
      <w:r w:rsidR="00AD337F" w:rsidRPr="00AD337F">
        <w:rPr>
          <w:rFonts w:ascii="Times New Roman" w:hAnsi="Times New Roman" w:cs="Times New Roman"/>
          <w:b/>
          <w:sz w:val="28"/>
          <w:szCs w:val="28"/>
        </w:rPr>
        <w:t xml:space="preserve"> год»</w:t>
      </w:r>
      <w:r w:rsidR="00134FE7" w:rsidRPr="00AD337F">
        <w:rPr>
          <w:rFonts w:ascii="Times New Roman" w:eastAsia="Times New Roman" w:hAnsi="Times New Roman" w:cs="Times New Roman"/>
          <w:b/>
          <w:sz w:val="28"/>
          <w:szCs w:val="28"/>
          <w:lang w:eastAsia="ar-SA"/>
        </w:rPr>
        <w:t xml:space="preserve"> представленная ф. 0503169 к пояснительной записке  (ф. 0503160) не соответствует </w:t>
      </w:r>
      <w:r w:rsidR="00134FE7" w:rsidRPr="00AD337F">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p>
    <w:p w:rsidR="004C632C" w:rsidRPr="00353B63" w:rsidRDefault="00DF5A5E"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75D7">
        <w:rPr>
          <w:rFonts w:ascii="Times New Roman" w:eastAsia="Times New Roman" w:hAnsi="Times New Roman" w:cs="Times New Roman"/>
          <w:sz w:val="28"/>
          <w:szCs w:val="28"/>
          <w:lang w:eastAsia="ru-RU"/>
        </w:rPr>
        <w:t>Дебиторская задолженность</w:t>
      </w:r>
      <w:r w:rsidR="008C2125">
        <w:rPr>
          <w:rFonts w:ascii="Times New Roman" w:eastAsia="Times New Roman" w:hAnsi="Times New Roman" w:cs="Times New Roman"/>
          <w:sz w:val="28"/>
          <w:szCs w:val="28"/>
          <w:lang w:eastAsia="ru-RU"/>
        </w:rPr>
        <w:t xml:space="preserve"> по доходам</w:t>
      </w:r>
      <w:r w:rsidRPr="00C275D7">
        <w:rPr>
          <w:rFonts w:ascii="Times New Roman" w:eastAsia="Times New Roman" w:hAnsi="Times New Roman" w:cs="Times New Roman"/>
          <w:sz w:val="28"/>
          <w:szCs w:val="28"/>
          <w:lang w:eastAsia="ru-RU"/>
        </w:rPr>
        <w:t xml:space="preserve">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7E5A45">
        <w:rPr>
          <w:rFonts w:ascii="Times New Roman" w:eastAsia="Times New Roman" w:hAnsi="Times New Roman" w:cs="Times New Roman"/>
          <w:sz w:val="28"/>
          <w:szCs w:val="28"/>
          <w:lang w:eastAsia="ru-RU"/>
        </w:rPr>
        <w:t>увеличилась</w:t>
      </w:r>
      <w:r w:rsidR="00242DDB" w:rsidRPr="00C275D7">
        <w:rPr>
          <w:rFonts w:ascii="Times New Roman" w:eastAsia="Times New Roman" w:hAnsi="Times New Roman" w:cs="Times New Roman"/>
          <w:sz w:val="28"/>
          <w:szCs w:val="28"/>
          <w:lang w:eastAsia="ru-RU"/>
        </w:rPr>
        <w:t xml:space="preserve"> и по </w:t>
      </w:r>
      <w:r w:rsidRPr="00C275D7">
        <w:rPr>
          <w:rFonts w:ascii="Times New Roman" w:eastAsia="Times New Roman" w:hAnsi="Times New Roman" w:cs="Times New Roman"/>
          <w:sz w:val="28"/>
          <w:szCs w:val="28"/>
          <w:lang w:eastAsia="ru-RU"/>
        </w:rPr>
        <w:t>состоянию на 1 января 202</w:t>
      </w:r>
      <w:r w:rsidR="00670749">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составила   </w:t>
      </w:r>
      <w:r w:rsidR="00670749">
        <w:rPr>
          <w:rFonts w:ascii="Times New Roman" w:eastAsia="Times New Roman" w:hAnsi="Times New Roman" w:cs="Times New Roman"/>
          <w:sz w:val="28"/>
          <w:szCs w:val="28"/>
          <w:lang w:eastAsia="ru-RU"/>
        </w:rPr>
        <w:t>92,2</w:t>
      </w:r>
      <w:r w:rsidRPr="00C275D7">
        <w:rPr>
          <w:rFonts w:ascii="Times New Roman" w:eastAsia="Times New Roman" w:hAnsi="Times New Roman" w:cs="Times New Roman"/>
          <w:sz w:val="28"/>
          <w:szCs w:val="28"/>
          <w:lang w:eastAsia="ru-RU"/>
        </w:rPr>
        <w:t xml:space="preserve"> тыс. рублей</w:t>
      </w:r>
      <w:r w:rsidR="008C2125">
        <w:rPr>
          <w:rFonts w:ascii="Times New Roman" w:eastAsia="Times New Roman" w:hAnsi="Times New Roman" w:cs="Times New Roman"/>
          <w:sz w:val="28"/>
          <w:szCs w:val="28"/>
          <w:lang w:eastAsia="ru-RU"/>
        </w:rPr>
        <w:t xml:space="preserve"> (просроченная задолженность отсутствует) </w:t>
      </w:r>
      <w:r w:rsidR="004C632C" w:rsidRPr="00C275D7">
        <w:rPr>
          <w:rFonts w:ascii="Times New Roman" w:eastAsia="Times New Roman" w:hAnsi="Times New Roman" w:cs="Times New Roman"/>
          <w:sz w:val="28"/>
          <w:szCs w:val="28"/>
          <w:lang w:eastAsia="ru-RU"/>
        </w:rPr>
        <w:t>-</w:t>
      </w:r>
      <w:r w:rsidRPr="00C275D7">
        <w:rPr>
          <w:rFonts w:ascii="Times New Roman" w:eastAsia="Times New Roman" w:hAnsi="Times New Roman" w:cs="Times New Roman"/>
          <w:sz w:val="28"/>
          <w:szCs w:val="28"/>
          <w:lang w:eastAsia="ru-RU"/>
        </w:rPr>
        <w:t xml:space="preserve"> по счету 0205</w:t>
      </w:r>
      <w:r w:rsidR="004C632C" w:rsidRPr="00C275D7">
        <w:rPr>
          <w:rFonts w:ascii="Times New Roman" w:eastAsia="Times New Roman" w:hAnsi="Times New Roman" w:cs="Times New Roman"/>
          <w:sz w:val="28"/>
          <w:szCs w:val="28"/>
          <w:lang w:eastAsia="ru-RU"/>
        </w:rPr>
        <w:t>11</w:t>
      </w:r>
      <w:r w:rsidRPr="00C275D7">
        <w:rPr>
          <w:rFonts w:ascii="Times New Roman" w:eastAsia="Times New Roman" w:hAnsi="Times New Roman" w:cs="Times New Roman"/>
          <w:sz w:val="28"/>
          <w:szCs w:val="28"/>
          <w:lang w:eastAsia="ru-RU"/>
        </w:rPr>
        <w:t>00 «</w:t>
      </w:r>
      <w:r w:rsidR="004C632C" w:rsidRPr="00C275D7">
        <w:rPr>
          <w:rFonts w:ascii="Times New Roman" w:hAnsi="Times New Roman" w:cs="Times New Roman"/>
          <w:sz w:val="28"/>
          <w:szCs w:val="28"/>
        </w:rPr>
        <w:t>Расчеты с плательщиками налогов</w:t>
      </w:r>
      <w:r w:rsidRPr="00C275D7">
        <w:rPr>
          <w:rFonts w:ascii="Times New Roman" w:eastAsia="Times New Roman" w:hAnsi="Times New Roman" w:cs="Times New Roman"/>
          <w:sz w:val="28"/>
          <w:szCs w:val="28"/>
          <w:lang w:eastAsia="ru-RU"/>
        </w:rPr>
        <w:t>»</w:t>
      </w:r>
      <w:r w:rsidR="00670749">
        <w:rPr>
          <w:rFonts w:ascii="Times New Roman" w:eastAsia="Times New Roman" w:hAnsi="Times New Roman" w:cs="Times New Roman"/>
          <w:sz w:val="28"/>
          <w:szCs w:val="28"/>
          <w:lang w:eastAsia="ru-RU"/>
        </w:rPr>
        <w:t>, задолженность по имущественным налогам</w:t>
      </w:r>
      <w:r w:rsidR="008C2125">
        <w:rPr>
          <w:rFonts w:ascii="Times New Roman" w:eastAsia="Times New Roman" w:hAnsi="Times New Roman" w:cs="Times New Roman"/>
          <w:sz w:val="28"/>
          <w:szCs w:val="28"/>
          <w:lang w:eastAsia="ru-RU"/>
        </w:rPr>
        <w:t xml:space="preserve">. </w:t>
      </w:r>
      <w:r w:rsidR="007573A0">
        <w:rPr>
          <w:rFonts w:ascii="Times New Roman" w:eastAsia="Times New Roman" w:hAnsi="Times New Roman" w:cs="Times New Roman"/>
          <w:sz w:val="28"/>
          <w:szCs w:val="28"/>
          <w:lang w:eastAsia="ru-RU"/>
        </w:rPr>
        <w:t xml:space="preserve"> </w:t>
      </w:r>
      <w:r w:rsidR="00353B63" w:rsidRPr="00353B63">
        <w:rPr>
          <w:rFonts w:ascii="Times New Roman" w:eastAsia="Times New Roman" w:hAnsi="Times New Roman" w:cs="Times New Roman"/>
          <w:b/>
          <w:sz w:val="28"/>
          <w:szCs w:val="28"/>
          <w:lang w:eastAsia="ru-RU"/>
        </w:rPr>
        <w:t>В пояснительной записке (ф.0503160) не поясняется п</w:t>
      </w:r>
      <w:r w:rsidR="007573A0" w:rsidRPr="00353B63">
        <w:rPr>
          <w:rFonts w:ascii="Times New Roman" w:eastAsia="Times New Roman" w:hAnsi="Times New Roman" w:cs="Times New Roman"/>
          <w:b/>
          <w:sz w:val="28"/>
          <w:szCs w:val="28"/>
          <w:lang w:eastAsia="ru-RU"/>
        </w:rPr>
        <w:t xml:space="preserve">ричина наличия </w:t>
      </w:r>
      <w:r w:rsidR="00353B63">
        <w:rPr>
          <w:rFonts w:ascii="Times New Roman" w:eastAsia="Times New Roman" w:hAnsi="Times New Roman" w:cs="Times New Roman"/>
          <w:b/>
          <w:sz w:val="28"/>
          <w:szCs w:val="28"/>
          <w:lang w:eastAsia="ru-RU"/>
        </w:rPr>
        <w:t xml:space="preserve">дебиторской </w:t>
      </w:r>
      <w:r w:rsidR="007573A0" w:rsidRPr="00353B63">
        <w:rPr>
          <w:rFonts w:ascii="Times New Roman" w:eastAsia="Times New Roman" w:hAnsi="Times New Roman" w:cs="Times New Roman"/>
          <w:b/>
          <w:sz w:val="28"/>
          <w:szCs w:val="28"/>
          <w:lang w:eastAsia="ru-RU"/>
        </w:rPr>
        <w:t>задолженности</w:t>
      </w:r>
      <w:r w:rsidR="00353B63" w:rsidRPr="00353B63">
        <w:rPr>
          <w:rFonts w:ascii="Times New Roman" w:eastAsia="Times New Roman" w:hAnsi="Times New Roman" w:cs="Times New Roman"/>
          <w:b/>
          <w:sz w:val="28"/>
          <w:szCs w:val="28"/>
          <w:lang w:eastAsia="ru-RU"/>
        </w:rPr>
        <w:t xml:space="preserve"> и принимаемые меры к </w:t>
      </w:r>
      <w:r w:rsidR="008C2125">
        <w:rPr>
          <w:rFonts w:ascii="Times New Roman" w:eastAsia="Times New Roman" w:hAnsi="Times New Roman" w:cs="Times New Roman"/>
          <w:b/>
          <w:sz w:val="28"/>
          <w:szCs w:val="28"/>
          <w:lang w:eastAsia="ru-RU"/>
        </w:rPr>
        <w:t xml:space="preserve">ее </w:t>
      </w:r>
      <w:r w:rsidR="00353B63">
        <w:rPr>
          <w:rFonts w:ascii="Times New Roman" w:eastAsia="Times New Roman" w:hAnsi="Times New Roman" w:cs="Times New Roman"/>
          <w:b/>
          <w:sz w:val="28"/>
          <w:szCs w:val="28"/>
          <w:lang w:eastAsia="ru-RU"/>
        </w:rPr>
        <w:t>уменьшению</w:t>
      </w:r>
      <w:r w:rsidR="008C2125">
        <w:rPr>
          <w:rFonts w:ascii="Times New Roman" w:eastAsia="Times New Roman" w:hAnsi="Times New Roman" w:cs="Times New Roman"/>
          <w:b/>
          <w:sz w:val="28"/>
          <w:szCs w:val="28"/>
          <w:lang w:eastAsia="ru-RU"/>
        </w:rPr>
        <w:t>.</w:t>
      </w:r>
    </w:p>
    <w:p w:rsidR="004021C6"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 xml:space="preserve">Кредиторская задолженность </w:t>
      </w:r>
      <w:r w:rsidR="00670749">
        <w:rPr>
          <w:rFonts w:ascii="Times New Roman" w:eastAsia="Times New Roman" w:hAnsi="Times New Roman" w:cs="Times New Roman"/>
          <w:sz w:val="28"/>
          <w:szCs w:val="28"/>
          <w:lang w:eastAsia="ru-RU"/>
        </w:rPr>
        <w:t xml:space="preserve">по доходам </w:t>
      </w:r>
      <w:r w:rsidRPr="00C275D7">
        <w:rPr>
          <w:rFonts w:ascii="Times New Roman" w:eastAsia="Times New Roman" w:hAnsi="Times New Roman" w:cs="Times New Roman"/>
          <w:sz w:val="28"/>
          <w:szCs w:val="28"/>
          <w:lang w:eastAsia="ru-RU"/>
        </w:rPr>
        <w:t>по состоянию на 1 января 20</w:t>
      </w:r>
      <w:r w:rsidR="000B6658" w:rsidRPr="00C275D7">
        <w:rPr>
          <w:rFonts w:ascii="Times New Roman" w:eastAsia="Times New Roman" w:hAnsi="Times New Roman" w:cs="Times New Roman"/>
          <w:sz w:val="28"/>
          <w:szCs w:val="28"/>
          <w:lang w:eastAsia="ru-RU"/>
        </w:rPr>
        <w:t>2</w:t>
      </w:r>
      <w:r w:rsidR="00670749">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670749">
        <w:rPr>
          <w:rFonts w:ascii="Times New Roman" w:eastAsia="Times New Roman" w:hAnsi="Times New Roman" w:cs="Times New Roman"/>
          <w:sz w:val="28"/>
          <w:szCs w:val="28"/>
          <w:lang w:eastAsia="ru-RU"/>
        </w:rPr>
        <w:t>2</w:t>
      </w:r>
      <w:r w:rsidR="00DD5129" w:rsidRPr="00C275D7">
        <w:rPr>
          <w:rFonts w:ascii="Times New Roman" w:eastAsia="Times New Roman" w:hAnsi="Times New Roman" w:cs="Times New Roman"/>
          <w:sz w:val="28"/>
          <w:szCs w:val="28"/>
          <w:lang w:eastAsia="ru-RU"/>
        </w:rPr>
        <w:t xml:space="preserve"> года</w:t>
      </w:r>
      <w:r w:rsidR="000C581A">
        <w:rPr>
          <w:rFonts w:ascii="Times New Roman" w:eastAsia="Times New Roman" w:hAnsi="Times New Roman" w:cs="Times New Roman"/>
          <w:sz w:val="28"/>
          <w:szCs w:val="28"/>
          <w:lang w:eastAsia="ru-RU"/>
        </w:rPr>
        <w:t xml:space="preserve"> у</w:t>
      </w:r>
      <w:r w:rsidR="00670749">
        <w:rPr>
          <w:rFonts w:ascii="Times New Roman" w:eastAsia="Times New Roman" w:hAnsi="Times New Roman" w:cs="Times New Roman"/>
          <w:sz w:val="28"/>
          <w:szCs w:val="28"/>
          <w:lang w:eastAsia="ru-RU"/>
        </w:rPr>
        <w:t xml:space="preserve">меньшилась на </w:t>
      </w:r>
      <w:r w:rsidR="00DD5129" w:rsidRPr="00C275D7">
        <w:rPr>
          <w:rFonts w:ascii="Times New Roman" w:eastAsia="Times New Roman" w:hAnsi="Times New Roman" w:cs="Times New Roman"/>
          <w:sz w:val="28"/>
          <w:szCs w:val="28"/>
          <w:lang w:eastAsia="ru-RU"/>
        </w:rPr>
        <w:t xml:space="preserve"> </w:t>
      </w:r>
      <w:r w:rsidR="00DD5129" w:rsidRPr="00C275D7">
        <w:rPr>
          <w:rFonts w:ascii="Times New Roman" w:eastAsia="Times New Roman" w:hAnsi="Times New Roman" w:cs="Times New Roman"/>
          <w:sz w:val="28"/>
          <w:szCs w:val="28"/>
          <w:lang w:eastAsia="ru-RU"/>
        </w:rPr>
        <w:lastRenderedPageBreak/>
        <w:t xml:space="preserve">сумму </w:t>
      </w:r>
      <w:r w:rsidRPr="00C275D7">
        <w:rPr>
          <w:rFonts w:ascii="Times New Roman" w:eastAsia="Times New Roman" w:hAnsi="Times New Roman" w:cs="Times New Roman"/>
          <w:sz w:val="28"/>
          <w:szCs w:val="28"/>
          <w:lang w:eastAsia="ru-RU"/>
        </w:rPr>
        <w:t xml:space="preserve">– </w:t>
      </w:r>
      <w:r w:rsidR="00DE7C97">
        <w:rPr>
          <w:rFonts w:ascii="Times New Roman" w:eastAsia="Times New Roman" w:hAnsi="Times New Roman" w:cs="Times New Roman"/>
          <w:sz w:val="28"/>
          <w:szCs w:val="28"/>
          <w:lang w:eastAsia="ru-RU"/>
        </w:rPr>
        <w:t>1</w:t>
      </w:r>
      <w:r w:rsidR="00670749">
        <w:rPr>
          <w:rFonts w:ascii="Times New Roman" w:eastAsia="Times New Roman" w:hAnsi="Times New Roman" w:cs="Times New Roman"/>
          <w:sz w:val="28"/>
          <w:szCs w:val="28"/>
          <w:lang w:eastAsia="ru-RU"/>
        </w:rPr>
        <w:t>00,8</w:t>
      </w:r>
      <w:r w:rsidR="00DE7C97">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 xml:space="preserve">тыс. рублей </w:t>
      </w:r>
      <w:r w:rsidR="00DD5129" w:rsidRPr="00C275D7">
        <w:rPr>
          <w:rFonts w:ascii="Times New Roman" w:eastAsia="Times New Roman" w:hAnsi="Times New Roman" w:cs="Times New Roman"/>
          <w:sz w:val="28"/>
          <w:szCs w:val="28"/>
          <w:lang w:eastAsia="ru-RU"/>
        </w:rPr>
        <w:t xml:space="preserve">и составила в сумме </w:t>
      </w:r>
      <w:r w:rsidR="00670749">
        <w:rPr>
          <w:rFonts w:ascii="Times New Roman" w:eastAsia="Times New Roman" w:hAnsi="Times New Roman" w:cs="Times New Roman"/>
          <w:sz w:val="28"/>
          <w:szCs w:val="28"/>
          <w:lang w:eastAsia="ru-RU"/>
        </w:rPr>
        <w:t>21</w:t>
      </w:r>
      <w:r w:rsidR="00DE7C97">
        <w:rPr>
          <w:rFonts w:ascii="Times New Roman" w:eastAsia="Times New Roman" w:hAnsi="Times New Roman" w:cs="Times New Roman"/>
          <w:sz w:val="28"/>
          <w:szCs w:val="28"/>
          <w:lang w:eastAsia="ru-RU"/>
        </w:rPr>
        <w:t>,8</w:t>
      </w:r>
      <w:r w:rsidR="00DD5129" w:rsidRPr="00C275D7">
        <w:rPr>
          <w:rFonts w:ascii="Times New Roman" w:eastAsia="Times New Roman" w:hAnsi="Times New Roman" w:cs="Times New Roman"/>
          <w:sz w:val="28"/>
          <w:szCs w:val="28"/>
          <w:lang w:eastAsia="ru-RU"/>
        </w:rPr>
        <w:t xml:space="preserve"> тыс. рублей, </w:t>
      </w:r>
      <w:r w:rsidRPr="00C275D7">
        <w:rPr>
          <w:rFonts w:ascii="Times New Roman" w:eastAsia="Times New Roman" w:hAnsi="Times New Roman" w:cs="Times New Roman"/>
          <w:sz w:val="28"/>
          <w:szCs w:val="28"/>
          <w:lang w:eastAsia="ru-RU"/>
        </w:rPr>
        <w:t xml:space="preserve">по </w:t>
      </w:r>
      <w:r w:rsidR="00DE7C97">
        <w:rPr>
          <w:rFonts w:ascii="Times New Roman" w:eastAsia="Times New Roman" w:hAnsi="Times New Roman" w:cs="Times New Roman"/>
          <w:sz w:val="28"/>
          <w:szCs w:val="28"/>
          <w:lang w:eastAsia="ru-RU"/>
        </w:rPr>
        <w:t xml:space="preserve">доходам по </w:t>
      </w:r>
      <w:r w:rsidRPr="00C275D7">
        <w:rPr>
          <w:rFonts w:ascii="Times New Roman" w:eastAsia="Times New Roman" w:hAnsi="Times New Roman" w:cs="Times New Roman"/>
          <w:sz w:val="28"/>
          <w:szCs w:val="28"/>
          <w:lang w:eastAsia="ru-RU"/>
        </w:rPr>
        <w:t>счету 020511000 «</w:t>
      </w:r>
      <w:r w:rsidR="00DD5129" w:rsidRPr="00C275D7">
        <w:rPr>
          <w:rFonts w:ascii="Times New Roman" w:eastAsia="Times New Roman" w:hAnsi="Times New Roman" w:cs="Times New Roman"/>
          <w:sz w:val="28"/>
          <w:szCs w:val="28"/>
          <w:lang w:eastAsia="ru-RU"/>
        </w:rPr>
        <w:t>Р</w:t>
      </w:r>
      <w:r w:rsidRPr="00C275D7">
        <w:rPr>
          <w:rFonts w:ascii="Times New Roman" w:eastAsia="Times New Roman" w:hAnsi="Times New Roman" w:cs="Times New Roman"/>
          <w:sz w:val="28"/>
          <w:szCs w:val="28"/>
          <w:lang w:eastAsia="ru-RU"/>
        </w:rPr>
        <w:t>асчеты с плательщиками налогов»</w:t>
      </w:r>
      <w:r w:rsidR="004021C6">
        <w:rPr>
          <w:rFonts w:ascii="Times New Roman" w:eastAsia="Times New Roman" w:hAnsi="Times New Roman" w:cs="Times New Roman"/>
          <w:sz w:val="28"/>
          <w:szCs w:val="28"/>
          <w:lang w:eastAsia="ru-RU"/>
        </w:rPr>
        <w:t>.</w:t>
      </w:r>
      <w:r w:rsidR="00DE7C97">
        <w:rPr>
          <w:rFonts w:ascii="Times New Roman" w:eastAsia="Times New Roman" w:hAnsi="Times New Roman" w:cs="Times New Roman"/>
          <w:sz w:val="28"/>
          <w:szCs w:val="28"/>
          <w:lang w:eastAsia="ru-RU"/>
        </w:rPr>
        <w:t xml:space="preserve"> </w:t>
      </w:r>
    </w:p>
    <w:p w:rsidR="00DD5129"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 xml:space="preserve"> </w:t>
      </w:r>
      <w:r w:rsidR="004021C6" w:rsidRPr="00C275D7">
        <w:rPr>
          <w:rFonts w:ascii="Times New Roman" w:eastAsia="Times New Roman" w:hAnsi="Times New Roman" w:cs="Times New Roman"/>
          <w:sz w:val="28"/>
          <w:szCs w:val="28"/>
          <w:lang w:eastAsia="ru-RU"/>
        </w:rPr>
        <w:t xml:space="preserve">Кредиторская задолженность </w:t>
      </w:r>
      <w:r w:rsidR="004021C6">
        <w:rPr>
          <w:rFonts w:ascii="Times New Roman" w:eastAsia="Times New Roman" w:hAnsi="Times New Roman" w:cs="Times New Roman"/>
          <w:sz w:val="28"/>
          <w:szCs w:val="28"/>
          <w:lang w:eastAsia="ru-RU"/>
        </w:rPr>
        <w:t xml:space="preserve">по расходам </w:t>
      </w:r>
      <w:r w:rsidR="004021C6" w:rsidRPr="00C275D7">
        <w:rPr>
          <w:rFonts w:ascii="Times New Roman" w:eastAsia="Times New Roman" w:hAnsi="Times New Roman" w:cs="Times New Roman"/>
          <w:sz w:val="28"/>
          <w:szCs w:val="28"/>
          <w:lang w:eastAsia="ru-RU"/>
        </w:rPr>
        <w:t>по состоянию на 1 января 202</w:t>
      </w:r>
      <w:r w:rsidR="004021C6">
        <w:rPr>
          <w:rFonts w:ascii="Times New Roman" w:eastAsia="Times New Roman" w:hAnsi="Times New Roman" w:cs="Times New Roman"/>
          <w:sz w:val="28"/>
          <w:szCs w:val="28"/>
          <w:lang w:eastAsia="ru-RU"/>
        </w:rPr>
        <w:t>3 составила в сумме 18,1 тыс. рублей, в том числе:</w:t>
      </w:r>
    </w:p>
    <w:p w:rsidR="00AD7324" w:rsidRPr="00C275D7" w:rsidRDefault="00AD7324"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счету 030221000 «Расчеты по услугам связи» - </w:t>
      </w:r>
      <w:r w:rsidR="004021C6">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 тыс. рублей </w:t>
      </w:r>
      <w:r w:rsidRPr="00C275D7">
        <w:rPr>
          <w:rFonts w:ascii="Times New Roman" w:eastAsia="Times New Roman" w:hAnsi="Times New Roman" w:cs="Times New Roman"/>
          <w:sz w:val="28"/>
          <w:szCs w:val="28"/>
          <w:lang w:eastAsia="ru-RU"/>
        </w:rPr>
        <w:t>(счет выставлен после окончания финансового года)</w:t>
      </w:r>
      <w:r>
        <w:rPr>
          <w:rFonts w:ascii="Times New Roman" w:eastAsia="Times New Roman" w:hAnsi="Times New Roman" w:cs="Times New Roman"/>
          <w:sz w:val="28"/>
          <w:szCs w:val="28"/>
          <w:lang w:eastAsia="ru-RU"/>
        </w:rPr>
        <w:t>;</w:t>
      </w:r>
    </w:p>
    <w:p w:rsidR="00DE7C9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w:t>
      </w:r>
      <w:r w:rsidR="000C581A">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000 «</w:t>
      </w:r>
      <w:r w:rsidR="00DE7C9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 xml:space="preserve">асчеты по </w:t>
      </w:r>
      <w:r w:rsidR="000C581A">
        <w:rPr>
          <w:rFonts w:ascii="Times New Roman" w:eastAsia="Times New Roman" w:hAnsi="Times New Roman" w:cs="Times New Roman"/>
          <w:sz w:val="28"/>
          <w:szCs w:val="28"/>
          <w:lang w:eastAsia="ru-RU"/>
        </w:rPr>
        <w:t xml:space="preserve">коммунальным </w:t>
      </w:r>
      <w:r w:rsidR="000B6658" w:rsidRPr="00C275D7">
        <w:rPr>
          <w:rFonts w:ascii="Times New Roman" w:eastAsia="Times New Roman" w:hAnsi="Times New Roman" w:cs="Times New Roman"/>
          <w:sz w:val="28"/>
          <w:szCs w:val="28"/>
          <w:lang w:eastAsia="ru-RU"/>
        </w:rPr>
        <w:t>услугам</w:t>
      </w:r>
      <w:r w:rsidR="00DF5A5E" w:rsidRPr="00C275D7">
        <w:rPr>
          <w:rFonts w:ascii="Times New Roman" w:eastAsia="Times New Roman" w:hAnsi="Times New Roman" w:cs="Times New Roman"/>
          <w:sz w:val="28"/>
          <w:szCs w:val="28"/>
          <w:lang w:eastAsia="ru-RU"/>
        </w:rPr>
        <w:t>»-</w:t>
      </w:r>
      <w:r w:rsidR="004021C6">
        <w:rPr>
          <w:rFonts w:ascii="Times New Roman" w:eastAsia="Times New Roman" w:hAnsi="Times New Roman" w:cs="Times New Roman"/>
          <w:sz w:val="28"/>
          <w:szCs w:val="28"/>
          <w:lang w:eastAsia="ru-RU"/>
        </w:rPr>
        <w:t>12,9</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выставлен после окончания финансового года)</w:t>
      </w:r>
      <w:r w:rsidR="004021C6">
        <w:rPr>
          <w:rFonts w:ascii="Times New Roman" w:eastAsia="Times New Roman" w:hAnsi="Times New Roman" w:cs="Times New Roman"/>
          <w:sz w:val="28"/>
          <w:szCs w:val="28"/>
          <w:lang w:eastAsia="ru-RU"/>
        </w:rPr>
        <w:t>.</w:t>
      </w:r>
    </w:p>
    <w:p w:rsidR="0032189E" w:rsidRDefault="0032189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кредиторская задолженность отсутствует.</w:t>
      </w:r>
    </w:p>
    <w:p w:rsidR="004021C6" w:rsidRPr="00C275D7" w:rsidRDefault="004021C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648E" w:rsidRPr="00F841B4"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F841B4">
        <w:rPr>
          <w:rFonts w:ascii="Times New Roman" w:eastAsia="Times New Roman" w:hAnsi="Times New Roman" w:cs="Times New Roman"/>
          <w:b/>
          <w:sz w:val="28"/>
          <w:szCs w:val="28"/>
          <w:lang w:eastAsia="ru-RU"/>
        </w:rPr>
        <w:t xml:space="preserve"> так:</w:t>
      </w:r>
    </w:p>
    <w:p w:rsidR="008568D6"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 xml:space="preserve">- не указаны </w:t>
      </w:r>
      <w:r w:rsidR="008568D6" w:rsidRPr="00F841B4">
        <w:rPr>
          <w:rFonts w:ascii="Times New Roman" w:hAnsi="Times New Roman" w:cs="Times New Roman"/>
          <w:b/>
          <w:sz w:val="28"/>
          <w:szCs w:val="28"/>
        </w:rPr>
        <w:t>причин</w:t>
      </w:r>
      <w:r w:rsidRPr="00F841B4">
        <w:rPr>
          <w:rFonts w:ascii="Times New Roman" w:hAnsi="Times New Roman" w:cs="Times New Roman"/>
          <w:b/>
          <w:sz w:val="28"/>
          <w:szCs w:val="28"/>
        </w:rPr>
        <w:t>ы</w:t>
      </w:r>
      <w:r w:rsidR="008568D6" w:rsidRPr="00F841B4">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hyperlink r:id="rId26" w:history="1">
        <w:r w:rsidR="008568D6" w:rsidRPr="00F841B4">
          <w:rPr>
            <w:rFonts w:ascii="Times New Roman" w:hAnsi="Times New Roman" w:cs="Times New Roman"/>
            <w:b/>
            <w:sz w:val="28"/>
            <w:szCs w:val="28"/>
          </w:rPr>
          <w:t>пп. 8 п. 31</w:t>
        </w:r>
      </w:hyperlink>
      <w:r w:rsidR="008568D6" w:rsidRPr="00F841B4">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4021C6" w:rsidRPr="00F841B4" w:rsidRDefault="004021C6"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не приложена таблица 1 «Сведения о направлении деятельности»;</w:t>
      </w:r>
    </w:p>
    <w:p w:rsidR="00A0648E" w:rsidRPr="00F841B4"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F841B4">
        <w:rPr>
          <w:rFonts w:ascii="Times New Roman" w:hAnsi="Times New Roman" w:cs="Times New Roman"/>
          <w:b/>
          <w:sz w:val="28"/>
          <w:szCs w:val="28"/>
        </w:rPr>
        <w:t>, отсутствует информация в пояснительной записке</w:t>
      </w:r>
      <w:r w:rsidRPr="00F841B4">
        <w:rPr>
          <w:rFonts w:ascii="Times New Roman" w:hAnsi="Times New Roman" w:cs="Times New Roman"/>
          <w:b/>
          <w:sz w:val="28"/>
          <w:szCs w:val="28"/>
        </w:rPr>
        <w:t>;</w:t>
      </w:r>
    </w:p>
    <w:p w:rsidR="00DB4C77" w:rsidRDefault="00AD7324"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не приложена таблица №</w:t>
      </w:r>
      <w:r w:rsidR="00484772">
        <w:rPr>
          <w:rFonts w:ascii="Times New Roman" w:hAnsi="Times New Roman" w:cs="Times New Roman"/>
          <w:b/>
          <w:bCs/>
          <w:sz w:val="28"/>
          <w:szCs w:val="28"/>
        </w:rPr>
        <w:t>6</w:t>
      </w:r>
      <w:r>
        <w:rPr>
          <w:rFonts w:ascii="Times New Roman" w:hAnsi="Times New Roman" w:cs="Times New Roman"/>
          <w:b/>
          <w:bCs/>
          <w:sz w:val="28"/>
          <w:szCs w:val="28"/>
        </w:rPr>
        <w:t xml:space="preserve"> «Сведения о проведенной инвентаризации».</w:t>
      </w:r>
    </w:p>
    <w:p w:rsidR="00BE1312" w:rsidRDefault="00BE1312"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заголовочной части форм годового отчета не указано наименование ГРБС.</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4021C6" w:rsidRPr="006340C1" w:rsidRDefault="004021C6" w:rsidP="004021C6">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4021C6" w:rsidRPr="006340C1" w:rsidRDefault="004021C6" w:rsidP="004021C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4021C6" w:rsidRDefault="004021C6"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4021C6">
        <w:rPr>
          <w:rFonts w:ascii="Times New Roman" w:eastAsia="Times New Roman" w:hAnsi="Times New Roman" w:cs="Times New Roman"/>
          <w:b/>
          <w:color w:val="000000"/>
          <w:sz w:val="28"/>
          <w:szCs w:val="28"/>
          <w:lang w:eastAsia="ru-RU"/>
        </w:rPr>
        <w:t xml:space="preserve">2 </w:t>
      </w:r>
      <w:r w:rsidRPr="00DF5A5E">
        <w:rPr>
          <w:rFonts w:ascii="Times New Roman" w:eastAsia="Times New Roman" w:hAnsi="Times New Roman" w:cs="Times New Roman"/>
          <w:b/>
          <w:color w:val="000000"/>
          <w:sz w:val="28"/>
          <w:szCs w:val="28"/>
          <w:lang w:eastAsia="ru-RU"/>
        </w:rPr>
        <w:t>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2126C3">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8</w:t>
      </w:r>
      <w:r w:rsidR="002126C3">
        <w:rPr>
          <w:rFonts w:ascii="Times New Roman" w:eastAsia="Times New Roman" w:hAnsi="Times New Roman" w:cs="Times New Roman"/>
          <w:color w:val="000000"/>
          <w:sz w:val="28"/>
          <w:szCs w:val="28"/>
          <w:lang w:eastAsia="ru-RU"/>
        </w:rPr>
        <w:t>.12.20</w:t>
      </w:r>
      <w:r w:rsidR="004071CA">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1</w:t>
      </w:r>
      <w:r w:rsidR="004071CA">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w:t>
      </w:r>
      <w:r w:rsidR="003B09F9">
        <w:rPr>
          <w:rFonts w:ascii="Times New Roman" w:eastAsia="Times New Roman" w:hAnsi="Times New Roman" w:cs="Times New Roman"/>
          <w:color w:val="000000"/>
          <w:sz w:val="28"/>
          <w:szCs w:val="28"/>
          <w:lang w:eastAsia="ru-RU"/>
        </w:rPr>
        <w:t>30-133</w:t>
      </w:r>
      <w:r w:rsidRPr="00DF5A5E">
        <w:rPr>
          <w:rFonts w:ascii="Times New Roman" w:eastAsia="Times New Roman" w:hAnsi="Times New Roman" w:cs="Times New Roman"/>
          <w:color w:val="000000"/>
          <w:sz w:val="28"/>
          <w:szCs w:val="28"/>
          <w:lang w:eastAsia="ru-RU"/>
        </w:rPr>
        <w:t xml:space="preserve"> «О бюджете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 на 202</w:t>
      </w:r>
      <w:r w:rsidR="003B09F9">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3B09F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85799A">
        <w:rPr>
          <w:rFonts w:ascii="Times New Roman" w:eastAsia="Times New Roman" w:hAnsi="Times New Roman" w:cs="Times New Roman"/>
          <w:color w:val="000000"/>
          <w:sz w:val="28"/>
          <w:szCs w:val="28"/>
          <w:lang w:eastAsia="ru-RU"/>
        </w:rPr>
        <w:t>Ентаульского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lastRenderedPageBreak/>
        <w:t>2</w:t>
      </w:r>
      <w:r w:rsidR="003B09F9">
        <w:rPr>
          <w:rFonts w:ascii="Times New Roman" w:hAnsi="Times New Roman" w:cs="Times New Roman"/>
          <w:sz w:val="28"/>
          <w:szCs w:val="28"/>
        </w:rPr>
        <w:t>3</w:t>
      </w:r>
      <w:r w:rsidRPr="00D81DD9">
        <w:rPr>
          <w:rFonts w:ascii="Times New Roman" w:hAnsi="Times New Roman" w:cs="Times New Roman"/>
          <w:sz w:val="28"/>
          <w:szCs w:val="28"/>
        </w:rPr>
        <w:t>.12.20</w:t>
      </w:r>
      <w:r>
        <w:rPr>
          <w:rFonts w:ascii="Times New Roman" w:hAnsi="Times New Roman" w:cs="Times New Roman"/>
          <w:sz w:val="28"/>
          <w:szCs w:val="28"/>
        </w:rPr>
        <w:t>2</w:t>
      </w:r>
      <w:r w:rsidR="003B09F9">
        <w:rPr>
          <w:rFonts w:ascii="Times New Roman" w:hAnsi="Times New Roman" w:cs="Times New Roman"/>
          <w:sz w:val="28"/>
          <w:szCs w:val="28"/>
        </w:rPr>
        <w:t>2</w:t>
      </w:r>
      <w:r w:rsidRPr="00D81DD9">
        <w:rPr>
          <w:rFonts w:ascii="Times New Roman" w:hAnsi="Times New Roman" w:cs="Times New Roman"/>
          <w:sz w:val="28"/>
          <w:szCs w:val="28"/>
        </w:rPr>
        <w:t xml:space="preserve"> № </w:t>
      </w:r>
      <w:r w:rsidR="003B09F9">
        <w:rPr>
          <w:rFonts w:ascii="Times New Roman" w:hAnsi="Times New Roman" w:cs="Times New Roman"/>
          <w:sz w:val="28"/>
          <w:szCs w:val="28"/>
        </w:rPr>
        <w:t>6-13</w:t>
      </w:r>
      <w:r w:rsidR="004071CA">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85799A">
        <w:rPr>
          <w:rFonts w:ascii="Times New Roman" w:eastAsia="Times New Roman" w:hAnsi="Times New Roman" w:cs="Times New Roman"/>
          <w:color w:val="000000"/>
          <w:sz w:val="28"/>
          <w:szCs w:val="28"/>
          <w:lang w:eastAsia="ru-RU"/>
        </w:rPr>
        <w:t>Ентаульского</w:t>
      </w:r>
      <w:r>
        <w:rPr>
          <w:rFonts w:ascii="Times New Roman" w:eastAsia="Times New Roman" w:hAnsi="Times New Roman" w:cs="Times New Roman"/>
          <w:color w:val="000000"/>
          <w:sz w:val="28"/>
          <w:szCs w:val="28"/>
          <w:lang w:eastAsia="ru-RU"/>
        </w:rPr>
        <w:t xml:space="preserve"> сельсовета на 202</w:t>
      </w:r>
      <w:r w:rsidR="003B09F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3B09F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3B09F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3B09F9">
        <w:rPr>
          <w:rFonts w:ascii="Times New Roman" w:hAnsi="Times New Roman" w:cs="Times New Roman"/>
          <w:sz w:val="28"/>
          <w:szCs w:val="28"/>
        </w:rPr>
        <w:t xml:space="preserve">9 192,5 </w:t>
      </w:r>
      <w:r w:rsidRPr="00D81DD9">
        <w:rPr>
          <w:rFonts w:ascii="Times New Roman" w:hAnsi="Times New Roman" w:cs="Times New Roman"/>
          <w:sz w:val="28"/>
          <w:szCs w:val="28"/>
        </w:rPr>
        <w:t xml:space="preserve"> тыс. рублей, объем доходов увеличился на</w:t>
      </w:r>
      <w:r w:rsidR="00C07533">
        <w:rPr>
          <w:rFonts w:ascii="Times New Roman" w:hAnsi="Times New Roman" w:cs="Times New Roman"/>
          <w:sz w:val="28"/>
          <w:szCs w:val="28"/>
        </w:rPr>
        <w:t xml:space="preserve"> </w:t>
      </w:r>
      <w:r w:rsidR="003B09F9">
        <w:rPr>
          <w:rFonts w:ascii="Times New Roman" w:hAnsi="Times New Roman" w:cs="Times New Roman"/>
          <w:sz w:val="28"/>
          <w:szCs w:val="28"/>
        </w:rPr>
        <w:t>4 931,3</w:t>
      </w:r>
      <w:r w:rsidRPr="00D81DD9">
        <w:rPr>
          <w:rFonts w:ascii="Times New Roman" w:hAnsi="Times New Roman" w:cs="Times New Roman"/>
          <w:sz w:val="28"/>
          <w:szCs w:val="28"/>
        </w:rPr>
        <w:t xml:space="preserve"> тыс.  рублей или на </w:t>
      </w:r>
      <w:r w:rsidR="007931B4">
        <w:rPr>
          <w:rFonts w:ascii="Times New Roman" w:hAnsi="Times New Roman" w:cs="Times New Roman"/>
          <w:sz w:val="28"/>
          <w:szCs w:val="28"/>
        </w:rPr>
        <w:t>115,7</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3B09F9">
        <w:rPr>
          <w:rFonts w:ascii="Times New Roman" w:hAnsi="Times New Roman" w:cs="Times New Roman"/>
          <w:sz w:val="28"/>
          <w:szCs w:val="28"/>
        </w:rPr>
        <w:t>9 199,6</w:t>
      </w:r>
      <w:r w:rsidRPr="00D81DD9">
        <w:rPr>
          <w:rFonts w:ascii="Times New Roman" w:hAnsi="Times New Roman" w:cs="Times New Roman"/>
          <w:sz w:val="28"/>
          <w:szCs w:val="28"/>
        </w:rPr>
        <w:t xml:space="preserve"> тыс. рублей,  объем расходов увеличился на </w:t>
      </w:r>
      <w:r w:rsidR="003B09F9">
        <w:rPr>
          <w:rFonts w:ascii="Times New Roman" w:hAnsi="Times New Roman" w:cs="Times New Roman"/>
          <w:sz w:val="28"/>
          <w:szCs w:val="28"/>
        </w:rPr>
        <w:t>4 938</w:t>
      </w:r>
      <w:r w:rsidR="00C07533">
        <w:rPr>
          <w:rFonts w:ascii="Times New Roman" w:hAnsi="Times New Roman" w:cs="Times New Roman"/>
          <w:sz w:val="28"/>
          <w:szCs w:val="28"/>
        </w:rPr>
        <w:t>,4</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w:t>
      </w:r>
      <w:r w:rsidR="007931B4">
        <w:rPr>
          <w:rFonts w:ascii="Times New Roman" w:hAnsi="Times New Roman" w:cs="Times New Roman"/>
          <w:sz w:val="28"/>
          <w:szCs w:val="28"/>
        </w:rPr>
        <w:t>215,9</w:t>
      </w:r>
      <w:r w:rsidRPr="00D81DD9">
        <w:rPr>
          <w:rFonts w:ascii="Times New Roman" w:hAnsi="Times New Roman" w:cs="Times New Roman"/>
          <w:sz w:val="28"/>
          <w:szCs w:val="28"/>
        </w:rPr>
        <w:t>%;</w:t>
      </w:r>
    </w:p>
    <w:p w:rsid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7931B4">
        <w:rPr>
          <w:rFonts w:ascii="Times New Roman" w:hAnsi="Times New Roman" w:cs="Times New Roman"/>
          <w:sz w:val="28"/>
          <w:szCs w:val="28"/>
        </w:rPr>
        <w:t>7,1</w:t>
      </w:r>
      <w:r w:rsidR="00C07533">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7C5697" w:rsidRDefault="007C5697" w:rsidP="00D81D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выше описанных уточнений плановые назначения по доходам составили в сумме 9 143,4 тыс. рублей, по расходам в сумме 9 199,6 тыс. рублей; дефицит  бюджета составил 56,2 тыс. рублей.</w:t>
      </w:r>
    </w:p>
    <w:p w:rsidR="007C5697" w:rsidRPr="00D81DD9" w:rsidRDefault="007C5697" w:rsidP="00D81DD9">
      <w:pPr>
        <w:spacing w:after="0" w:line="240" w:lineRule="auto"/>
        <w:ind w:firstLine="709"/>
        <w:jc w:val="both"/>
        <w:rPr>
          <w:rFonts w:ascii="Times New Roman" w:hAnsi="Times New Roman" w:cs="Times New Roman"/>
          <w:sz w:val="28"/>
          <w:szCs w:val="28"/>
        </w:rPr>
      </w:pP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7931B4">
        <w:rPr>
          <w:rFonts w:ascii="Times New Roman" w:hAnsi="Times New Roman" w:cs="Times New Roman"/>
          <w:sz w:val="28"/>
          <w:szCs w:val="28"/>
        </w:rPr>
        <w:t>8 858,5</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доходов относительно 2021 года увеличился на 3 205,6 тыс. рублей, или  156,7%.</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7931B4">
        <w:rPr>
          <w:rFonts w:ascii="Times New Roman" w:hAnsi="Times New Roman" w:cs="Times New Roman"/>
          <w:sz w:val="28"/>
          <w:szCs w:val="28"/>
        </w:rPr>
        <w:t>8 639,2</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расходов относительно 2021 года увеличился на 2 584,6 тыс. рублей, или  142,7%.</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7931B4">
        <w:rPr>
          <w:rFonts w:ascii="Times New Roman" w:hAnsi="Times New Roman" w:cs="Times New Roman"/>
          <w:sz w:val="28"/>
          <w:szCs w:val="28"/>
        </w:rPr>
        <w:t xml:space="preserve">профицит бюджета </w:t>
      </w:r>
      <w:r w:rsidRPr="00D81DD9">
        <w:rPr>
          <w:rFonts w:ascii="Times New Roman" w:hAnsi="Times New Roman" w:cs="Times New Roman"/>
          <w:sz w:val="28"/>
          <w:szCs w:val="28"/>
        </w:rPr>
        <w:t xml:space="preserve"> </w:t>
      </w:r>
      <w:r w:rsidR="00BE1312">
        <w:rPr>
          <w:rFonts w:ascii="Times New Roman" w:hAnsi="Times New Roman" w:cs="Times New Roman"/>
          <w:sz w:val="28"/>
          <w:szCs w:val="28"/>
        </w:rPr>
        <w:t xml:space="preserve">поселения </w:t>
      </w:r>
      <w:r w:rsidRPr="00D81DD9">
        <w:rPr>
          <w:rFonts w:ascii="Times New Roman" w:hAnsi="Times New Roman" w:cs="Times New Roman"/>
          <w:sz w:val="28"/>
          <w:szCs w:val="28"/>
        </w:rPr>
        <w:t xml:space="preserve">составил </w:t>
      </w:r>
      <w:r w:rsidR="007931B4">
        <w:rPr>
          <w:rFonts w:ascii="Times New Roman" w:hAnsi="Times New Roman" w:cs="Times New Roman"/>
          <w:sz w:val="28"/>
          <w:szCs w:val="28"/>
        </w:rPr>
        <w:t>219,3</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1301"/>
        <w:gridCol w:w="1301"/>
        <w:gridCol w:w="1348"/>
        <w:gridCol w:w="1348"/>
        <w:gridCol w:w="1449"/>
        <w:gridCol w:w="1422"/>
      </w:tblGrid>
      <w:tr w:rsidR="00C23449" w:rsidRPr="00616919" w:rsidTr="00C23449">
        <w:tc>
          <w:tcPr>
            <w:tcW w:w="1838" w:type="dxa"/>
            <w:vMerge w:val="restart"/>
          </w:tcPr>
          <w:p w:rsidR="00C23449" w:rsidRPr="00661B88" w:rsidRDefault="00C23449" w:rsidP="005767AD">
            <w:pPr>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602" w:type="dxa"/>
            <w:gridSpan w:val="2"/>
          </w:tcPr>
          <w:p w:rsidR="00C23449" w:rsidRPr="00661B88" w:rsidRDefault="00C23449" w:rsidP="005767AD">
            <w:pPr>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C23449" w:rsidRDefault="00C23449" w:rsidP="005767AD">
            <w:pPr>
              <w:jc w:val="both"/>
              <w:rPr>
                <w:rFonts w:ascii="Times New Roman" w:hAnsi="Times New Roman" w:cs="Times New Roman"/>
                <w:sz w:val="24"/>
                <w:szCs w:val="24"/>
              </w:rPr>
            </w:pPr>
            <w:r>
              <w:rPr>
                <w:rFonts w:ascii="Times New Roman" w:hAnsi="Times New Roman" w:cs="Times New Roman"/>
                <w:sz w:val="24"/>
                <w:szCs w:val="24"/>
              </w:rPr>
              <w:t>Плановые значения с учетом уточнений</w:t>
            </w:r>
          </w:p>
          <w:p w:rsidR="00C23449" w:rsidRPr="006F011A" w:rsidRDefault="00C23449" w:rsidP="005767A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C23449" w:rsidRPr="00661B88" w:rsidRDefault="00C23449" w:rsidP="005767AD">
            <w:pPr>
              <w:jc w:val="both"/>
              <w:rPr>
                <w:rFonts w:ascii="Times New Roman" w:hAnsi="Times New Roman" w:cs="Times New Roman"/>
                <w:sz w:val="24"/>
                <w:szCs w:val="24"/>
              </w:rPr>
            </w:pPr>
          </w:p>
        </w:tc>
        <w:tc>
          <w:tcPr>
            <w:tcW w:w="1348" w:type="dxa"/>
            <w:vMerge w:val="restart"/>
          </w:tcPr>
          <w:p w:rsidR="00C23449" w:rsidRDefault="00C23449" w:rsidP="00C23449">
            <w:pPr>
              <w:jc w:val="both"/>
              <w:rPr>
                <w:rFonts w:ascii="Times New Roman" w:hAnsi="Times New Roman" w:cs="Times New Roman"/>
                <w:sz w:val="24"/>
                <w:szCs w:val="24"/>
              </w:rPr>
            </w:pPr>
            <w:r w:rsidRPr="00661B88">
              <w:rPr>
                <w:rFonts w:ascii="Times New Roman" w:hAnsi="Times New Roman" w:cs="Times New Roman"/>
                <w:sz w:val="24"/>
                <w:szCs w:val="24"/>
              </w:rPr>
              <w:t>Исполнено</w:t>
            </w:r>
          </w:p>
          <w:p w:rsidR="00C23449" w:rsidRPr="006F011A" w:rsidRDefault="00C23449" w:rsidP="00C2344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C23449" w:rsidRPr="00661B88" w:rsidRDefault="00C23449" w:rsidP="005767AD">
            <w:pPr>
              <w:jc w:val="both"/>
              <w:rPr>
                <w:rFonts w:ascii="Times New Roman" w:hAnsi="Times New Roman" w:cs="Times New Roman"/>
                <w:sz w:val="24"/>
                <w:szCs w:val="24"/>
              </w:rPr>
            </w:pPr>
          </w:p>
        </w:tc>
        <w:tc>
          <w:tcPr>
            <w:tcW w:w="1449" w:type="dxa"/>
            <w:vMerge w:val="restart"/>
          </w:tcPr>
          <w:p w:rsidR="00C23449" w:rsidRDefault="00C23449" w:rsidP="00661B88">
            <w:pPr>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C23449" w:rsidRPr="00661B88" w:rsidRDefault="00C23449" w:rsidP="006F011A">
            <w:pPr>
              <w:jc w:val="both"/>
              <w:rPr>
                <w:rFonts w:ascii="Times New Roman" w:hAnsi="Times New Roman" w:cs="Times New Roman"/>
                <w:sz w:val="24"/>
                <w:szCs w:val="24"/>
              </w:rPr>
            </w:pPr>
            <w:r>
              <w:rPr>
                <w:rFonts w:ascii="Times New Roman" w:hAnsi="Times New Roman" w:cs="Times New Roman"/>
                <w:sz w:val="24"/>
                <w:szCs w:val="24"/>
              </w:rPr>
              <w:t>тыс. руб.</w:t>
            </w:r>
          </w:p>
        </w:tc>
        <w:tc>
          <w:tcPr>
            <w:tcW w:w="1422" w:type="dxa"/>
            <w:vMerge w:val="restart"/>
          </w:tcPr>
          <w:p w:rsidR="00C23449" w:rsidRPr="00661B88" w:rsidRDefault="00C23449" w:rsidP="005767AD">
            <w:pPr>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C23449" w:rsidRPr="00616919" w:rsidTr="00C23449">
        <w:tc>
          <w:tcPr>
            <w:tcW w:w="1838" w:type="dxa"/>
            <w:vMerge/>
          </w:tcPr>
          <w:p w:rsidR="00C23449" w:rsidRPr="00661B88" w:rsidRDefault="00C23449" w:rsidP="005767AD">
            <w:pPr>
              <w:jc w:val="both"/>
              <w:rPr>
                <w:rFonts w:ascii="Times New Roman" w:hAnsi="Times New Roman" w:cs="Times New Roman"/>
                <w:sz w:val="24"/>
                <w:szCs w:val="24"/>
              </w:rPr>
            </w:pPr>
          </w:p>
        </w:tc>
        <w:tc>
          <w:tcPr>
            <w:tcW w:w="1301" w:type="dxa"/>
          </w:tcPr>
          <w:p w:rsidR="00C23449" w:rsidRPr="006F011A" w:rsidRDefault="00C23449" w:rsidP="00D903B3">
            <w:pPr>
              <w:jc w:val="both"/>
              <w:rPr>
                <w:rFonts w:ascii="Times New Roman" w:hAnsi="Times New Roman" w:cs="Times New Roman"/>
                <w:sz w:val="24"/>
                <w:szCs w:val="24"/>
              </w:rPr>
            </w:pPr>
            <w:r>
              <w:rPr>
                <w:rFonts w:ascii="Times New Roman" w:hAnsi="Times New Roman" w:cs="Times New Roman"/>
                <w:sz w:val="24"/>
                <w:szCs w:val="24"/>
              </w:rPr>
              <w:t>от 28.12.2021 №30-133</w:t>
            </w:r>
          </w:p>
        </w:tc>
        <w:tc>
          <w:tcPr>
            <w:tcW w:w="1301" w:type="dxa"/>
          </w:tcPr>
          <w:p w:rsidR="00C23449" w:rsidRPr="006F011A" w:rsidRDefault="00C23449" w:rsidP="00C23449">
            <w:pPr>
              <w:jc w:val="both"/>
              <w:rPr>
                <w:rFonts w:ascii="Times New Roman" w:hAnsi="Times New Roman" w:cs="Times New Roman"/>
                <w:sz w:val="24"/>
                <w:szCs w:val="24"/>
              </w:rPr>
            </w:pPr>
            <w:r>
              <w:rPr>
                <w:rFonts w:ascii="Times New Roman" w:hAnsi="Times New Roman" w:cs="Times New Roman"/>
                <w:sz w:val="24"/>
                <w:szCs w:val="24"/>
              </w:rPr>
              <w:t xml:space="preserve">от 23.12.2022 № 6-13 </w:t>
            </w:r>
          </w:p>
        </w:tc>
        <w:tc>
          <w:tcPr>
            <w:tcW w:w="1348" w:type="dxa"/>
            <w:vMerge/>
          </w:tcPr>
          <w:p w:rsidR="00C23449" w:rsidRPr="00661B88" w:rsidRDefault="00C23449" w:rsidP="005767AD">
            <w:pPr>
              <w:jc w:val="both"/>
              <w:rPr>
                <w:rFonts w:ascii="Times New Roman" w:hAnsi="Times New Roman" w:cs="Times New Roman"/>
                <w:sz w:val="24"/>
                <w:szCs w:val="24"/>
              </w:rPr>
            </w:pPr>
          </w:p>
        </w:tc>
        <w:tc>
          <w:tcPr>
            <w:tcW w:w="1348" w:type="dxa"/>
            <w:vMerge/>
          </w:tcPr>
          <w:p w:rsidR="00C23449" w:rsidRPr="00661B88" w:rsidRDefault="00C23449" w:rsidP="005767AD">
            <w:pPr>
              <w:jc w:val="both"/>
              <w:rPr>
                <w:rFonts w:ascii="Times New Roman" w:hAnsi="Times New Roman" w:cs="Times New Roman"/>
                <w:sz w:val="24"/>
                <w:szCs w:val="24"/>
              </w:rPr>
            </w:pPr>
          </w:p>
        </w:tc>
        <w:tc>
          <w:tcPr>
            <w:tcW w:w="1449" w:type="dxa"/>
            <w:vMerge/>
          </w:tcPr>
          <w:p w:rsidR="00C23449" w:rsidRPr="00661B88" w:rsidRDefault="00C23449" w:rsidP="005767AD">
            <w:pPr>
              <w:jc w:val="both"/>
              <w:rPr>
                <w:rFonts w:ascii="Times New Roman" w:hAnsi="Times New Roman" w:cs="Times New Roman"/>
                <w:sz w:val="24"/>
                <w:szCs w:val="24"/>
              </w:rPr>
            </w:pPr>
          </w:p>
        </w:tc>
        <w:tc>
          <w:tcPr>
            <w:tcW w:w="1422" w:type="dxa"/>
            <w:vMerge/>
          </w:tcPr>
          <w:p w:rsidR="00C23449" w:rsidRPr="00661B88" w:rsidRDefault="00C23449" w:rsidP="005767AD">
            <w:pPr>
              <w:jc w:val="both"/>
              <w:rPr>
                <w:rFonts w:ascii="Times New Roman" w:hAnsi="Times New Roman" w:cs="Times New Roman"/>
                <w:sz w:val="24"/>
                <w:szCs w:val="24"/>
              </w:rPr>
            </w:pPr>
          </w:p>
        </w:tc>
      </w:tr>
      <w:tr w:rsidR="00C23449" w:rsidRPr="00616919" w:rsidTr="00C23449">
        <w:tc>
          <w:tcPr>
            <w:tcW w:w="1838" w:type="dxa"/>
          </w:tcPr>
          <w:p w:rsidR="00C23449" w:rsidRPr="00661B88" w:rsidRDefault="00C23449"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01"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4 261,2</w:t>
            </w:r>
          </w:p>
        </w:tc>
        <w:tc>
          <w:tcPr>
            <w:tcW w:w="1301" w:type="dxa"/>
          </w:tcPr>
          <w:p w:rsidR="00C23449" w:rsidRPr="00C23449" w:rsidRDefault="00C23449" w:rsidP="005767AD">
            <w:pPr>
              <w:jc w:val="both"/>
              <w:rPr>
                <w:rFonts w:ascii="Times New Roman" w:hAnsi="Times New Roman" w:cs="Times New Roman"/>
                <w:sz w:val="24"/>
                <w:szCs w:val="24"/>
              </w:rPr>
            </w:pPr>
            <w:r w:rsidRPr="00C23449">
              <w:rPr>
                <w:rFonts w:ascii="Times New Roman" w:hAnsi="Times New Roman" w:cs="Times New Roman"/>
                <w:sz w:val="24"/>
                <w:szCs w:val="24"/>
              </w:rPr>
              <w:t>9 192,5</w:t>
            </w:r>
          </w:p>
        </w:tc>
        <w:tc>
          <w:tcPr>
            <w:tcW w:w="1348"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9 143,4</w:t>
            </w:r>
          </w:p>
        </w:tc>
        <w:tc>
          <w:tcPr>
            <w:tcW w:w="1348" w:type="dxa"/>
          </w:tcPr>
          <w:p w:rsidR="00C23449" w:rsidRPr="00661B88" w:rsidRDefault="00C23449" w:rsidP="007C5697">
            <w:pPr>
              <w:jc w:val="both"/>
              <w:rPr>
                <w:rFonts w:ascii="Times New Roman" w:hAnsi="Times New Roman" w:cs="Times New Roman"/>
                <w:sz w:val="24"/>
                <w:szCs w:val="24"/>
              </w:rPr>
            </w:pPr>
            <w:r>
              <w:rPr>
                <w:rFonts w:ascii="Times New Roman" w:hAnsi="Times New Roman" w:cs="Times New Roman"/>
                <w:sz w:val="24"/>
                <w:szCs w:val="24"/>
              </w:rPr>
              <w:t>8 858,5</w:t>
            </w:r>
          </w:p>
        </w:tc>
        <w:tc>
          <w:tcPr>
            <w:tcW w:w="1449"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-334,0</w:t>
            </w:r>
          </w:p>
        </w:tc>
        <w:tc>
          <w:tcPr>
            <w:tcW w:w="1422" w:type="dxa"/>
          </w:tcPr>
          <w:p w:rsidR="00C23449" w:rsidRPr="00661B88" w:rsidRDefault="00C23449" w:rsidP="00511A62">
            <w:pPr>
              <w:jc w:val="both"/>
              <w:rPr>
                <w:rFonts w:ascii="Times New Roman" w:hAnsi="Times New Roman" w:cs="Times New Roman"/>
                <w:sz w:val="24"/>
                <w:szCs w:val="24"/>
              </w:rPr>
            </w:pPr>
            <w:r>
              <w:rPr>
                <w:rFonts w:ascii="Times New Roman" w:hAnsi="Times New Roman" w:cs="Times New Roman"/>
                <w:sz w:val="24"/>
                <w:szCs w:val="24"/>
              </w:rPr>
              <w:t>96,4</w:t>
            </w:r>
          </w:p>
        </w:tc>
      </w:tr>
      <w:tr w:rsidR="00C23449" w:rsidRPr="00616919" w:rsidTr="00C23449">
        <w:tc>
          <w:tcPr>
            <w:tcW w:w="1838" w:type="dxa"/>
          </w:tcPr>
          <w:p w:rsidR="00C23449" w:rsidRPr="00661B88" w:rsidRDefault="00C23449"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01" w:type="dxa"/>
          </w:tcPr>
          <w:p w:rsidR="00C23449" w:rsidRPr="00661B88" w:rsidRDefault="00C23449" w:rsidP="00D30474">
            <w:pPr>
              <w:jc w:val="both"/>
              <w:rPr>
                <w:rFonts w:ascii="Times New Roman" w:hAnsi="Times New Roman" w:cs="Times New Roman"/>
                <w:sz w:val="24"/>
                <w:szCs w:val="24"/>
              </w:rPr>
            </w:pPr>
            <w:r>
              <w:rPr>
                <w:rFonts w:ascii="Times New Roman" w:hAnsi="Times New Roman" w:cs="Times New Roman"/>
                <w:sz w:val="24"/>
                <w:szCs w:val="24"/>
              </w:rPr>
              <w:t>4 261,2</w:t>
            </w:r>
          </w:p>
        </w:tc>
        <w:tc>
          <w:tcPr>
            <w:tcW w:w="1301" w:type="dxa"/>
          </w:tcPr>
          <w:p w:rsidR="00C23449" w:rsidRPr="00C23449" w:rsidRDefault="00C23449" w:rsidP="005767AD">
            <w:pPr>
              <w:jc w:val="both"/>
              <w:rPr>
                <w:rFonts w:ascii="Times New Roman" w:hAnsi="Times New Roman" w:cs="Times New Roman"/>
                <w:sz w:val="24"/>
                <w:szCs w:val="24"/>
              </w:rPr>
            </w:pPr>
            <w:r w:rsidRPr="00C23449">
              <w:rPr>
                <w:rFonts w:ascii="Times New Roman" w:hAnsi="Times New Roman" w:cs="Times New Roman"/>
                <w:sz w:val="24"/>
                <w:szCs w:val="24"/>
              </w:rPr>
              <w:t>9 199,6</w:t>
            </w:r>
          </w:p>
        </w:tc>
        <w:tc>
          <w:tcPr>
            <w:tcW w:w="1348"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9 199,6</w:t>
            </w:r>
          </w:p>
        </w:tc>
        <w:tc>
          <w:tcPr>
            <w:tcW w:w="1348" w:type="dxa"/>
          </w:tcPr>
          <w:p w:rsidR="00C23449" w:rsidRPr="00661B88" w:rsidRDefault="00C23449" w:rsidP="007C5697">
            <w:pPr>
              <w:jc w:val="both"/>
              <w:rPr>
                <w:rFonts w:ascii="Times New Roman" w:hAnsi="Times New Roman" w:cs="Times New Roman"/>
                <w:sz w:val="24"/>
                <w:szCs w:val="24"/>
              </w:rPr>
            </w:pPr>
            <w:r>
              <w:rPr>
                <w:rFonts w:ascii="Times New Roman" w:hAnsi="Times New Roman" w:cs="Times New Roman"/>
                <w:sz w:val="24"/>
                <w:szCs w:val="24"/>
              </w:rPr>
              <w:t>8 639,2</w:t>
            </w:r>
          </w:p>
        </w:tc>
        <w:tc>
          <w:tcPr>
            <w:tcW w:w="1449"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 xml:space="preserve"> -560,4</w:t>
            </w:r>
          </w:p>
        </w:tc>
        <w:tc>
          <w:tcPr>
            <w:tcW w:w="1422"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93,9</w:t>
            </w:r>
          </w:p>
        </w:tc>
      </w:tr>
      <w:tr w:rsidR="00C23449" w:rsidRPr="00616919" w:rsidTr="00C23449">
        <w:tc>
          <w:tcPr>
            <w:tcW w:w="1838" w:type="dxa"/>
          </w:tcPr>
          <w:p w:rsidR="00C23449" w:rsidRDefault="00C23449" w:rsidP="00661B88">
            <w:pPr>
              <w:ind w:right="-911"/>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w:t>
            </w:r>
          </w:p>
          <w:p w:rsidR="00C23449" w:rsidRPr="00661B88" w:rsidRDefault="00C23449" w:rsidP="00661B88">
            <w:pPr>
              <w:ind w:right="-911"/>
              <w:jc w:val="both"/>
              <w:rPr>
                <w:rFonts w:ascii="Times New Roman" w:hAnsi="Times New Roman" w:cs="Times New Roman"/>
                <w:sz w:val="24"/>
                <w:szCs w:val="24"/>
              </w:rPr>
            </w:pPr>
            <w:r>
              <w:rPr>
                <w:rFonts w:ascii="Times New Roman" w:hAnsi="Times New Roman" w:cs="Times New Roman"/>
                <w:sz w:val="24"/>
                <w:szCs w:val="24"/>
              </w:rPr>
              <w:t xml:space="preserve"> профицит (+)</w:t>
            </w:r>
          </w:p>
        </w:tc>
        <w:tc>
          <w:tcPr>
            <w:tcW w:w="1301"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01"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-7,1</w:t>
            </w:r>
          </w:p>
        </w:tc>
        <w:tc>
          <w:tcPr>
            <w:tcW w:w="1348"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-56,2</w:t>
            </w:r>
          </w:p>
        </w:tc>
        <w:tc>
          <w:tcPr>
            <w:tcW w:w="1348"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+219,3</w:t>
            </w:r>
          </w:p>
        </w:tc>
        <w:tc>
          <w:tcPr>
            <w:tcW w:w="1449"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C23449" w:rsidRPr="00661B88" w:rsidRDefault="00C23449"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7931B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 составил в сумме </w:t>
      </w:r>
      <w:r w:rsidR="007931B4">
        <w:rPr>
          <w:rFonts w:ascii="Times New Roman" w:eastAsia="Times New Roman" w:hAnsi="Times New Roman" w:cs="Times New Roman"/>
          <w:color w:val="000000"/>
          <w:sz w:val="28"/>
          <w:szCs w:val="28"/>
          <w:lang w:eastAsia="ru-RU"/>
        </w:rPr>
        <w:t>275,5</w:t>
      </w:r>
      <w:r>
        <w:rPr>
          <w:rFonts w:ascii="Times New Roman" w:eastAsia="Times New Roman" w:hAnsi="Times New Roman" w:cs="Times New Roman"/>
          <w:color w:val="000000"/>
          <w:sz w:val="28"/>
          <w:szCs w:val="28"/>
          <w:lang w:eastAsia="ru-RU"/>
        </w:rPr>
        <w:t xml:space="preserve"> тыс. рублей</w:t>
      </w:r>
      <w:r w:rsidR="00BE1312">
        <w:rPr>
          <w:rFonts w:ascii="Times New Roman" w:eastAsia="Times New Roman" w:hAnsi="Times New Roman" w:cs="Times New Roman"/>
          <w:color w:val="000000"/>
          <w:sz w:val="28"/>
          <w:szCs w:val="28"/>
          <w:lang w:eastAsia="ru-RU"/>
        </w:rPr>
        <w:t xml:space="preserve"> (ф.0503178)</w:t>
      </w:r>
      <w:r>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пояснительной записке не отражена причина возникновения остатка денежных средств на лицевом счете в органе казначейства – </w:t>
      </w:r>
      <w:r w:rsidR="007931B4">
        <w:rPr>
          <w:rFonts w:ascii="Times New Roman" w:hAnsi="Times New Roman" w:cs="Times New Roman"/>
          <w:b/>
          <w:sz w:val="28"/>
          <w:szCs w:val="28"/>
        </w:rPr>
        <w:t>275,5</w:t>
      </w:r>
      <w:r>
        <w:rPr>
          <w:rFonts w:ascii="Times New Roman" w:hAnsi="Times New Roman" w:cs="Times New Roman"/>
          <w:b/>
          <w:sz w:val="28"/>
          <w:szCs w:val="28"/>
        </w:rPr>
        <w:t xml:space="preserve"> тыс. </w:t>
      </w:r>
      <w:r w:rsidRPr="00674894">
        <w:rPr>
          <w:rFonts w:ascii="Times New Roman" w:hAnsi="Times New Roman" w:cs="Times New Roman"/>
          <w:b/>
          <w:sz w:val="28"/>
          <w:szCs w:val="28"/>
        </w:rPr>
        <w:t>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7931B4">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7931B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7C5697">
        <w:rPr>
          <w:rFonts w:ascii="Times New Roman" w:eastAsia="Times New Roman" w:hAnsi="Times New Roman" w:cs="Times New Roman"/>
          <w:color w:val="000000"/>
          <w:sz w:val="28"/>
          <w:szCs w:val="28"/>
          <w:lang w:eastAsia="ru-RU"/>
        </w:rPr>
        <w:t>8 858,5</w:t>
      </w:r>
      <w:r>
        <w:rPr>
          <w:rFonts w:ascii="Times New Roman" w:eastAsia="Times New Roman" w:hAnsi="Times New Roman" w:cs="Times New Roman"/>
          <w:color w:val="000000"/>
          <w:sz w:val="28"/>
          <w:szCs w:val="28"/>
          <w:lang w:eastAsia="ru-RU"/>
        </w:rPr>
        <w:t xml:space="preserve"> тыс. рублей, или </w:t>
      </w:r>
      <w:r w:rsidR="007C5697">
        <w:rPr>
          <w:rFonts w:ascii="Times New Roman" w:eastAsia="Times New Roman" w:hAnsi="Times New Roman" w:cs="Times New Roman"/>
          <w:color w:val="000000"/>
          <w:sz w:val="28"/>
          <w:szCs w:val="28"/>
          <w:lang w:eastAsia="ru-RU"/>
        </w:rPr>
        <w:t>96,4</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429,9</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w:t>
      </w:r>
      <w:r w:rsidR="007C5697">
        <w:rPr>
          <w:rFonts w:ascii="Times New Roman" w:eastAsia="Times New Roman" w:hAnsi="Times New Roman" w:cs="Times New Roman"/>
          <w:color w:val="000000"/>
          <w:sz w:val="28"/>
          <w:szCs w:val="28"/>
          <w:lang w:eastAsia="ru-RU"/>
        </w:rPr>
        <w:t>12,9</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49,6</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C07533">
        <w:rPr>
          <w:rFonts w:ascii="Times New Roman" w:eastAsia="Times New Roman" w:hAnsi="Times New Roman" w:cs="Times New Roman"/>
          <w:color w:val="000000"/>
          <w:sz w:val="28"/>
          <w:szCs w:val="28"/>
          <w:lang w:eastAsia="ru-RU"/>
        </w:rPr>
        <w:t>1</w:t>
      </w:r>
      <w:r w:rsidR="007C5697">
        <w:rPr>
          <w:rFonts w:ascii="Times New Roman" w:eastAsia="Times New Roman" w:hAnsi="Times New Roman" w:cs="Times New Roman"/>
          <w:color w:val="000000"/>
          <w:sz w:val="28"/>
          <w:szCs w:val="28"/>
          <w:lang w:eastAsia="ru-RU"/>
        </w:rPr>
        <w:t>06,4</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8 379,0</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7C5697">
        <w:rPr>
          <w:rFonts w:ascii="Times New Roman" w:eastAsia="Times New Roman" w:hAnsi="Times New Roman" w:cs="Times New Roman"/>
          <w:color w:val="000000"/>
          <w:sz w:val="28"/>
          <w:szCs w:val="28"/>
          <w:lang w:eastAsia="ru-RU"/>
        </w:rPr>
        <w:t>94,6</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262"/>
      </w:tblGrid>
      <w:tr w:rsidR="00C23449" w:rsidRPr="00C23449" w:rsidTr="00C23449">
        <w:trPr>
          <w:trHeight w:val="2610"/>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Утверждено решением о бюджете в редакции от 23.12.2022 № 28-196, тыс. руб.</w:t>
            </w:r>
            <w:r>
              <w:rPr>
                <w:rFonts w:ascii="Times New Roman" w:eastAsia="Times New Roman" w:hAnsi="Times New Roman" w:cs="Times New Roman"/>
                <w:color w:val="000000"/>
                <w:sz w:val="24"/>
                <w:szCs w:val="24"/>
                <w:lang w:eastAsia="ru-RU"/>
              </w:rPr>
              <w:t xml:space="preserve"> (с учетом уточнений)</w:t>
            </w:r>
          </w:p>
        </w:tc>
        <w:tc>
          <w:tcPr>
            <w:tcW w:w="1337" w:type="dxa"/>
            <w:tcBorders>
              <w:top w:val="single" w:sz="4" w:space="0" w:color="auto"/>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Удельный вес в структуре доходов,</w:t>
            </w:r>
            <w:r>
              <w:rPr>
                <w:rFonts w:ascii="Times New Roman" w:eastAsia="Times New Roman" w:hAnsi="Times New Roman" w:cs="Times New Roman"/>
                <w:color w:val="000000"/>
                <w:sz w:val="24"/>
                <w:szCs w:val="24"/>
                <w:lang w:eastAsia="ru-RU"/>
              </w:rPr>
              <w:t xml:space="preserve"> </w:t>
            </w:r>
            <w:r w:rsidRPr="00C23449">
              <w:rPr>
                <w:rFonts w:ascii="Times New Roman" w:eastAsia="Times New Roman" w:hAnsi="Times New Roman" w:cs="Times New Roman"/>
                <w:color w:val="000000"/>
                <w:sz w:val="24"/>
                <w:szCs w:val="24"/>
                <w:lang w:eastAsia="ru-RU"/>
              </w:rPr>
              <w:t>%</w:t>
            </w:r>
          </w:p>
        </w:tc>
      </w:tr>
      <w:tr w:rsidR="00C23449" w:rsidRPr="00C23449" w:rsidTr="00C23449">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427,5</w:t>
            </w:r>
          </w:p>
        </w:tc>
        <w:tc>
          <w:tcPr>
            <w:tcW w:w="1337"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479,5</w:t>
            </w:r>
          </w:p>
        </w:tc>
        <w:tc>
          <w:tcPr>
            <w:tcW w:w="1323"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52</w:t>
            </w:r>
          </w:p>
        </w:tc>
        <w:tc>
          <w:tcPr>
            <w:tcW w:w="1315"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112,2</w:t>
            </w:r>
          </w:p>
        </w:tc>
        <w:tc>
          <w:tcPr>
            <w:tcW w:w="1212"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5,4</w:t>
            </w:r>
          </w:p>
        </w:tc>
      </w:tr>
      <w:tr w:rsidR="00C23449" w:rsidRPr="00C23449" w:rsidTr="00C23449">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380,9</w:t>
            </w:r>
          </w:p>
        </w:tc>
        <w:tc>
          <w:tcPr>
            <w:tcW w:w="1337"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429,9</w:t>
            </w:r>
          </w:p>
        </w:tc>
        <w:tc>
          <w:tcPr>
            <w:tcW w:w="1323"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49</w:t>
            </w:r>
          </w:p>
        </w:tc>
        <w:tc>
          <w:tcPr>
            <w:tcW w:w="1315"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112,9</w:t>
            </w:r>
          </w:p>
        </w:tc>
        <w:tc>
          <w:tcPr>
            <w:tcW w:w="1212"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4,9</w:t>
            </w:r>
          </w:p>
        </w:tc>
      </w:tr>
      <w:tr w:rsidR="00C23449" w:rsidRPr="00C23449" w:rsidTr="00C23449">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46,6</w:t>
            </w:r>
          </w:p>
        </w:tc>
        <w:tc>
          <w:tcPr>
            <w:tcW w:w="1337"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49,6</w:t>
            </w:r>
          </w:p>
        </w:tc>
        <w:tc>
          <w:tcPr>
            <w:tcW w:w="1323"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3</w:t>
            </w:r>
          </w:p>
        </w:tc>
        <w:tc>
          <w:tcPr>
            <w:tcW w:w="1315"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106,4</w:t>
            </w:r>
          </w:p>
        </w:tc>
        <w:tc>
          <w:tcPr>
            <w:tcW w:w="1212"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0,6</w:t>
            </w:r>
          </w:p>
        </w:tc>
      </w:tr>
      <w:tr w:rsidR="00C23449" w:rsidRPr="00C23449" w:rsidTr="00C23449">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8 715,9</w:t>
            </w:r>
          </w:p>
        </w:tc>
        <w:tc>
          <w:tcPr>
            <w:tcW w:w="1337"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8 379,0</w:t>
            </w:r>
          </w:p>
        </w:tc>
        <w:tc>
          <w:tcPr>
            <w:tcW w:w="1323"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-336,9</w:t>
            </w:r>
          </w:p>
        </w:tc>
        <w:tc>
          <w:tcPr>
            <w:tcW w:w="1315"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96,1</w:t>
            </w:r>
          </w:p>
        </w:tc>
        <w:tc>
          <w:tcPr>
            <w:tcW w:w="1212"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94,6</w:t>
            </w:r>
          </w:p>
        </w:tc>
      </w:tr>
      <w:tr w:rsidR="00C23449" w:rsidRPr="00C23449" w:rsidTr="00C23449">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9 143,40</w:t>
            </w:r>
          </w:p>
        </w:tc>
        <w:tc>
          <w:tcPr>
            <w:tcW w:w="1337"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b/>
                <w:bCs/>
                <w:color w:val="000000"/>
                <w:sz w:val="24"/>
                <w:szCs w:val="24"/>
                <w:lang w:eastAsia="ru-RU"/>
              </w:rPr>
            </w:pPr>
            <w:r w:rsidRPr="00C23449">
              <w:rPr>
                <w:rFonts w:ascii="Times New Roman" w:eastAsia="Times New Roman" w:hAnsi="Times New Roman" w:cs="Times New Roman"/>
                <w:b/>
                <w:bCs/>
                <w:color w:val="000000"/>
                <w:sz w:val="24"/>
                <w:szCs w:val="24"/>
                <w:lang w:eastAsia="ru-RU"/>
              </w:rPr>
              <w:t>8 858,50</w:t>
            </w:r>
          </w:p>
        </w:tc>
        <w:tc>
          <w:tcPr>
            <w:tcW w:w="1323"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-284,9</w:t>
            </w:r>
          </w:p>
        </w:tc>
        <w:tc>
          <w:tcPr>
            <w:tcW w:w="1315"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96,9</w:t>
            </w:r>
          </w:p>
        </w:tc>
        <w:tc>
          <w:tcPr>
            <w:tcW w:w="1212" w:type="dxa"/>
            <w:tcBorders>
              <w:top w:val="nil"/>
              <w:left w:val="nil"/>
              <w:bottom w:val="single" w:sz="4" w:space="0" w:color="auto"/>
              <w:right w:val="single" w:sz="4" w:space="0" w:color="auto"/>
            </w:tcBorders>
            <w:shd w:val="clear" w:color="auto" w:fill="auto"/>
            <w:hideMark/>
          </w:tcPr>
          <w:p w:rsidR="00C23449" w:rsidRPr="00C23449" w:rsidRDefault="00C23449" w:rsidP="00C23449">
            <w:pPr>
              <w:spacing w:after="0" w:line="240" w:lineRule="auto"/>
              <w:jc w:val="both"/>
              <w:rPr>
                <w:rFonts w:ascii="Times New Roman" w:eastAsia="Times New Roman" w:hAnsi="Times New Roman" w:cs="Times New Roman"/>
                <w:color w:val="000000"/>
                <w:sz w:val="24"/>
                <w:szCs w:val="24"/>
                <w:lang w:eastAsia="ru-RU"/>
              </w:rPr>
            </w:pPr>
            <w:r w:rsidRPr="00C23449">
              <w:rPr>
                <w:rFonts w:ascii="Times New Roman" w:eastAsia="Times New Roman" w:hAnsi="Times New Roman" w:cs="Times New Roman"/>
                <w:color w:val="000000"/>
                <w:sz w:val="24"/>
                <w:szCs w:val="24"/>
                <w:lang w:eastAsia="ru-RU"/>
              </w:rPr>
              <w:t>100,0</w:t>
            </w:r>
          </w:p>
        </w:tc>
      </w:tr>
    </w:tbl>
    <w:p w:rsidR="007C5697" w:rsidRDefault="007C5697"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E25163">
        <w:rPr>
          <w:rFonts w:ascii="Times New Roman" w:eastAsia="Times New Roman" w:hAnsi="Times New Roman" w:cs="Times New Roman"/>
          <w:color w:val="000000"/>
          <w:sz w:val="28"/>
          <w:szCs w:val="28"/>
          <w:lang w:eastAsia="ru-RU"/>
        </w:rPr>
        <w:t>5</w:t>
      </w:r>
      <w:r w:rsidR="0093008E">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Процент исполнения составил </w:t>
      </w:r>
      <w:r w:rsidR="0093008E">
        <w:rPr>
          <w:rFonts w:ascii="Times New Roman" w:eastAsia="Times New Roman" w:hAnsi="Times New Roman" w:cs="Times New Roman"/>
          <w:color w:val="000000"/>
          <w:sz w:val="28"/>
          <w:szCs w:val="28"/>
          <w:lang w:eastAsia="ru-RU"/>
        </w:rPr>
        <w:t>1</w:t>
      </w:r>
      <w:r w:rsidR="007C5697">
        <w:rPr>
          <w:rFonts w:ascii="Times New Roman" w:eastAsia="Times New Roman" w:hAnsi="Times New Roman" w:cs="Times New Roman"/>
          <w:color w:val="000000"/>
          <w:sz w:val="28"/>
          <w:szCs w:val="28"/>
          <w:lang w:eastAsia="ru-RU"/>
        </w:rPr>
        <w:t>12,2</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E25163">
        <w:rPr>
          <w:rFonts w:ascii="Times New Roman" w:hAnsi="Times New Roman" w:cs="Times New Roman"/>
          <w:sz w:val="28"/>
          <w:szCs w:val="28"/>
        </w:rPr>
        <w:t xml:space="preserve"> </w:t>
      </w:r>
      <w:r w:rsidRPr="006F011A">
        <w:rPr>
          <w:rFonts w:ascii="Times New Roman" w:hAnsi="Times New Roman" w:cs="Times New Roman"/>
          <w:sz w:val="28"/>
          <w:szCs w:val="28"/>
        </w:rPr>
        <w:t>202</w:t>
      </w:r>
      <w:r w:rsidR="007C5697">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8946" w:type="dxa"/>
        <w:tblInd w:w="93" w:type="dxa"/>
        <w:tblLook w:val="04A0"/>
      </w:tblPr>
      <w:tblGrid>
        <w:gridCol w:w="3077"/>
        <w:gridCol w:w="1474"/>
        <w:gridCol w:w="1524"/>
        <w:gridCol w:w="1449"/>
        <w:gridCol w:w="1422"/>
      </w:tblGrid>
      <w:tr w:rsidR="00EF0268" w:rsidRPr="00EF0268" w:rsidTr="007C5697">
        <w:trPr>
          <w:trHeight w:val="1479"/>
        </w:trPr>
        <w:tc>
          <w:tcPr>
            <w:tcW w:w="307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Утверждено решением о бюджете в редакции от 23.12.2022</w:t>
            </w:r>
          </w:p>
        </w:tc>
        <w:tc>
          <w:tcPr>
            <w:tcW w:w="1524" w:type="dxa"/>
            <w:tcBorders>
              <w:top w:val="single" w:sz="8" w:space="0" w:color="auto"/>
              <w:left w:val="nil"/>
              <w:bottom w:val="nil"/>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 исполнения</w:t>
            </w:r>
          </w:p>
        </w:tc>
      </w:tr>
      <w:tr w:rsidR="00EF0268" w:rsidRPr="00EF0268" w:rsidTr="007C5697">
        <w:trPr>
          <w:trHeight w:val="330"/>
        </w:trPr>
        <w:tc>
          <w:tcPr>
            <w:tcW w:w="3077" w:type="dxa"/>
            <w:vMerge/>
            <w:tcBorders>
              <w:top w:val="single" w:sz="8" w:space="0" w:color="auto"/>
              <w:left w:val="single" w:sz="8" w:space="0" w:color="auto"/>
              <w:bottom w:val="single" w:sz="8" w:space="0" w:color="000000"/>
              <w:right w:val="single" w:sz="8" w:space="0" w:color="auto"/>
            </w:tcBorders>
            <w:vAlign w:val="center"/>
            <w:hideMark/>
          </w:tcPr>
          <w:p w:rsidR="00EF0268" w:rsidRPr="00EF0268" w:rsidRDefault="00EF0268" w:rsidP="00EF0268">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EF0268" w:rsidRPr="00EF0268" w:rsidRDefault="00EF0268" w:rsidP="00EF0268">
            <w:pPr>
              <w:spacing w:after="0" w:line="240" w:lineRule="auto"/>
              <w:rPr>
                <w:rFonts w:ascii="Times New Roman" w:eastAsia="Times New Roman" w:hAnsi="Times New Roman" w:cs="Times New Roman"/>
                <w:color w:val="000000"/>
                <w:sz w:val="24"/>
                <w:szCs w:val="24"/>
                <w:lang w:eastAsia="ru-RU"/>
              </w:rPr>
            </w:pPr>
          </w:p>
        </w:tc>
      </w:tr>
      <w:tr w:rsidR="00EF0268" w:rsidRPr="00EF0268" w:rsidTr="007C5697">
        <w:trPr>
          <w:trHeight w:val="615"/>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b/>
                <w:bCs/>
                <w:color w:val="000000"/>
                <w:sz w:val="24"/>
                <w:szCs w:val="24"/>
                <w:lang w:eastAsia="ru-RU"/>
              </w:rPr>
            </w:pPr>
            <w:r w:rsidRPr="00EF0268">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380,9</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429,9</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49,0</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112,9</w:t>
            </w:r>
          </w:p>
        </w:tc>
      </w:tr>
      <w:tr w:rsidR="00EF0268" w:rsidRPr="00EF0268" w:rsidTr="007C5697">
        <w:trPr>
          <w:trHeight w:val="555"/>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31,7</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28,4</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-3,3</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89,6</w:t>
            </w:r>
          </w:p>
        </w:tc>
      </w:tr>
      <w:tr w:rsidR="00EF0268" w:rsidRPr="00EF0268" w:rsidTr="007C5697">
        <w:trPr>
          <w:trHeight w:val="1200"/>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lastRenderedPageBreak/>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200,5</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231,5</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31,0</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115,5</w:t>
            </w:r>
          </w:p>
        </w:tc>
      </w:tr>
      <w:tr w:rsidR="00EF0268" w:rsidRPr="00EF0268" w:rsidTr="007C5697">
        <w:trPr>
          <w:trHeight w:val="320"/>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налог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14,0</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11,7</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-2,3</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83,6</w:t>
            </w:r>
          </w:p>
        </w:tc>
      </w:tr>
      <w:tr w:rsidR="00EF0268" w:rsidRPr="00EF0268" w:rsidTr="007C5697">
        <w:trPr>
          <w:trHeight w:val="397"/>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133,7</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157,2</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23,5</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117,6</w:t>
            </w:r>
          </w:p>
        </w:tc>
      </w:tr>
      <w:tr w:rsidR="00EF0268" w:rsidRPr="00EF0268" w:rsidTr="007C5697">
        <w:trPr>
          <w:trHeight w:val="275"/>
        </w:trPr>
        <w:tc>
          <w:tcPr>
            <w:tcW w:w="3077" w:type="dxa"/>
            <w:tcBorders>
              <w:top w:val="nil"/>
              <w:left w:val="single" w:sz="8" w:space="0" w:color="auto"/>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both"/>
              <w:rPr>
                <w:rFonts w:ascii="Times New Roman" w:eastAsia="Times New Roman" w:hAnsi="Times New Roman" w:cs="Times New Roman"/>
                <w:color w:val="000000"/>
                <w:sz w:val="24"/>
                <w:szCs w:val="24"/>
                <w:lang w:eastAsia="ru-RU"/>
              </w:rPr>
            </w:pPr>
            <w:r w:rsidRPr="00EF0268">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Calibri" w:eastAsia="Times New Roman" w:hAnsi="Calibri" w:cs="Calibri"/>
                <w:color w:val="000000"/>
                <w:sz w:val="24"/>
                <w:szCs w:val="24"/>
                <w:lang w:eastAsia="ru-RU"/>
              </w:rPr>
            </w:pPr>
            <w:r w:rsidRPr="00EF0268">
              <w:rPr>
                <w:rFonts w:ascii="Calibri" w:eastAsia="Times New Roman" w:hAnsi="Calibri" w:cs="Calibri"/>
                <w:color w:val="000000"/>
                <w:sz w:val="24"/>
                <w:szCs w:val="24"/>
                <w:lang w:eastAsia="ru-RU"/>
              </w:rPr>
              <w:t>1,0</w:t>
            </w:r>
          </w:p>
        </w:tc>
        <w:tc>
          <w:tcPr>
            <w:tcW w:w="1524"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Calibri" w:eastAsia="Times New Roman" w:hAnsi="Calibri" w:cs="Calibri"/>
                <w:color w:val="000000"/>
                <w:sz w:val="24"/>
                <w:szCs w:val="24"/>
                <w:lang w:eastAsia="ru-RU"/>
              </w:rPr>
            </w:pPr>
            <w:r w:rsidRPr="00EF0268">
              <w:rPr>
                <w:rFonts w:ascii="Calibri" w:eastAsia="Times New Roman" w:hAnsi="Calibri" w:cs="Calibri"/>
                <w:color w:val="000000"/>
                <w:sz w:val="24"/>
                <w:szCs w:val="24"/>
                <w:lang w:eastAsia="ru-RU"/>
              </w:rPr>
              <w:t>1,1</w:t>
            </w:r>
          </w:p>
        </w:tc>
        <w:tc>
          <w:tcPr>
            <w:tcW w:w="1449"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Calibri" w:eastAsia="Times New Roman" w:hAnsi="Calibri" w:cs="Calibri"/>
                <w:color w:val="000000"/>
                <w:sz w:val="24"/>
                <w:szCs w:val="24"/>
                <w:lang w:eastAsia="ru-RU"/>
              </w:rPr>
            </w:pPr>
            <w:r w:rsidRPr="00EF0268">
              <w:rPr>
                <w:rFonts w:ascii="Calibri" w:eastAsia="Times New Roman" w:hAnsi="Calibri" w:cs="Calibri"/>
                <w:color w:val="000000"/>
                <w:sz w:val="24"/>
                <w:szCs w:val="24"/>
                <w:lang w:eastAsia="ru-RU"/>
              </w:rPr>
              <w:t>0,1</w:t>
            </w:r>
          </w:p>
        </w:tc>
        <w:tc>
          <w:tcPr>
            <w:tcW w:w="1422" w:type="dxa"/>
            <w:tcBorders>
              <w:top w:val="nil"/>
              <w:left w:val="nil"/>
              <w:bottom w:val="single" w:sz="8" w:space="0" w:color="auto"/>
              <w:right w:val="single" w:sz="8" w:space="0" w:color="auto"/>
            </w:tcBorders>
            <w:shd w:val="clear" w:color="auto" w:fill="auto"/>
            <w:vAlign w:val="bottom"/>
            <w:hideMark/>
          </w:tcPr>
          <w:p w:rsidR="00EF0268" w:rsidRPr="00EF0268" w:rsidRDefault="00EF0268" w:rsidP="00EF0268">
            <w:pPr>
              <w:spacing w:after="0" w:line="240" w:lineRule="auto"/>
              <w:jc w:val="right"/>
              <w:rPr>
                <w:rFonts w:ascii="Calibri" w:eastAsia="Times New Roman" w:hAnsi="Calibri" w:cs="Calibri"/>
                <w:color w:val="000000"/>
                <w:sz w:val="24"/>
                <w:szCs w:val="24"/>
                <w:lang w:eastAsia="ru-RU"/>
              </w:rPr>
            </w:pPr>
            <w:r w:rsidRPr="00EF0268">
              <w:rPr>
                <w:rFonts w:ascii="Calibri" w:eastAsia="Times New Roman" w:hAnsi="Calibri" w:cs="Calibri"/>
                <w:color w:val="000000"/>
                <w:sz w:val="24"/>
                <w:szCs w:val="24"/>
                <w:lang w:eastAsia="ru-RU"/>
              </w:rPr>
              <w:t>110,0</w:t>
            </w:r>
          </w:p>
        </w:tc>
      </w:tr>
    </w:tbl>
    <w:p w:rsidR="007C5697" w:rsidRDefault="007C5697"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7C56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7C5697">
        <w:rPr>
          <w:rFonts w:ascii="Times New Roman" w:eastAsia="Times New Roman" w:hAnsi="Times New Roman" w:cs="Times New Roman"/>
          <w:color w:val="000000"/>
          <w:sz w:val="28"/>
          <w:szCs w:val="28"/>
          <w:lang w:eastAsia="ru-RU"/>
        </w:rPr>
        <w:t>429,9</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7C5697">
        <w:rPr>
          <w:rFonts w:ascii="Times New Roman" w:eastAsia="Times New Roman" w:hAnsi="Times New Roman" w:cs="Times New Roman"/>
          <w:color w:val="000000"/>
          <w:sz w:val="28"/>
          <w:szCs w:val="28"/>
          <w:lang w:eastAsia="ru-RU"/>
        </w:rPr>
        <w:t>380,9</w:t>
      </w:r>
      <w:r>
        <w:rPr>
          <w:rFonts w:ascii="Times New Roman" w:eastAsia="Times New Roman" w:hAnsi="Times New Roman" w:cs="Times New Roman"/>
          <w:color w:val="000000"/>
          <w:sz w:val="28"/>
          <w:szCs w:val="28"/>
          <w:lang w:eastAsia="ru-RU"/>
        </w:rPr>
        <w:t xml:space="preserve"> тыс. рублей. Исполнение за 202</w:t>
      </w:r>
      <w:r w:rsidR="007C56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7C5697">
        <w:rPr>
          <w:rFonts w:ascii="Times New Roman" w:eastAsia="Times New Roman" w:hAnsi="Times New Roman" w:cs="Times New Roman"/>
          <w:color w:val="000000"/>
          <w:sz w:val="28"/>
          <w:szCs w:val="28"/>
          <w:lang w:eastAsia="ru-RU"/>
        </w:rPr>
        <w:t>112,9</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7C56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w:t>
      </w:r>
      <w:r w:rsidR="00E25163">
        <w:rPr>
          <w:rFonts w:ascii="Times New Roman" w:eastAsia="Times New Roman" w:hAnsi="Times New Roman" w:cs="Times New Roman"/>
          <w:color w:val="000000"/>
          <w:sz w:val="28"/>
          <w:szCs w:val="28"/>
          <w:lang w:eastAsia="ru-RU"/>
        </w:rPr>
        <w:t>4,</w:t>
      </w:r>
      <w:r w:rsidR="007C569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p>
    <w:p w:rsidR="007C5697" w:rsidRDefault="008270B5" w:rsidP="007C56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7C5697">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тся </w:t>
      </w:r>
      <w:r w:rsidR="007C5697">
        <w:rPr>
          <w:rFonts w:ascii="Times New Roman" w:eastAsia="Times New Roman" w:hAnsi="Times New Roman" w:cs="Times New Roman"/>
          <w:color w:val="000000"/>
          <w:sz w:val="28"/>
          <w:szCs w:val="28"/>
          <w:lang w:eastAsia="ru-RU"/>
        </w:rPr>
        <w:t>поступления от н</w:t>
      </w:r>
      <w:r w:rsidR="007C5697" w:rsidRPr="008270B5">
        <w:rPr>
          <w:rFonts w:ascii="Times New Roman" w:eastAsia="Times New Roman" w:hAnsi="Times New Roman" w:cs="Times New Roman"/>
          <w:bCs/>
          <w:color w:val="000000"/>
          <w:sz w:val="28"/>
          <w:szCs w:val="28"/>
          <w:lang w:eastAsia="ru-RU"/>
        </w:rPr>
        <w:t>алог</w:t>
      </w:r>
      <w:r w:rsidR="007C5697">
        <w:rPr>
          <w:rFonts w:ascii="Times New Roman" w:eastAsia="Times New Roman" w:hAnsi="Times New Roman" w:cs="Times New Roman"/>
          <w:bCs/>
          <w:color w:val="000000"/>
          <w:sz w:val="28"/>
          <w:szCs w:val="28"/>
          <w:lang w:eastAsia="ru-RU"/>
        </w:rPr>
        <w:t>а</w:t>
      </w:r>
      <w:r w:rsidR="007C5697"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sidR="007C5697">
        <w:rPr>
          <w:rFonts w:ascii="Times New Roman" w:eastAsia="Times New Roman" w:hAnsi="Times New Roman" w:cs="Times New Roman"/>
          <w:bCs/>
          <w:color w:val="000000"/>
          <w:sz w:val="28"/>
          <w:szCs w:val="28"/>
          <w:lang w:eastAsia="ru-RU"/>
        </w:rPr>
        <w:t>, исполнение составило – 231,5. рублей или 115,5% от назначений.</w:t>
      </w:r>
    </w:p>
    <w:p w:rsidR="00F902A0" w:rsidRDefault="0057002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по поступлениям от н</w:t>
      </w:r>
      <w:r w:rsidR="008270B5">
        <w:rPr>
          <w:rFonts w:ascii="Times New Roman" w:eastAsia="Times New Roman" w:hAnsi="Times New Roman" w:cs="Times New Roman"/>
          <w:color w:val="000000"/>
          <w:sz w:val="28"/>
          <w:szCs w:val="28"/>
          <w:lang w:eastAsia="ru-RU"/>
        </w:rPr>
        <w:t>алог</w:t>
      </w:r>
      <w:r>
        <w:rPr>
          <w:rFonts w:ascii="Times New Roman" w:eastAsia="Times New Roman" w:hAnsi="Times New Roman" w:cs="Times New Roman"/>
          <w:color w:val="000000"/>
          <w:sz w:val="28"/>
          <w:szCs w:val="28"/>
          <w:lang w:eastAsia="ru-RU"/>
        </w:rPr>
        <w:t>а</w:t>
      </w:r>
      <w:r w:rsidR="008270B5">
        <w:rPr>
          <w:rFonts w:ascii="Times New Roman" w:eastAsia="Times New Roman" w:hAnsi="Times New Roman" w:cs="Times New Roman"/>
          <w:color w:val="000000"/>
          <w:sz w:val="28"/>
          <w:szCs w:val="28"/>
          <w:lang w:eastAsia="ru-RU"/>
        </w:rPr>
        <w:t xml:space="preserve"> на имущество составило – </w:t>
      </w:r>
      <w:r>
        <w:rPr>
          <w:rFonts w:ascii="Times New Roman" w:eastAsia="Times New Roman" w:hAnsi="Times New Roman" w:cs="Times New Roman"/>
          <w:color w:val="000000"/>
          <w:sz w:val="28"/>
          <w:szCs w:val="28"/>
          <w:lang w:eastAsia="ru-RU"/>
        </w:rPr>
        <w:t>157,2</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Pr>
          <w:rFonts w:ascii="Times New Roman" w:eastAsia="Times New Roman" w:hAnsi="Times New Roman" w:cs="Times New Roman"/>
          <w:color w:val="000000"/>
          <w:sz w:val="28"/>
          <w:szCs w:val="28"/>
          <w:lang w:eastAsia="ru-RU"/>
        </w:rPr>
        <w:t>117,6</w:t>
      </w:r>
      <w:r w:rsidR="008270B5">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E25163">
        <w:rPr>
          <w:rFonts w:ascii="Times New Roman" w:eastAsia="Times New Roman" w:hAnsi="Times New Roman" w:cs="Times New Roman"/>
          <w:color w:val="000000"/>
          <w:sz w:val="28"/>
          <w:szCs w:val="28"/>
          <w:lang w:eastAsia="ru-RU"/>
        </w:rPr>
        <w:t>2</w:t>
      </w:r>
      <w:r w:rsidR="00570025">
        <w:rPr>
          <w:rFonts w:ascii="Times New Roman" w:eastAsia="Times New Roman" w:hAnsi="Times New Roman" w:cs="Times New Roman"/>
          <w:color w:val="000000"/>
          <w:sz w:val="28"/>
          <w:szCs w:val="28"/>
          <w:lang w:eastAsia="ru-RU"/>
        </w:rPr>
        <w:t>8,4</w:t>
      </w:r>
      <w:r>
        <w:rPr>
          <w:rFonts w:ascii="Times New Roman" w:eastAsia="Times New Roman" w:hAnsi="Times New Roman" w:cs="Times New Roman"/>
          <w:color w:val="000000"/>
          <w:sz w:val="28"/>
          <w:szCs w:val="28"/>
          <w:lang w:eastAsia="ru-RU"/>
        </w:rPr>
        <w:t xml:space="preserve"> тыс. рублей или </w:t>
      </w:r>
      <w:r w:rsidR="00570025">
        <w:rPr>
          <w:rFonts w:ascii="Times New Roman" w:eastAsia="Times New Roman" w:hAnsi="Times New Roman" w:cs="Times New Roman"/>
          <w:color w:val="000000"/>
          <w:sz w:val="28"/>
          <w:szCs w:val="28"/>
          <w:lang w:eastAsia="ru-RU"/>
        </w:rPr>
        <w:t>89,6</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w:t>
      </w:r>
      <w:r w:rsidR="00570025">
        <w:rPr>
          <w:rFonts w:ascii="Times New Roman" w:eastAsia="Times New Roman" w:hAnsi="Times New Roman" w:cs="Times New Roman"/>
          <w:bCs/>
          <w:color w:val="000000"/>
          <w:sz w:val="28"/>
          <w:szCs w:val="28"/>
          <w:lang w:eastAsia="ru-RU"/>
        </w:rPr>
        <w:t xml:space="preserve"> в виде сельхозналога</w:t>
      </w:r>
      <w:r>
        <w:rPr>
          <w:rFonts w:ascii="Times New Roman" w:eastAsia="Times New Roman" w:hAnsi="Times New Roman" w:cs="Times New Roman"/>
          <w:bCs/>
          <w:color w:val="000000"/>
          <w:sz w:val="28"/>
          <w:szCs w:val="28"/>
          <w:lang w:eastAsia="ru-RU"/>
        </w:rPr>
        <w:t xml:space="preserve">,  исполнение составило – </w:t>
      </w:r>
      <w:r w:rsidR="0093008E">
        <w:rPr>
          <w:rFonts w:ascii="Times New Roman" w:eastAsia="Times New Roman" w:hAnsi="Times New Roman" w:cs="Times New Roman"/>
          <w:bCs/>
          <w:color w:val="000000"/>
          <w:sz w:val="28"/>
          <w:szCs w:val="28"/>
          <w:lang w:eastAsia="ru-RU"/>
        </w:rPr>
        <w:t>1</w:t>
      </w:r>
      <w:r w:rsidR="00570025">
        <w:rPr>
          <w:rFonts w:ascii="Times New Roman" w:eastAsia="Times New Roman" w:hAnsi="Times New Roman" w:cs="Times New Roman"/>
          <w:bCs/>
          <w:color w:val="000000"/>
          <w:sz w:val="28"/>
          <w:szCs w:val="28"/>
          <w:lang w:eastAsia="ru-RU"/>
        </w:rPr>
        <w:t>1,7</w:t>
      </w:r>
      <w:r>
        <w:rPr>
          <w:rFonts w:ascii="Times New Roman" w:eastAsia="Times New Roman" w:hAnsi="Times New Roman" w:cs="Times New Roman"/>
          <w:bCs/>
          <w:color w:val="000000"/>
          <w:sz w:val="28"/>
          <w:szCs w:val="28"/>
          <w:lang w:eastAsia="ru-RU"/>
        </w:rPr>
        <w:t xml:space="preserve"> тыс. рублей или </w:t>
      </w:r>
      <w:r w:rsidR="00570025">
        <w:rPr>
          <w:rFonts w:ascii="Times New Roman" w:eastAsia="Times New Roman" w:hAnsi="Times New Roman" w:cs="Times New Roman"/>
          <w:bCs/>
          <w:color w:val="000000"/>
          <w:sz w:val="28"/>
          <w:szCs w:val="28"/>
          <w:lang w:eastAsia="ru-RU"/>
        </w:rPr>
        <w:t>83,6</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Государственная пошлина, исполнение составило – 1,</w:t>
      </w:r>
      <w:r w:rsidR="00570025">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тыс. рублей или </w:t>
      </w:r>
      <w:r w:rsidR="001201EA">
        <w:rPr>
          <w:rFonts w:ascii="Times New Roman" w:eastAsia="Times New Roman" w:hAnsi="Times New Roman" w:cs="Times New Roman"/>
          <w:bCs/>
          <w:color w:val="000000"/>
          <w:sz w:val="28"/>
          <w:szCs w:val="28"/>
          <w:lang w:eastAsia="ru-RU"/>
        </w:rPr>
        <w:t>1</w:t>
      </w:r>
      <w:r w:rsidR="00570025">
        <w:rPr>
          <w:rFonts w:ascii="Times New Roman" w:eastAsia="Times New Roman" w:hAnsi="Times New Roman" w:cs="Times New Roman"/>
          <w:bCs/>
          <w:color w:val="000000"/>
          <w:sz w:val="28"/>
          <w:szCs w:val="28"/>
          <w:lang w:eastAsia="ru-RU"/>
        </w:rPr>
        <w:t>10,0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258" w:type="dxa"/>
        <w:tblInd w:w="93" w:type="dxa"/>
        <w:tblLook w:val="04A0"/>
      </w:tblPr>
      <w:tblGrid>
        <w:gridCol w:w="2450"/>
        <w:gridCol w:w="1474"/>
        <w:gridCol w:w="1463"/>
        <w:gridCol w:w="1449"/>
        <w:gridCol w:w="1422"/>
      </w:tblGrid>
      <w:tr w:rsidR="00A64427" w:rsidRPr="00A64427" w:rsidTr="00570025">
        <w:trPr>
          <w:trHeight w:val="1561"/>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Утверждено решением о бюджете в редакции от 20.12.2022 № 22-126,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 исполнения</w:t>
            </w:r>
          </w:p>
        </w:tc>
      </w:tr>
      <w:tr w:rsidR="00A64427" w:rsidRPr="00A64427" w:rsidTr="00EF0268">
        <w:trPr>
          <w:trHeight w:val="945"/>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b/>
                <w:bCs/>
                <w:color w:val="000000"/>
                <w:sz w:val="24"/>
                <w:szCs w:val="24"/>
                <w:lang w:eastAsia="ru-RU"/>
              </w:rPr>
            </w:pPr>
            <w:r w:rsidRPr="00A64427">
              <w:rPr>
                <w:rFonts w:ascii="Times New Roman" w:eastAsia="Times New Roman" w:hAnsi="Times New Roman" w:cs="Times New Roman"/>
                <w:b/>
                <w:bCs/>
                <w:color w:val="000000"/>
                <w:sz w:val="24"/>
                <w:szCs w:val="24"/>
                <w:lang w:eastAsia="ru-RU"/>
              </w:rPr>
              <w:t>46,6</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b/>
                <w:bCs/>
                <w:color w:val="000000"/>
                <w:sz w:val="24"/>
                <w:szCs w:val="24"/>
                <w:lang w:eastAsia="ru-RU"/>
              </w:rPr>
            </w:pPr>
            <w:r w:rsidRPr="00A64427">
              <w:rPr>
                <w:rFonts w:ascii="Times New Roman" w:eastAsia="Times New Roman" w:hAnsi="Times New Roman" w:cs="Times New Roman"/>
                <w:b/>
                <w:bCs/>
                <w:color w:val="000000"/>
                <w:sz w:val="24"/>
                <w:szCs w:val="24"/>
                <w:lang w:eastAsia="ru-RU"/>
              </w:rPr>
              <w:t>49,6</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A64427" w:rsidP="00A64427">
            <w:pPr>
              <w:spacing w:after="0" w:line="240" w:lineRule="auto"/>
              <w:jc w:val="right"/>
              <w:rPr>
                <w:rFonts w:ascii="Times New Roman" w:eastAsia="Times New Roman" w:hAnsi="Times New Roman" w:cs="Times New Roman"/>
                <w:b/>
                <w:bCs/>
                <w:color w:val="000000"/>
                <w:sz w:val="24"/>
                <w:szCs w:val="24"/>
                <w:lang w:eastAsia="ru-RU"/>
              </w:rPr>
            </w:pPr>
            <w:r w:rsidRPr="00A64427">
              <w:rPr>
                <w:rFonts w:ascii="Times New Roman" w:eastAsia="Times New Roman" w:hAnsi="Times New Roman" w:cs="Times New Roman"/>
                <w:b/>
                <w:bCs/>
                <w:color w:val="000000"/>
                <w:sz w:val="24"/>
                <w:szCs w:val="24"/>
                <w:lang w:eastAsia="ru-RU"/>
              </w:rPr>
              <w:t>3,0</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b/>
                <w:bCs/>
                <w:color w:val="000000"/>
                <w:sz w:val="24"/>
                <w:szCs w:val="24"/>
                <w:lang w:eastAsia="ru-RU"/>
              </w:rPr>
            </w:pPr>
            <w:r w:rsidRPr="00A64427">
              <w:rPr>
                <w:rFonts w:ascii="Times New Roman" w:eastAsia="Times New Roman" w:hAnsi="Times New Roman" w:cs="Times New Roman"/>
                <w:b/>
                <w:bCs/>
                <w:color w:val="000000"/>
                <w:sz w:val="24"/>
                <w:szCs w:val="24"/>
                <w:lang w:eastAsia="ru-RU"/>
              </w:rPr>
              <w:t>106,4</w:t>
            </w:r>
          </w:p>
        </w:tc>
      </w:tr>
      <w:tr w:rsidR="00A64427" w:rsidRPr="00A64427" w:rsidTr="00EF0268">
        <w:trPr>
          <w:trHeight w:val="126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20,0</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23,0</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A64427" w:rsidP="00A64427">
            <w:pPr>
              <w:spacing w:after="0" w:line="240" w:lineRule="auto"/>
              <w:jc w:val="right"/>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3,0</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115,0</w:t>
            </w:r>
          </w:p>
        </w:tc>
      </w:tr>
      <w:tr w:rsidR="00A64427" w:rsidRPr="00A64427" w:rsidTr="00EF0268">
        <w:trPr>
          <w:trHeight w:val="189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инициативные платежи,</w:t>
            </w:r>
            <w:r w:rsidR="00EF0268">
              <w:rPr>
                <w:rFonts w:ascii="Times New Roman" w:eastAsia="Times New Roman" w:hAnsi="Times New Roman" w:cs="Times New Roman"/>
                <w:color w:val="000000"/>
                <w:sz w:val="24"/>
                <w:szCs w:val="24"/>
                <w:lang w:eastAsia="ru-RU"/>
              </w:rPr>
              <w:t xml:space="preserve"> </w:t>
            </w:r>
            <w:r w:rsidRPr="00A64427">
              <w:rPr>
                <w:rFonts w:ascii="Times New Roman" w:eastAsia="Times New Roman" w:hAnsi="Times New Roman" w:cs="Times New Roman"/>
                <w:color w:val="000000"/>
                <w:sz w:val="24"/>
                <w:szCs w:val="24"/>
                <w:lang w:eastAsia="ru-RU"/>
              </w:rPr>
              <w:t xml:space="preserve">зачисляемые в бюджеты сельских поселений от юридических и </w:t>
            </w:r>
            <w:r w:rsidRPr="00A64427">
              <w:rPr>
                <w:rFonts w:ascii="Times New Roman" w:eastAsia="Times New Roman" w:hAnsi="Times New Roman" w:cs="Times New Roman"/>
                <w:color w:val="000000"/>
                <w:sz w:val="24"/>
                <w:szCs w:val="24"/>
                <w:lang w:eastAsia="ru-RU"/>
              </w:rPr>
              <w:lastRenderedPageBreak/>
              <w:t>физических лиц</w:t>
            </w: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lastRenderedPageBreak/>
              <w:t>26,6</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26,6</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A64427" w:rsidP="00A64427">
            <w:pPr>
              <w:spacing w:after="0" w:line="240" w:lineRule="auto"/>
              <w:jc w:val="right"/>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270B5" w:rsidRDefault="008270B5" w:rsidP="00570025">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sidRPr="00E25163">
        <w:rPr>
          <w:rFonts w:ascii="Times New Roman" w:hAnsi="Times New Roman" w:cs="Times New Roman"/>
          <w:sz w:val="28"/>
          <w:szCs w:val="28"/>
        </w:rPr>
        <w:t>:</w:t>
      </w:r>
      <w:r w:rsidR="00426370" w:rsidRPr="00E25163">
        <w:rPr>
          <w:rFonts w:ascii="Times New Roman" w:hAnsi="Times New Roman" w:cs="Times New Roman"/>
          <w:sz w:val="28"/>
          <w:szCs w:val="28"/>
        </w:rPr>
        <w:t xml:space="preserve"> </w:t>
      </w:r>
      <w:r w:rsidR="00E25163">
        <w:rPr>
          <w:rFonts w:ascii="Times New Roman" w:hAnsi="Times New Roman" w:cs="Times New Roman"/>
          <w:sz w:val="28"/>
          <w:szCs w:val="28"/>
        </w:rPr>
        <w:t>д</w:t>
      </w:r>
      <w:r w:rsidR="00E25163" w:rsidRPr="00E25163">
        <w:rPr>
          <w:rFonts w:ascii="Times New Roman" w:eastAsia="Times New Roman" w:hAnsi="Times New Roman" w:cs="Times New Roman"/>
          <w:color w:val="000000"/>
          <w:sz w:val="28"/>
          <w:szCs w:val="28"/>
          <w:lang w:eastAsia="ru-RU"/>
        </w:rPr>
        <w:t>оходы, поступающие в порядке возмещения расходов, понесенных в связи с эксплуатацией имущества сельских поселений</w:t>
      </w:r>
      <w:r w:rsidR="001201EA" w:rsidRPr="00E25163">
        <w:rPr>
          <w:rFonts w:ascii="Times New Roman" w:eastAsia="Times New Roman" w:hAnsi="Times New Roman" w:cs="Times New Roman"/>
          <w:color w:val="000000"/>
          <w:sz w:val="28"/>
          <w:szCs w:val="28"/>
          <w:lang w:eastAsia="ru-RU"/>
        </w:rPr>
        <w:t xml:space="preserve"> з</w:t>
      </w:r>
      <w:r w:rsidR="00426370" w:rsidRPr="00E25163">
        <w:rPr>
          <w:rFonts w:ascii="Times New Roman" w:eastAsia="Times New Roman" w:hAnsi="Times New Roman" w:cs="Times New Roman"/>
          <w:color w:val="000000"/>
          <w:sz w:val="28"/>
          <w:szCs w:val="28"/>
          <w:lang w:eastAsia="ru-RU"/>
        </w:rPr>
        <w:t>а 202</w:t>
      </w:r>
      <w:r w:rsidR="00570025">
        <w:rPr>
          <w:rFonts w:ascii="Times New Roman" w:eastAsia="Times New Roman" w:hAnsi="Times New Roman" w:cs="Times New Roman"/>
          <w:color w:val="000000"/>
          <w:sz w:val="28"/>
          <w:szCs w:val="28"/>
          <w:lang w:eastAsia="ru-RU"/>
        </w:rPr>
        <w:t>2</w:t>
      </w:r>
      <w:r w:rsidR="00426370" w:rsidRPr="00E25163">
        <w:rPr>
          <w:rFonts w:ascii="Times New Roman" w:eastAsia="Times New Roman" w:hAnsi="Times New Roman" w:cs="Times New Roman"/>
          <w:color w:val="000000"/>
          <w:sz w:val="28"/>
          <w:szCs w:val="28"/>
          <w:lang w:eastAsia="ru-RU"/>
        </w:rPr>
        <w:t xml:space="preserve"> год исполнение составило </w:t>
      </w:r>
      <w:r w:rsidR="00570025">
        <w:rPr>
          <w:rFonts w:ascii="Times New Roman" w:eastAsia="Times New Roman" w:hAnsi="Times New Roman" w:cs="Times New Roman"/>
          <w:color w:val="000000"/>
          <w:sz w:val="28"/>
          <w:szCs w:val="28"/>
          <w:lang w:eastAsia="ru-RU"/>
        </w:rPr>
        <w:t>23</w:t>
      </w:r>
      <w:r w:rsidR="00E25163" w:rsidRPr="00E25163">
        <w:rPr>
          <w:rFonts w:ascii="Times New Roman" w:eastAsia="Times New Roman" w:hAnsi="Times New Roman" w:cs="Times New Roman"/>
          <w:color w:val="000000"/>
          <w:sz w:val="28"/>
          <w:szCs w:val="28"/>
          <w:lang w:eastAsia="ru-RU"/>
        </w:rPr>
        <w:t>,0</w:t>
      </w:r>
      <w:r w:rsidR="00426370" w:rsidRPr="00E25163">
        <w:rPr>
          <w:rFonts w:ascii="Times New Roman" w:eastAsia="Times New Roman" w:hAnsi="Times New Roman" w:cs="Times New Roman"/>
          <w:color w:val="000000"/>
          <w:sz w:val="28"/>
          <w:szCs w:val="28"/>
          <w:lang w:eastAsia="ru-RU"/>
        </w:rPr>
        <w:t xml:space="preserve"> тыс. рублей</w:t>
      </w:r>
      <w:r w:rsidR="00570025">
        <w:rPr>
          <w:rFonts w:ascii="Times New Roman" w:eastAsia="Times New Roman" w:hAnsi="Times New Roman" w:cs="Times New Roman"/>
          <w:color w:val="000000"/>
          <w:sz w:val="28"/>
          <w:szCs w:val="28"/>
          <w:lang w:eastAsia="ru-RU"/>
        </w:rPr>
        <w:t>,</w:t>
      </w:r>
      <w:r w:rsidR="00426370" w:rsidRPr="00E25163">
        <w:rPr>
          <w:rFonts w:ascii="Times New Roman" w:eastAsia="Times New Roman" w:hAnsi="Times New Roman" w:cs="Times New Roman"/>
          <w:color w:val="000000"/>
          <w:sz w:val="28"/>
          <w:szCs w:val="28"/>
          <w:lang w:eastAsia="ru-RU"/>
        </w:rPr>
        <w:t xml:space="preserve"> или</w:t>
      </w:r>
      <w:r w:rsidR="00E25163" w:rsidRPr="00E25163">
        <w:rPr>
          <w:rFonts w:ascii="Times New Roman" w:eastAsia="Times New Roman" w:hAnsi="Times New Roman" w:cs="Times New Roman"/>
          <w:color w:val="000000"/>
          <w:sz w:val="28"/>
          <w:szCs w:val="28"/>
          <w:lang w:eastAsia="ru-RU"/>
        </w:rPr>
        <w:t xml:space="preserve"> 1</w:t>
      </w:r>
      <w:r w:rsidR="00570025">
        <w:rPr>
          <w:rFonts w:ascii="Times New Roman" w:eastAsia="Times New Roman" w:hAnsi="Times New Roman" w:cs="Times New Roman"/>
          <w:color w:val="000000"/>
          <w:sz w:val="28"/>
          <w:szCs w:val="28"/>
          <w:lang w:eastAsia="ru-RU"/>
        </w:rPr>
        <w:t>15,0</w:t>
      </w:r>
      <w:r w:rsidR="00426370" w:rsidRPr="00E25163">
        <w:rPr>
          <w:rFonts w:ascii="Times New Roman" w:eastAsia="Times New Roman" w:hAnsi="Times New Roman" w:cs="Times New Roman"/>
          <w:color w:val="000000"/>
          <w:sz w:val="28"/>
          <w:szCs w:val="28"/>
          <w:lang w:eastAsia="ru-RU"/>
        </w:rPr>
        <w:t>% от назначений</w:t>
      </w:r>
      <w:r w:rsidR="0093008E" w:rsidRPr="00E25163">
        <w:rPr>
          <w:rFonts w:ascii="Times New Roman" w:eastAsia="Times New Roman" w:hAnsi="Times New Roman" w:cs="Times New Roman"/>
          <w:color w:val="000000"/>
          <w:sz w:val="28"/>
          <w:szCs w:val="28"/>
          <w:lang w:eastAsia="ru-RU"/>
        </w:rPr>
        <w:t>.</w:t>
      </w:r>
    </w:p>
    <w:p w:rsidR="00E25163" w:rsidRPr="00E25163" w:rsidRDefault="00E25163" w:rsidP="00570025">
      <w:pPr>
        <w:spacing w:after="0" w:line="240" w:lineRule="auto"/>
        <w:ind w:firstLine="709"/>
        <w:jc w:val="both"/>
        <w:rPr>
          <w:rFonts w:ascii="Times New Roman" w:hAnsi="Times New Roman" w:cs="Times New Roman"/>
          <w:sz w:val="28"/>
          <w:szCs w:val="28"/>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A87005">
        <w:rPr>
          <w:rFonts w:ascii="Times New Roman" w:eastAsia="Times New Roman" w:hAnsi="Times New Roman" w:cs="Times New Roman"/>
          <w:color w:val="000000"/>
          <w:sz w:val="28"/>
          <w:szCs w:val="28"/>
          <w:lang w:eastAsia="ru-RU"/>
        </w:rPr>
        <w:t>Ентаульского</w:t>
      </w:r>
      <w:r w:rsidR="00E251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570025">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1201EA">
        <w:rPr>
          <w:rFonts w:ascii="Times New Roman" w:eastAsia="Times New Roman" w:hAnsi="Times New Roman" w:cs="Times New Roman"/>
          <w:sz w:val="28"/>
          <w:szCs w:val="28"/>
          <w:lang w:eastAsia="ru-RU"/>
        </w:rPr>
        <w:t>3</w:t>
      </w:r>
      <w:r w:rsidR="00570025">
        <w:rPr>
          <w:rFonts w:ascii="Times New Roman" w:eastAsia="Times New Roman" w:hAnsi="Times New Roman" w:cs="Times New Roman"/>
          <w:sz w:val="28"/>
          <w:szCs w:val="28"/>
          <w:lang w:eastAsia="ru-RU"/>
        </w:rPr>
        <w:t> 746,7</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570025">
        <w:rPr>
          <w:rFonts w:ascii="Times New Roman" w:eastAsia="Times New Roman" w:hAnsi="Times New Roman" w:cs="Times New Roman"/>
          <w:sz w:val="28"/>
          <w:szCs w:val="28"/>
          <w:lang w:eastAsia="ru-RU"/>
        </w:rPr>
        <w:t>4 969,2</w:t>
      </w:r>
      <w:r w:rsidRPr="00DF5A5E">
        <w:rPr>
          <w:rFonts w:ascii="Times New Roman" w:eastAsia="Times New Roman" w:hAnsi="Times New Roman" w:cs="Times New Roman"/>
          <w:sz w:val="28"/>
          <w:szCs w:val="28"/>
          <w:lang w:eastAsia="ru-RU"/>
        </w:rPr>
        <w:t xml:space="preserve"> тыс. рублей</w:t>
      </w:r>
      <w:r w:rsidR="00A87005">
        <w:rPr>
          <w:rFonts w:ascii="Times New Roman" w:eastAsia="Times New Roman" w:hAnsi="Times New Roman" w:cs="Times New Roman"/>
          <w:sz w:val="28"/>
          <w:szCs w:val="28"/>
          <w:lang w:eastAsia="ru-RU"/>
        </w:rPr>
        <w:t xml:space="preserve"> и в последней редакции решения составили </w:t>
      </w:r>
      <w:r w:rsidR="00570025">
        <w:rPr>
          <w:rFonts w:ascii="Times New Roman" w:eastAsia="Times New Roman" w:hAnsi="Times New Roman" w:cs="Times New Roman"/>
          <w:sz w:val="28"/>
          <w:szCs w:val="28"/>
          <w:lang w:eastAsia="ru-RU"/>
        </w:rPr>
        <w:t>8 715,9</w:t>
      </w:r>
      <w:r w:rsidR="00A87005">
        <w:rPr>
          <w:rFonts w:ascii="Times New Roman" w:eastAsia="Times New Roman" w:hAnsi="Times New Roman" w:cs="Times New Roman"/>
          <w:sz w:val="28"/>
          <w:szCs w:val="28"/>
          <w:lang w:eastAsia="ru-RU"/>
        </w:rPr>
        <w:t xml:space="preserve">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w:t>
      </w:r>
      <w:r w:rsidR="00570025">
        <w:rPr>
          <w:rFonts w:ascii="Times New Roman" w:eastAsia="Times New Roman" w:hAnsi="Times New Roman" w:cs="Times New Roman"/>
          <w:sz w:val="28"/>
          <w:szCs w:val="28"/>
          <w:lang w:eastAsia="ru-RU"/>
        </w:rPr>
        <w:t>2</w:t>
      </w:r>
      <w:r w:rsidR="00034528">
        <w:rPr>
          <w:rFonts w:ascii="Times New Roman" w:eastAsia="Times New Roman" w:hAnsi="Times New Roman" w:cs="Times New Roman"/>
          <w:sz w:val="28"/>
          <w:szCs w:val="28"/>
          <w:lang w:eastAsia="ru-RU"/>
        </w:rPr>
        <w:t xml:space="preserve"> г</w:t>
      </w:r>
      <w:r w:rsidRPr="00DF5A5E">
        <w:rPr>
          <w:rFonts w:ascii="Times New Roman" w:eastAsia="Times New Roman" w:hAnsi="Times New Roman" w:cs="Times New Roman"/>
          <w:sz w:val="28"/>
          <w:szCs w:val="28"/>
          <w:lang w:eastAsia="ru-RU"/>
        </w:rPr>
        <w:t xml:space="preserve">од безвозмездные поступления составили </w:t>
      </w:r>
      <w:r w:rsidR="00570025">
        <w:rPr>
          <w:rFonts w:ascii="Times New Roman" w:eastAsia="Times New Roman" w:hAnsi="Times New Roman" w:cs="Times New Roman"/>
          <w:sz w:val="28"/>
          <w:szCs w:val="28"/>
          <w:lang w:eastAsia="ru-RU"/>
        </w:rPr>
        <w:t>8 379,8</w:t>
      </w:r>
      <w:r w:rsidRPr="00DF5A5E">
        <w:rPr>
          <w:rFonts w:ascii="Times New Roman" w:eastAsia="Times New Roman" w:hAnsi="Times New Roman" w:cs="Times New Roman"/>
          <w:sz w:val="28"/>
          <w:szCs w:val="28"/>
          <w:lang w:eastAsia="ru-RU"/>
        </w:rPr>
        <w:t xml:space="preserve"> тыс. рублей или </w:t>
      </w:r>
      <w:r w:rsidR="00034528">
        <w:rPr>
          <w:rFonts w:ascii="Times New Roman" w:eastAsia="Times New Roman" w:hAnsi="Times New Roman" w:cs="Times New Roman"/>
          <w:sz w:val="28"/>
          <w:szCs w:val="28"/>
          <w:lang w:eastAsia="ru-RU"/>
        </w:rPr>
        <w:t>100,0</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9</w:t>
      </w:r>
      <w:r w:rsidR="00570025">
        <w:rPr>
          <w:rFonts w:ascii="Times New Roman" w:eastAsia="Times New Roman" w:hAnsi="Times New Roman" w:cs="Times New Roman"/>
          <w:sz w:val="28"/>
          <w:szCs w:val="28"/>
          <w:lang w:eastAsia="ru-RU"/>
        </w:rPr>
        <w:t>6,1</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F32397" w:rsidRDefault="00F3239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229" w:type="dxa"/>
        <w:tblInd w:w="93" w:type="dxa"/>
        <w:tblLook w:val="04A0"/>
      </w:tblPr>
      <w:tblGrid>
        <w:gridCol w:w="3361"/>
        <w:gridCol w:w="1474"/>
        <w:gridCol w:w="1523"/>
        <w:gridCol w:w="1449"/>
        <w:gridCol w:w="1422"/>
      </w:tblGrid>
      <w:tr w:rsidR="00F32397" w:rsidRPr="00F32397" w:rsidTr="00F32397">
        <w:trPr>
          <w:trHeight w:val="1260"/>
        </w:trPr>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Утверждено решением о бюджете</w:t>
            </w:r>
          </w:p>
        </w:tc>
        <w:tc>
          <w:tcPr>
            <w:tcW w:w="1523" w:type="dxa"/>
            <w:tcBorders>
              <w:top w:val="single" w:sz="8" w:space="0" w:color="auto"/>
              <w:left w:val="nil"/>
              <w:bottom w:val="nil"/>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 исполнения</w:t>
            </w:r>
          </w:p>
        </w:tc>
      </w:tr>
      <w:tr w:rsidR="00F32397" w:rsidRPr="00F32397" w:rsidTr="00F32397">
        <w:trPr>
          <w:trHeight w:val="435"/>
        </w:trPr>
        <w:tc>
          <w:tcPr>
            <w:tcW w:w="3361" w:type="dxa"/>
            <w:vMerge/>
            <w:tcBorders>
              <w:top w:val="single" w:sz="8" w:space="0" w:color="auto"/>
              <w:left w:val="single" w:sz="8" w:space="0" w:color="auto"/>
              <w:bottom w:val="single" w:sz="8" w:space="0" w:color="000000"/>
              <w:right w:val="single" w:sz="8" w:space="0" w:color="auto"/>
            </w:tcBorders>
            <w:vAlign w:val="center"/>
            <w:hideMark/>
          </w:tcPr>
          <w:p w:rsidR="00F32397" w:rsidRPr="00F32397" w:rsidRDefault="00F32397" w:rsidP="00F32397">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F32397" w:rsidRPr="00F32397" w:rsidRDefault="00F32397" w:rsidP="00F32397">
            <w:pPr>
              <w:spacing w:after="0" w:line="240" w:lineRule="auto"/>
              <w:rPr>
                <w:rFonts w:ascii="Times New Roman" w:eastAsia="Times New Roman" w:hAnsi="Times New Roman" w:cs="Times New Roman"/>
                <w:color w:val="000000"/>
                <w:sz w:val="24"/>
                <w:szCs w:val="24"/>
                <w:lang w:eastAsia="ru-RU"/>
              </w:rPr>
            </w:pPr>
          </w:p>
        </w:tc>
      </w:tr>
      <w:tr w:rsidR="00F32397" w:rsidRPr="00F32397" w:rsidTr="00F32397">
        <w:trPr>
          <w:trHeight w:val="60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8 715,90</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8 379,00</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-336,90</w:t>
            </w:r>
          </w:p>
        </w:tc>
        <w:tc>
          <w:tcPr>
            <w:tcW w:w="1422"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96,1</w:t>
            </w:r>
          </w:p>
        </w:tc>
      </w:tr>
      <w:tr w:rsidR="00F32397" w:rsidRPr="00F32397" w:rsidTr="00F32397">
        <w:trPr>
          <w:trHeight w:val="63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3 537,00</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3 537,00</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100,0</w:t>
            </w:r>
          </w:p>
        </w:tc>
      </w:tr>
      <w:tr w:rsidR="00F32397" w:rsidRPr="00F32397" w:rsidTr="00F32397">
        <w:trPr>
          <w:trHeight w:val="93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3 661,20</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3 336,00</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-325,20</w:t>
            </w:r>
          </w:p>
        </w:tc>
        <w:tc>
          <w:tcPr>
            <w:tcW w:w="1422"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91,1</w:t>
            </w:r>
          </w:p>
        </w:tc>
      </w:tr>
      <w:tr w:rsidR="00F32397" w:rsidRPr="00F32397" w:rsidTr="00F32397">
        <w:trPr>
          <w:trHeight w:val="91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59,20</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59,20</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100,0</w:t>
            </w:r>
          </w:p>
        </w:tc>
      </w:tr>
      <w:tr w:rsidR="00F32397" w:rsidRPr="00F32397" w:rsidTr="00F32397">
        <w:trPr>
          <w:trHeight w:val="73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1 458,50</w:t>
            </w:r>
          </w:p>
        </w:tc>
        <w:tc>
          <w:tcPr>
            <w:tcW w:w="1523"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color w:val="000000"/>
                <w:sz w:val="24"/>
                <w:szCs w:val="24"/>
                <w:lang w:eastAsia="ru-RU"/>
              </w:rPr>
            </w:pPr>
            <w:r w:rsidRPr="00F32397">
              <w:rPr>
                <w:rFonts w:ascii="Times New Roman" w:eastAsia="Times New Roman" w:hAnsi="Times New Roman" w:cs="Times New Roman"/>
                <w:color w:val="000000"/>
                <w:sz w:val="24"/>
                <w:szCs w:val="24"/>
                <w:lang w:eastAsia="ru-RU"/>
              </w:rPr>
              <w:t>1 446,80</w:t>
            </w:r>
          </w:p>
        </w:tc>
        <w:tc>
          <w:tcPr>
            <w:tcW w:w="1449"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-11,70</w:t>
            </w:r>
          </w:p>
        </w:tc>
        <w:tc>
          <w:tcPr>
            <w:tcW w:w="1422" w:type="dxa"/>
            <w:tcBorders>
              <w:top w:val="nil"/>
              <w:left w:val="nil"/>
              <w:bottom w:val="single" w:sz="8" w:space="0" w:color="auto"/>
              <w:right w:val="single" w:sz="8" w:space="0" w:color="auto"/>
            </w:tcBorders>
            <w:shd w:val="clear" w:color="auto" w:fill="auto"/>
            <w:vAlign w:val="bottom"/>
            <w:hideMark/>
          </w:tcPr>
          <w:p w:rsidR="00F32397" w:rsidRPr="00F32397" w:rsidRDefault="00F32397" w:rsidP="00F32397">
            <w:pPr>
              <w:spacing w:after="0" w:line="240" w:lineRule="auto"/>
              <w:jc w:val="both"/>
              <w:rPr>
                <w:rFonts w:ascii="Times New Roman" w:eastAsia="Times New Roman" w:hAnsi="Times New Roman" w:cs="Times New Roman"/>
                <w:b/>
                <w:bCs/>
                <w:color w:val="000000"/>
                <w:sz w:val="24"/>
                <w:szCs w:val="24"/>
                <w:lang w:eastAsia="ru-RU"/>
              </w:rPr>
            </w:pPr>
            <w:r w:rsidRPr="00F32397">
              <w:rPr>
                <w:rFonts w:ascii="Times New Roman" w:eastAsia="Times New Roman" w:hAnsi="Times New Roman" w:cs="Times New Roman"/>
                <w:b/>
                <w:bCs/>
                <w:color w:val="000000"/>
                <w:sz w:val="24"/>
                <w:szCs w:val="24"/>
                <w:lang w:eastAsia="ru-RU"/>
              </w:rPr>
              <w:t>99,2</w:t>
            </w:r>
          </w:p>
        </w:tc>
      </w:tr>
    </w:tbl>
    <w:p w:rsidR="00F32397" w:rsidRDefault="00F3239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1665" w:rsidRPr="00B91665" w:rsidRDefault="000A165B"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lastRenderedPageBreak/>
        <w:t xml:space="preserve">В структуре безвозмездных поступлений отчетного периода </w:t>
      </w:r>
      <w:r w:rsidR="00FD5282" w:rsidRPr="00B91665">
        <w:rPr>
          <w:rFonts w:ascii="Times New Roman" w:eastAsia="Times New Roman" w:hAnsi="Times New Roman" w:cs="Times New Roman"/>
          <w:sz w:val="28"/>
          <w:szCs w:val="28"/>
          <w:lang w:eastAsia="ru-RU"/>
        </w:rPr>
        <w:t xml:space="preserve">составляют: </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t xml:space="preserve">- </w:t>
      </w:r>
      <w:r w:rsidR="00FD5282" w:rsidRPr="00B91665">
        <w:rPr>
          <w:rFonts w:ascii="Times New Roman" w:eastAsia="Times New Roman" w:hAnsi="Times New Roman" w:cs="Times New Roman"/>
          <w:sz w:val="28"/>
          <w:szCs w:val="28"/>
          <w:lang w:eastAsia="ru-RU"/>
        </w:rPr>
        <w:t>д</w:t>
      </w:r>
      <w:r w:rsidR="00FD5282" w:rsidRPr="00B91665">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034528" w:rsidRPr="00B91665">
        <w:rPr>
          <w:rFonts w:ascii="Times New Roman" w:eastAsia="Times New Roman" w:hAnsi="Times New Roman" w:cs="Times New Roman"/>
          <w:color w:val="000000"/>
          <w:sz w:val="28"/>
          <w:szCs w:val="28"/>
          <w:lang w:eastAsia="ru-RU"/>
        </w:rPr>
        <w:t xml:space="preserve"> </w:t>
      </w:r>
      <w:r w:rsidR="000A165B" w:rsidRPr="00B91665">
        <w:rPr>
          <w:rFonts w:ascii="Times New Roman" w:eastAsia="Times New Roman" w:hAnsi="Times New Roman" w:cs="Times New Roman"/>
          <w:sz w:val="28"/>
          <w:szCs w:val="28"/>
          <w:lang w:eastAsia="ru-RU"/>
        </w:rPr>
        <w:t>(</w:t>
      </w:r>
      <w:r w:rsidRPr="00B91665">
        <w:rPr>
          <w:rFonts w:ascii="Times New Roman" w:eastAsia="Times New Roman" w:hAnsi="Times New Roman" w:cs="Times New Roman"/>
          <w:sz w:val="28"/>
          <w:szCs w:val="28"/>
          <w:lang w:eastAsia="ru-RU"/>
        </w:rPr>
        <w:t>42,2</w:t>
      </w:r>
      <w:r w:rsidR="000A165B" w:rsidRPr="00B91665">
        <w:rPr>
          <w:rFonts w:ascii="Times New Roman" w:eastAsia="Times New Roman" w:hAnsi="Times New Roman" w:cs="Times New Roman"/>
          <w:sz w:val="28"/>
          <w:szCs w:val="28"/>
          <w:lang w:eastAsia="ru-RU"/>
        </w:rPr>
        <w:t>%)</w:t>
      </w:r>
      <w:r w:rsidRPr="00B91665">
        <w:rPr>
          <w:rFonts w:ascii="Times New Roman" w:eastAsia="Times New Roman" w:hAnsi="Times New Roman" w:cs="Times New Roman"/>
          <w:sz w:val="28"/>
          <w:szCs w:val="28"/>
          <w:lang w:eastAsia="ru-RU"/>
        </w:rPr>
        <w:t>;</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sz w:val="28"/>
          <w:szCs w:val="28"/>
          <w:lang w:eastAsia="ru-RU"/>
        </w:rPr>
        <w:t xml:space="preserve">- </w:t>
      </w:r>
      <w:r w:rsidR="00034528" w:rsidRPr="00B91665">
        <w:rPr>
          <w:rFonts w:ascii="Times New Roman" w:eastAsia="Times New Roman" w:hAnsi="Times New Roman" w:cs="Times New Roman"/>
          <w:sz w:val="28"/>
          <w:szCs w:val="28"/>
          <w:lang w:eastAsia="ru-RU"/>
        </w:rPr>
        <w:t>с</w:t>
      </w:r>
      <w:r w:rsidR="00034528" w:rsidRPr="00B91665">
        <w:rPr>
          <w:rFonts w:ascii="Times New Roman" w:eastAsia="Times New Roman" w:hAnsi="Times New Roman" w:cs="Times New Roman"/>
          <w:color w:val="000000"/>
          <w:sz w:val="28"/>
          <w:szCs w:val="28"/>
          <w:lang w:eastAsia="ru-RU"/>
        </w:rPr>
        <w:t>убсидии бюджетам бюджетной системы Российской Федерации (3</w:t>
      </w:r>
      <w:r w:rsidRPr="00B91665">
        <w:rPr>
          <w:rFonts w:ascii="Times New Roman" w:eastAsia="Times New Roman" w:hAnsi="Times New Roman" w:cs="Times New Roman"/>
          <w:color w:val="000000"/>
          <w:sz w:val="28"/>
          <w:szCs w:val="28"/>
          <w:lang w:eastAsia="ru-RU"/>
        </w:rPr>
        <w:t>9,8</w:t>
      </w:r>
      <w:r w:rsidR="00034528" w:rsidRPr="00B91665">
        <w:rPr>
          <w:rFonts w:ascii="Times New Roman" w:eastAsia="Times New Roman" w:hAnsi="Times New Roman" w:cs="Times New Roman"/>
          <w:color w:val="000000"/>
          <w:sz w:val="28"/>
          <w:szCs w:val="28"/>
          <w:lang w:eastAsia="ru-RU"/>
        </w:rPr>
        <w:t>%)</w:t>
      </w:r>
      <w:r w:rsidRPr="00B91665">
        <w:rPr>
          <w:rFonts w:ascii="Times New Roman" w:eastAsia="Times New Roman" w:hAnsi="Times New Roman" w:cs="Times New Roman"/>
          <w:color w:val="000000"/>
          <w:sz w:val="28"/>
          <w:szCs w:val="28"/>
          <w:lang w:eastAsia="ru-RU"/>
        </w:rPr>
        <w:t>;</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F32397">
        <w:rPr>
          <w:rFonts w:ascii="Times New Roman" w:eastAsia="Times New Roman" w:hAnsi="Times New Roman" w:cs="Times New Roman"/>
          <w:color w:val="000000"/>
          <w:sz w:val="28"/>
          <w:szCs w:val="28"/>
          <w:lang w:eastAsia="ru-RU"/>
        </w:rPr>
        <w:t>убвенции бюджетам бюджетной системы Российской Федерации</w:t>
      </w:r>
      <w:r>
        <w:rPr>
          <w:rFonts w:ascii="Times New Roman" w:eastAsia="Times New Roman" w:hAnsi="Times New Roman" w:cs="Times New Roman"/>
          <w:color w:val="000000"/>
          <w:sz w:val="28"/>
          <w:szCs w:val="28"/>
          <w:lang w:eastAsia="ru-RU"/>
        </w:rPr>
        <w:t xml:space="preserve"> (0,7%);</w:t>
      </w:r>
    </w:p>
    <w:p w:rsidR="00B91665" w:rsidRPr="00B91665" w:rsidRDefault="00B91665" w:rsidP="00B91665">
      <w:pPr>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F32397">
        <w:rPr>
          <w:rFonts w:ascii="Times New Roman" w:eastAsia="Times New Roman" w:hAnsi="Times New Roman" w:cs="Times New Roman"/>
          <w:color w:val="000000"/>
          <w:sz w:val="28"/>
          <w:szCs w:val="28"/>
          <w:lang w:eastAsia="ru-RU"/>
        </w:rPr>
        <w:t>ные межбюджетные трансферты</w:t>
      </w:r>
      <w:r>
        <w:rPr>
          <w:rFonts w:ascii="Times New Roman" w:eastAsia="Times New Roman" w:hAnsi="Times New Roman" w:cs="Times New Roman"/>
          <w:color w:val="000000"/>
          <w:sz w:val="28"/>
          <w:szCs w:val="28"/>
          <w:lang w:eastAsia="ru-RU"/>
        </w:rPr>
        <w:t xml:space="preserve"> (17,3%).</w:t>
      </w:r>
    </w:p>
    <w:p w:rsidR="000A165B" w:rsidRPr="00034528"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8586F">
        <w:trPr>
          <w:trHeight w:val="233"/>
        </w:trPr>
        <w:tc>
          <w:tcPr>
            <w:tcW w:w="9832" w:type="dxa"/>
          </w:tcPr>
          <w:p w:rsidR="00F2371F" w:rsidRPr="00B91665"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Первоначально общий объем расходов бюджета за 202</w:t>
            </w:r>
            <w:r w:rsidR="00272924" w:rsidRPr="00B91665">
              <w:rPr>
                <w:rFonts w:ascii="Times New Roman" w:hAnsi="Times New Roman" w:cs="Times New Roman"/>
                <w:sz w:val="28"/>
                <w:szCs w:val="28"/>
              </w:rPr>
              <w:t>2</w:t>
            </w:r>
            <w:r w:rsidRPr="00B91665">
              <w:rPr>
                <w:rFonts w:ascii="Times New Roman" w:hAnsi="Times New Roman" w:cs="Times New Roman"/>
                <w:sz w:val="28"/>
                <w:szCs w:val="28"/>
              </w:rPr>
              <w:t xml:space="preserve"> год утвержден в сумме </w:t>
            </w:r>
            <w:r w:rsidR="00272924" w:rsidRPr="00B91665">
              <w:rPr>
                <w:rFonts w:ascii="Times New Roman" w:hAnsi="Times New Roman" w:cs="Times New Roman"/>
                <w:sz w:val="28"/>
                <w:szCs w:val="28"/>
              </w:rPr>
              <w:t>4 261,2</w:t>
            </w:r>
            <w:r w:rsidRPr="00B91665">
              <w:rPr>
                <w:rFonts w:ascii="Times New Roman" w:hAnsi="Times New Roman" w:cs="Times New Roman"/>
                <w:sz w:val="28"/>
                <w:szCs w:val="28"/>
              </w:rPr>
              <w:t xml:space="preserve"> тыс. рублей.</w:t>
            </w:r>
          </w:p>
          <w:p w:rsidR="00F2371F" w:rsidRPr="00B91665"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В течение 202</w:t>
            </w:r>
            <w:r w:rsidR="00272924" w:rsidRPr="00B91665">
              <w:rPr>
                <w:rFonts w:ascii="Times New Roman" w:hAnsi="Times New Roman" w:cs="Times New Roman"/>
                <w:sz w:val="28"/>
                <w:szCs w:val="28"/>
              </w:rPr>
              <w:t>2</w:t>
            </w:r>
            <w:r w:rsidRPr="00B91665">
              <w:rPr>
                <w:rFonts w:ascii="Times New Roman" w:hAnsi="Times New Roman" w:cs="Times New Roman"/>
                <w:sz w:val="28"/>
                <w:szCs w:val="28"/>
              </w:rPr>
              <w:t xml:space="preserve"> года в утвержденный бюджет изменения в бюджет вносили </w:t>
            </w:r>
            <w:r w:rsidR="00272924" w:rsidRPr="00B91665">
              <w:rPr>
                <w:rFonts w:ascii="Times New Roman" w:hAnsi="Times New Roman" w:cs="Times New Roman"/>
                <w:sz w:val="28"/>
                <w:szCs w:val="28"/>
              </w:rPr>
              <w:t xml:space="preserve">несколько </w:t>
            </w:r>
            <w:r w:rsidR="00A87005" w:rsidRPr="00B91665">
              <w:rPr>
                <w:rFonts w:ascii="Times New Roman" w:hAnsi="Times New Roman" w:cs="Times New Roman"/>
                <w:sz w:val="28"/>
                <w:szCs w:val="28"/>
              </w:rPr>
              <w:t>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hAnsi="Times New Roman" w:cs="Times New Roman"/>
                <w:sz w:val="28"/>
                <w:szCs w:val="28"/>
              </w:rPr>
              <w:t>В последней редакции решения</w:t>
            </w:r>
            <w:r w:rsidR="00034528" w:rsidRPr="00B91665">
              <w:rPr>
                <w:rFonts w:ascii="Times New Roman" w:hAnsi="Times New Roman" w:cs="Times New Roman"/>
                <w:sz w:val="28"/>
                <w:szCs w:val="28"/>
              </w:rPr>
              <w:t xml:space="preserve"> от 2</w:t>
            </w:r>
            <w:r w:rsidR="00272924" w:rsidRPr="00B91665">
              <w:rPr>
                <w:rFonts w:ascii="Times New Roman" w:hAnsi="Times New Roman" w:cs="Times New Roman"/>
                <w:sz w:val="28"/>
                <w:szCs w:val="28"/>
              </w:rPr>
              <w:t>3.</w:t>
            </w:r>
            <w:r w:rsidR="00034528" w:rsidRPr="00B91665">
              <w:rPr>
                <w:rFonts w:ascii="Times New Roman" w:hAnsi="Times New Roman" w:cs="Times New Roman"/>
                <w:sz w:val="28"/>
                <w:szCs w:val="28"/>
              </w:rPr>
              <w:t>12.202</w:t>
            </w:r>
            <w:r w:rsidR="00272924" w:rsidRPr="00B91665">
              <w:rPr>
                <w:rFonts w:ascii="Times New Roman" w:hAnsi="Times New Roman" w:cs="Times New Roman"/>
                <w:sz w:val="28"/>
                <w:szCs w:val="28"/>
              </w:rPr>
              <w:t>2</w:t>
            </w:r>
            <w:r w:rsidR="00034528" w:rsidRPr="00B91665">
              <w:rPr>
                <w:rFonts w:ascii="Times New Roman" w:hAnsi="Times New Roman" w:cs="Times New Roman"/>
                <w:sz w:val="28"/>
                <w:szCs w:val="28"/>
              </w:rPr>
              <w:t xml:space="preserve"> № </w:t>
            </w:r>
            <w:r w:rsidR="00272924" w:rsidRPr="00B91665">
              <w:rPr>
                <w:rFonts w:ascii="Times New Roman" w:hAnsi="Times New Roman" w:cs="Times New Roman"/>
                <w:sz w:val="28"/>
                <w:szCs w:val="28"/>
              </w:rPr>
              <w:t>6-13</w:t>
            </w:r>
            <w:r w:rsidRPr="00B91665">
              <w:rPr>
                <w:rFonts w:ascii="Times New Roman" w:hAnsi="Times New Roman" w:cs="Times New Roman"/>
                <w:sz w:val="28"/>
                <w:szCs w:val="28"/>
              </w:rPr>
              <w:t xml:space="preserve"> «</w:t>
            </w:r>
            <w:r w:rsidRPr="00B91665">
              <w:rPr>
                <w:rFonts w:ascii="Times New Roman" w:eastAsia="Times New Roman" w:hAnsi="Times New Roman" w:cs="Times New Roman"/>
                <w:color w:val="000000"/>
                <w:sz w:val="28"/>
                <w:szCs w:val="28"/>
                <w:lang w:eastAsia="ru-RU"/>
              </w:rPr>
              <w:t xml:space="preserve">О бюджете  </w:t>
            </w:r>
            <w:r w:rsidR="00A87005" w:rsidRPr="00B91665">
              <w:rPr>
                <w:rFonts w:ascii="Times New Roman" w:eastAsia="Times New Roman" w:hAnsi="Times New Roman" w:cs="Times New Roman"/>
                <w:color w:val="000000"/>
                <w:sz w:val="28"/>
                <w:szCs w:val="28"/>
                <w:lang w:eastAsia="ru-RU"/>
              </w:rPr>
              <w:t>Ентаульского</w:t>
            </w:r>
            <w:r w:rsidR="00034528" w:rsidRPr="00B91665">
              <w:rPr>
                <w:rFonts w:ascii="Times New Roman" w:eastAsia="Times New Roman" w:hAnsi="Times New Roman" w:cs="Times New Roman"/>
                <w:color w:val="000000"/>
                <w:sz w:val="28"/>
                <w:szCs w:val="28"/>
                <w:lang w:eastAsia="ru-RU"/>
              </w:rPr>
              <w:t xml:space="preserve"> </w:t>
            </w:r>
            <w:r w:rsidRPr="00B91665">
              <w:rPr>
                <w:rFonts w:ascii="Times New Roman" w:eastAsia="Times New Roman" w:hAnsi="Times New Roman" w:cs="Times New Roman"/>
                <w:color w:val="000000"/>
                <w:sz w:val="28"/>
                <w:szCs w:val="28"/>
                <w:lang w:eastAsia="ru-RU"/>
              </w:rPr>
              <w:t>сельсовета на 202</w:t>
            </w:r>
            <w:r w:rsidR="00272924" w:rsidRPr="00B91665">
              <w:rPr>
                <w:rFonts w:ascii="Times New Roman" w:eastAsia="Times New Roman" w:hAnsi="Times New Roman" w:cs="Times New Roman"/>
                <w:color w:val="000000"/>
                <w:sz w:val="28"/>
                <w:szCs w:val="28"/>
                <w:lang w:eastAsia="ru-RU"/>
              </w:rPr>
              <w:t>2</w:t>
            </w:r>
            <w:r w:rsidRPr="00B91665">
              <w:rPr>
                <w:rFonts w:ascii="Times New Roman" w:eastAsia="Times New Roman" w:hAnsi="Times New Roman" w:cs="Times New Roman"/>
                <w:color w:val="000000"/>
                <w:sz w:val="28"/>
                <w:szCs w:val="28"/>
                <w:lang w:eastAsia="ru-RU"/>
              </w:rPr>
              <w:t xml:space="preserve"> год и плановый период   202</w:t>
            </w:r>
            <w:r w:rsidR="00272924" w:rsidRPr="00B91665">
              <w:rPr>
                <w:rFonts w:ascii="Times New Roman" w:eastAsia="Times New Roman" w:hAnsi="Times New Roman" w:cs="Times New Roman"/>
                <w:color w:val="000000"/>
                <w:sz w:val="28"/>
                <w:szCs w:val="28"/>
                <w:lang w:eastAsia="ru-RU"/>
              </w:rPr>
              <w:t>3</w:t>
            </w:r>
            <w:r w:rsidRPr="00B91665">
              <w:rPr>
                <w:rFonts w:ascii="Times New Roman" w:eastAsia="Times New Roman" w:hAnsi="Times New Roman" w:cs="Times New Roman"/>
                <w:color w:val="000000"/>
                <w:sz w:val="28"/>
                <w:szCs w:val="28"/>
                <w:lang w:eastAsia="ru-RU"/>
              </w:rPr>
              <w:t>-202</w:t>
            </w:r>
            <w:r w:rsidR="00272924" w:rsidRPr="00B91665">
              <w:rPr>
                <w:rFonts w:ascii="Times New Roman" w:eastAsia="Times New Roman" w:hAnsi="Times New Roman" w:cs="Times New Roman"/>
                <w:color w:val="000000"/>
                <w:sz w:val="28"/>
                <w:szCs w:val="28"/>
                <w:lang w:eastAsia="ru-RU"/>
              </w:rPr>
              <w:t>4</w:t>
            </w:r>
            <w:r w:rsidRPr="00B91665">
              <w:rPr>
                <w:rFonts w:ascii="Times New Roman" w:eastAsia="Times New Roman" w:hAnsi="Times New Roman" w:cs="Times New Roman"/>
                <w:color w:val="000000"/>
                <w:sz w:val="28"/>
                <w:szCs w:val="28"/>
                <w:lang w:eastAsia="ru-RU"/>
              </w:rPr>
              <w:t xml:space="preserve"> годов» утверждены расходы в объеме </w:t>
            </w:r>
            <w:r w:rsidR="00B91665">
              <w:rPr>
                <w:rFonts w:ascii="Times New Roman" w:eastAsia="Times New Roman" w:hAnsi="Times New Roman" w:cs="Times New Roman"/>
                <w:color w:val="000000"/>
                <w:sz w:val="28"/>
                <w:szCs w:val="28"/>
                <w:lang w:eastAsia="ru-RU"/>
              </w:rPr>
              <w:t>9 199,6</w:t>
            </w:r>
            <w:r w:rsidRPr="00B91665">
              <w:rPr>
                <w:rFonts w:ascii="Times New Roman" w:eastAsia="Times New Roman" w:hAnsi="Times New Roman" w:cs="Times New Roman"/>
                <w:color w:val="000000"/>
                <w:sz w:val="28"/>
                <w:szCs w:val="28"/>
                <w:lang w:eastAsia="ru-RU"/>
              </w:rPr>
              <w:t xml:space="preserve"> тыс. рублей.</w:t>
            </w:r>
            <w:r>
              <w:rPr>
                <w:rFonts w:ascii="Times New Roman" w:eastAsia="Times New Roman" w:hAnsi="Times New Roman" w:cs="Times New Roman"/>
                <w:color w:val="000000"/>
                <w:sz w:val="28"/>
                <w:szCs w:val="28"/>
                <w:lang w:eastAsia="ru-RU"/>
              </w:rPr>
              <w:t xml:space="preserve">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A87005">
              <w:rPr>
                <w:rFonts w:ascii="Times New Roman" w:eastAsia="Times New Roman" w:hAnsi="Times New Roman" w:cs="Times New Roman"/>
                <w:color w:val="000000"/>
                <w:sz w:val="28"/>
                <w:szCs w:val="28"/>
                <w:lang w:eastAsia="ru-RU"/>
              </w:rPr>
              <w:t>Ентаульского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B91665">
              <w:rPr>
                <w:rFonts w:ascii="Times New Roman" w:eastAsia="Times New Roman" w:hAnsi="Times New Roman" w:cs="Times New Roman"/>
                <w:color w:val="000000"/>
                <w:sz w:val="28"/>
                <w:szCs w:val="28"/>
                <w:lang w:eastAsia="ru-RU"/>
              </w:rPr>
              <w:t>2</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B91665">
              <w:rPr>
                <w:rFonts w:ascii="Times New Roman" w:eastAsia="Times New Roman" w:hAnsi="Times New Roman" w:cs="Times New Roman"/>
                <w:color w:val="000000"/>
                <w:sz w:val="28"/>
                <w:szCs w:val="28"/>
                <w:lang w:eastAsia="ru-RU"/>
              </w:rPr>
              <w:t>8 639,2</w:t>
            </w:r>
            <w:r w:rsidR="001D4153">
              <w:rPr>
                <w:rFonts w:ascii="Times New Roman" w:eastAsia="Times New Roman" w:hAnsi="Times New Roman" w:cs="Times New Roman"/>
                <w:color w:val="000000"/>
                <w:sz w:val="28"/>
                <w:szCs w:val="28"/>
                <w:lang w:eastAsia="ru-RU"/>
              </w:rPr>
              <w:t xml:space="preserve"> тыс. рублей.</w:t>
            </w:r>
          </w:p>
          <w:p w:rsidR="00D02A10"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B91665">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tbl>
            <w:tblPr>
              <w:tblW w:w="8790" w:type="dxa"/>
              <w:tblLook w:val="04A0"/>
            </w:tblPr>
            <w:tblGrid>
              <w:gridCol w:w="2553"/>
              <w:gridCol w:w="1257"/>
              <w:gridCol w:w="1474"/>
              <w:gridCol w:w="1463"/>
              <w:gridCol w:w="967"/>
              <w:gridCol w:w="1076"/>
            </w:tblGrid>
            <w:tr w:rsidR="005A7D21" w:rsidRPr="005A7D21" w:rsidTr="005A7D21">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center"/>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5A7D21" w:rsidRPr="005A7D21" w:rsidRDefault="005A7D21" w:rsidP="005A7D21">
                  <w:pPr>
                    <w:spacing w:after="0" w:line="240" w:lineRule="auto"/>
                    <w:jc w:val="center"/>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Отклонение</w:t>
                  </w:r>
                </w:p>
              </w:tc>
            </w:tr>
            <w:tr w:rsidR="005A7D21" w:rsidRPr="005A7D21" w:rsidTr="005A7D21">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center"/>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r>
            <w:tr w:rsidR="005A7D21" w:rsidRPr="005A7D21" w:rsidTr="005A7D21">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jc w:val="center"/>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jc w:val="right"/>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w:t>
                  </w:r>
                </w:p>
              </w:tc>
            </w:tr>
            <w:tr w:rsidR="005A7D21" w:rsidRPr="005A7D21" w:rsidTr="005A7D21">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5A7D21" w:rsidRPr="005A7D21" w:rsidRDefault="005A7D21" w:rsidP="005A7D21">
                  <w:pPr>
                    <w:spacing w:after="0" w:line="240" w:lineRule="auto"/>
                    <w:rPr>
                      <w:rFonts w:ascii="Calibri" w:eastAsia="Times New Roman" w:hAnsi="Calibri" w:cs="Calibri"/>
                      <w:color w:val="000000"/>
                      <w:lang w:eastAsia="ru-RU"/>
                    </w:rPr>
                  </w:pPr>
                  <w:r w:rsidRPr="005A7D21">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p>
              </w:tc>
            </w:tr>
            <w:tr w:rsidR="005A7D21" w:rsidRPr="005A7D21" w:rsidTr="005A7D21">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4 134,0</w:t>
                  </w:r>
                </w:p>
              </w:tc>
              <w:tc>
                <w:tcPr>
                  <w:tcW w:w="1463"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4 088,3</w:t>
                  </w:r>
                </w:p>
              </w:tc>
              <w:tc>
                <w:tcPr>
                  <w:tcW w:w="96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-45,7</w:t>
                  </w:r>
                </w:p>
              </w:tc>
              <w:tc>
                <w:tcPr>
                  <w:tcW w:w="1076"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98,9</w:t>
                  </w:r>
                </w:p>
              </w:tc>
            </w:tr>
            <w:tr w:rsidR="005A7D21" w:rsidRPr="005A7D21" w:rsidTr="005A7D21">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56,7</w:t>
                  </w:r>
                </w:p>
              </w:tc>
              <w:tc>
                <w:tcPr>
                  <w:tcW w:w="1463"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56,6</w:t>
                  </w:r>
                </w:p>
              </w:tc>
              <w:tc>
                <w:tcPr>
                  <w:tcW w:w="96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-0,1</w:t>
                  </w:r>
                </w:p>
              </w:tc>
              <w:tc>
                <w:tcPr>
                  <w:tcW w:w="1076"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99,8</w:t>
                  </w:r>
                </w:p>
              </w:tc>
            </w:tr>
            <w:tr w:rsidR="005A7D21" w:rsidRPr="005A7D21" w:rsidTr="005A7D21">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82,7</w:t>
                  </w:r>
                </w:p>
              </w:tc>
              <w:tc>
                <w:tcPr>
                  <w:tcW w:w="1463"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63,6</w:t>
                  </w:r>
                </w:p>
              </w:tc>
              <w:tc>
                <w:tcPr>
                  <w:tcW w:w="96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-19,1</w:t>
                  </w:r>
                </w:p>
              </w:tc>
              <w:tc>
                <w:tcPr>
                  <w:tcW w:w="1076"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76,9</w:t>
                  </w:r>
                </w:p>
              </w:tc>
            </w:tr>
            <w:tr w:rsidR="005A7D21" w:rsidRPr="005A7D21" w:rsidTr="005A7D21">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714,8</w:t>
                  </w:r>
                </w:p>
              </w:tc>
              <w:tc>
                <w:tcPr>
                  <w:tcW w:w="1463"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650,6</w:t>
                  </w:r>
                </w:p>
              </w:tc>
              <w:tc>
                <w:tcPr>
                  <w:tcW w:w="96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-64,2</w:t>
                  </w:r>
                </w:p>
              </w:tc>
              <w:tc>
                <w:tcPr>
                  <w:tcW w:w="1076"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91,0</w:t>
                  </w:r>
                </w:p>
              </w:tc>
            </w:tr>
            <w:tr w:rsidR="005A7D21" w:rsidRPr="005A7D21" w:rsidTr="005A7D21">
              <w:trPr>
                <w:trHeight w:val="600"/>
              </w:trPr>
              <w:tc>
                <w:tcPr>
                  <w:tcW w:w="2553" w:type="dxa"/>
                  <w:tcBorders>
                    <w:top w:val="nil"/>
                    <w:left w:val="single" w:sz="8" w:space="0" w:color="auto"/>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 xml:space="preserve">Жилищно-коммунальное </w:t>
                  </w:r>
                  <w:r w:rsidRPr="005A7D21">
                    <w:rPr>
                      <w:rFonts w:ascii="Times New Roman" w:eastAsia="Times New Roman" w:hAnsi="Times New Roman" w:cs="Times New Roman"/>
                      <w:color w:val="000000"/>
                      <w:sz w:val="24"/>
                      <w:szCs w:val="24"/>
                      <w:lang w:eastAsia="ru-RU"/>
                    </w:rPr>
                    <w:lastRenderedPageBreak/>
                    <w:t>хозяйство</w:t>
                  </w:r>
                </w:p>
              </w:tc>
              <w:tc>
                <w:tcPr>
                  <w:tcW w:w="1257"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lastRenderedPageBreak/>
                    <w:t>0500</w:t>
                  </w:r>
                </w:p>
              </w:tc>
              <w:tc>
                <w:tcPr>
                  <w:tcW w:w="1474"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4 208,7</w:t>
                  </w:r>
                </w:p>
              </w:tc>
              <w:tc>
                <w:tcPr>
                  <w:tcW w:w="1463"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3 777,4</w:t>
                  </w:r>
                </w:p>
              </w:tc>
              <w:tc>
                <w:tcPr>
                  <w:tcW w:w="967"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-431,3</w:t>
                  </w:r>
                </w:p>
              </w:tc>
              <w:tc>
                <w:tcPr>
                  <w:tcW w:w="1076" w:type="dxa"/>
                  <w:tcBorders>
                    <w:top w:val="nil"/>
                    <w:left w:val="nil"/>
                    <w:bottom w:val="nil"/>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89,8</w:t>
                  </w:r>
                </w:p>
              </w:tc>
            </w:tr>
            <w:tr w:rsidR="005A7D21" w:rsidRPr="005A7D21" w:rsidTr="005A7D21">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lastRenderedPageBreak/>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2,7</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2,7</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100,0</w:t>
                  </w:r>
                </w:p>
              </w:tc>
            </w:tr>
            <w:tr w:rsidR="005A7D21" w:rsidRPr="005A7D21" w:rsidTr="005A7D21">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9 199,6</w:t>
                  </w:r>
                </w:p>
              </w:tc>
              <w:tc>
                <w:tcPr>
                  <w:tcW w:w="1463"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8 639,2</w:t>
                  </w:r>
                </w:p>
              </w:tc>
              <w:tc>
                <w:tcPr>
                  <w:tcW w:w="967"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-560,4</w:t>
                  </w:r>
                </w:p>
              </w:tc>
              <w:tc>
                <w:tcPr>
                  <w:tcW w:w="1076" w:type="dxa"/>
                  <w:tcBorders>
                    <w:top w:val="nil"/>
                    <w:left w:val="nil"/>
                    <w:bottom w:val="single" w:sz="8" w:space="0" w:color="auto"/>
                    <w:right w:val="single" w:sz="8" w:space="0" w:color="auto"/>
                  </w:tcBorders>
                  <w:shd w:val="clear" w:color="auto" w:fill="auto"/>
                  <w:vAlign w:val="bottom"/>
                  <w:hideMark/>
                </w:tcPr>
                <w:p w:rsidR="005A7D21" w:rsidRPr="005A7D21" w:rsidRDefault="005A7D21" w:rsidP="005A7D21">
                  <w:pPr>
                    <w:spacing w:after="0" w:line="240" w:lineRule="auto"/>
                    <w:jc w:val="both"/>
                    <w:rPr>
                      <w:rFonts w:ascii="Times New Roman" w:eastAsia="Times New Roman" w:hAnsi="Times New Roman" w:cs="Times New Roman"/>
                      <w:color w:val="000000"/>
                      <w:sz w:val="24"/>
                      <w:szCs w:val="24"/>
                      <w:lang w:eastAsia="ru-RU"/>
                    </w:rPr>
                  </w:pPr>
                  <w:r w:rsidRPr="005A7D21">
                    <w:rPr>
                      <w:rFonts w:ascii="Times New Roman" w:eastAsia="Times New Roman" w:hAnsi="Times New Roman" w:cs="Times New Roman"/>
                      <w:color w:val="000000"/>
                      <w:sz w:val="24"/>
                      <w:szCs w:val="24"/>
                      <w:lang w:eastAsia="ru-RU"/>
                    </w:rPr>
                    <w:t>93,9</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B91665" w:rsidRDefault="00B91665"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34528" w:rsidRPr="00DE4258" w:rsidRDefault="00A2570D"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B91665">
        <w:rPr>
          <w:rFonts w:ascii="Times New Roman" w:eastAsia="Times New Roman" w:hAnsi="Times New Roman" w:cs="Times New Roman"/>
          <w:color w:val="000000"/>
          <w:sz w:val="28"/>
          <w:szCs w:val="28"/>
          <w:lang w:eastAsia="ru-RU"/>
        </w:rPr>
        <w:t>8 639,2</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B91665">
        <w:rPr>
          <w:rFonts w:ascii="Times New Roman" w:eastAsia="Times New Roman" w:hAnsi="Times New Roman" w:cs="Times New Roman"/>
          <w:color w:val="000000"/>
          <w:sz w:val="28"/>
          <w:szCs w:val="28"/>
          <w:lang w:eastAsia="ru-RU"/>
        </w:rPr>
        <w:t>3,9</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w:t>
      </w:r>
      <w:r w:rsidR="00B91665">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B91665">
        <w:rPr>
          <w:rFonts w:ascii="Times New Roman" w:eastAsia="Times New Roman" w:hAnsi="Times New Roman" w:cs="Times New Roman"/>
          <w:color w:val="000000"/>
          <w:sz w:val="28"/>
          <w:szCs w:val="28"/>
          <w:lang w:eastAsia="ru-RU"/>
        </w:rPr>
        <w:t xml:space="preserve">560,4 </w:t>
      </w:r>
      <w:r>
        <w:rPr>
          <w:rFonts w:ascii="Times New Roman" w:eastAsia="Times New Roman" w:hAnsi="Times New Roman" w:cs="Times New Roman"/>
          <w:color w:val="000000"/>
          <w:sz w:val="28"/>
          <w:szCs w:val="28"/>
          <w:lang w:eastAsia="ru-RU"/>
        </w:rPr>
        <w:t xml:space="preserve">тыс. рублей или на </w:t>
      </w:r>
      <w:r w:rsidR="005D22C7">
        <w:rPr>
          <w:rFonts w:ascii="Times New Roman" w:eastAsia="Times New Roman" w:hAnsi="Times New Roman" w:cs="Times New Roman"/>
          <w:color w:val="000000"/>
          <w:sz w:val="28"/>
          <w:szCs w:val="28"/>
          <w:lang w:eastAsia="ru-RU"/>
        </w:rPr>
        <w:t>6,1</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 xml:space="preserve"> от утвержденных назначений</w:t>
      </w:r>
      <w:r w:rsidR="00771942">
        <w:rPr>
          <w:rFonts w:ascii="Times New Roman" w:eastAsia="Times New Roman" w:hAnsi="Times New Roman" w:cs="Times New Roman"/>
          <w:color w:val="000000"/>
          <w:sz w:val="28"/>
          <w:szCs w:val="28"/>
          <w:lang w:eastAsia="ru-RU"/>
        </w:rPr>
        <w:t>.</w:t>
      </w:r>
      <w:r w:rsidR="00034528">
        <w:rPr>
          <w:rFonts w:ascii="Times New Roman" w:eastAsia="Times New Roman" w:hAnsi="Times New Roman" w:cs="Times New Roman"/>
          <w:color w:val="000000"/>
          <w:sz w:val="28"/>
          <w:szCs w:val="28"/>
          <w:lang w:eastAsia="ru-RU"/>
        </w:rPr>
        <w:t xml:space="preserve"> </w:t>
      </w:r>
      <w:r w:rsidR="00034528" w:rsidRPr="00DE4258">
        <w:rPr>
          <w:rFonts w:ascii="Times New Roman" w:eastAsia="Times New Roman" w:hAnsi="Times New Roman" w:cs="Times New Roman"/>
          <w:b/>
          <w:color w:val="000000"/>
          <w:sz w:val="28"/>
          <w:szCs w:val="28"/>
          <w:lang w:eastAsia="ru-RU"/>
        </w:rPr>
        <w:t>В нарушение п.152 Инструкции № 191н в  сведениях об исполнении бюджета (ф. 0503164)</w:t>
      </w:r>
      <w:r w:rsidR="005D22C7">
        <w:rPr>
          <w:rFonts w:ascii="Times New Roman" w:eastAsia="Times New Roman" w:hAnsi="Times New Roman" w:cs="Times New Roman"/>
          <w:b/>
          <w:color w:val="000000"/>
          <w:sz w:val="28"/>
          <w:szCs w:val="28"/>
          <w:lang w:eastAsia="ru-RU"/>
        </w:rPr>
        <w:t>, в пояснительной записке (ф. 0503160)</w:t>
      </w:r>
      <w:r w:rsidR="00034528" w:rsidRPr="00DE4258">
        <w:rPr>
          <w:rFonts w:ascii="Times New Roman" w:eastAsia="Times New Roman" w:hAnsi="Times New Roman" w:cs="Times New Roman"/>
          <w:b/>
          <w:color w:val="000000"/>
          <w:sz w:val="28"/>
          <w:szCs w:val="28"/>
          <w:lang w:eastAsia="ru-RU"/>
        </w:rPr>
        <w:t xml:space="preserve"> не указан код и причины отклонений от планового процента.</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B91665">
        <w:rPr>
          <w:rFonts w:ascii="Times New Roman" w:eastAsia="Times New Roman" w:hAnsi="Times New Roman" w:cs="Times New Roman"/>
          <w:color w:val="000000"/>
          <w:sz w:val="28"/>
          <w:szCs w:val="28"/>
          <w:lang w:eastAsia="ru-RU"/>
        </w:rPr>
        <w:t>4</w:t>
      </w:r>
      <w:r w:rsidR="005D22C7">
        <w:rPr>
          <w:rFonts w:ascii="Times New Roman" w:eastAsia="Times New Roman" w:hAnsi="Times New Roman" w:cs="Times New Roman"/>
          <w:color w:val="000000"/>
          <w:sz w:val="28"/>
          <w:szCs w:val="28"/>
          <w:lang w:eastAsia="ru-RU"/>
        </w:rPr>
        <w:t>7,3</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8D403E">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8D403E">
        <w:rPr>
          <w:rFonts w:ascii="Times New Roman" w:eastAsia="Times New Roman" w:hAnsi="Times New Roman" w:cs="Times New Roman"/>
          <w:color w:val="000000"/>
          <w:sz w:val="28"/>
          <w:szCs w:val="28"/>
          <w:lang w:eastAsia="ru-RU"/>
        </w:rPr>
        <w:t>0,</w:t>
      </w:r>
      <w:r w:rsidR="005D22C7">
        <w:rPr>
          <w:rFonts w:ascii="Times New Roman" w:eastAsia="Times New Roman" w:hAnsi="Times New Roman" w:cs="Times New Roman"/>
          <w:color w:val="000000"/>
          <w:sz w:val="28"/>
          <w:szCs w:val="28"/>
          <w:lang w:eastAsia="ru-RU"/>
        </w:rPr>
        <w:t>7</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5D22C7">
        <w:rPr>
          <w:rFonts w:ascii="Times New Roman" w:eastAsia="Times New Roman" w:hAnsi="Times New Roman" w:cs="Times New Roman"/>
          <w:color w:val="000000"/>
          <w:sz w:val="28"/>
          <w:szCs w:val="28"/>
          <w:lang w:eastAsia="ru-RU"/>
        </w:rPr>
        <w:t>0,7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5D22C7">
        <w:rPr>
          <w:rFonts w:ascii="Times New Roman" w:eastAsia="Times New Roman" w:hAnsi="Times New Roman" w:cs="Times New Roman"/>
          <w:color w:val="000000"/>
          <w:sz w:val="28"/>
          <w:szCs w:val="28"/>
          <w:lang w:eastAsia="ru-RU"/>
        </w:rPr>
        <w:t>7,</w:t>
      </w:r>
      <w:r w:rsidR="008D403E">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5D22C7">
        <w:rPr>
          <w:rFonts w:ascii="Times New Roman" w:eastAsia="Times New Roman" w:hAnsi="Times New Roman" w:cs="Times New Roman"/>
          <w:color w:val="000000"/>
          <w:sz w:val="28"/>
          <w:szCs w:val="28"/>
          <w:lang w:eastAsia="ru-RU"/>
        </w:rPr>
        <w:t>43,7</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w:t>
      </w:r>
      <w:r w:rsidR="005D22C7">
        <w:rPr>
          <w:rFonts w:ascii="Times New Roman" w:eastAsia="Times New Roman" w:hAnsi="Times New Roman" w:cs="Times New Roman"/>
          <w:color w:val="000000"/>
          <w:sz w:val="28"/>
          <w:szCs w:val="28"/>
          <w:lang w:eastAsia="ru-RU"/>
        </w:rPr>
        <w:t>03</w:t>
      </w:r>
      <w:r w:rsidRPr="009C24E2">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8D403E">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5D22C7">
        <w:rPr>
          <w:rFonts w:ascii="Times New Roman" w:eastAsia="Times New Roman" w:hAnsi="Times New Roman" w:cs="Times New Roman"/>
          <w:bCs/>
          <w:color w:val="000000"/>
          <w:sz w:val="28"/>
          <w:szCs w:val="28"/>
          <w:lang w:eastAsia="ru-RU"/>
        </w:rPr>
        <w:t>1 126,1</w:t>
      </w:r>
      <w:r w:rsidR="008D403E">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тыс. рублей</w:t>
      </w:r>
      <w:r w:rsidR="00B66B7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Доля программных расходов составила </w:t>
      </w:r>
      <w:r w:rsidR="00B66B78">
        <w:rPr>
          <w:rFonts w:ascii="Times New Roman" w:eastAsia="Times New Roman" w:hAnsi="Times New Roman" w:cs="Times New Roman"/>
          <w:bCs/>
          <w:color w:val="000000"/>
          <w:sz w:val="28"/>
          <w:szCs w:val="28"/>
          <w:lang w:eastAsia="ru-RU"/>
        </w:rPr>
        <w:t>13,0</w:t>
      </w:r>
      <w:r>
        <w:rPr>
          <w:rFonts w:ascii="Times New Roman" w:eastAsia="Times New Roman" w:hAnsi="Times New Roman" w:cs="Times New Roman"/>
          <w:bCs/>
          <w:color w:val="000000"/>
          <w:sz w:val="28"/>
          <w:szCs w:val="28"/>
          <w:lang w:eastAsia="ru-RU"/>
        </w:rPr>
        <w:t xml:space="preserve">% </w:t>
      </w:r>
      <w:r w:rsidR="008D403E">
        <w:rPr>
          <w:rFonts w:ascii="Times New Roman" w:eastAsia="Times New Roman" w:hAnsi="Times New Roman" w:cs="Times New Roman"/>
          <w:bCs/>
          <w:color w:val="000000"/>
          <w:sz w:val="28"/>
          <w:szCs w:val="28"/>
          <w:lang w:eastAsia="ru-RU"/>
        </w:rPr>
        <w:t xml:space="preserve">в структуре </w:t>
      </w:r>
      <w:r>
        <w:rPr>
          <w:rFonts w:ascii="Times New Roman" w:eastAsia="Times New Roman" w:hAnsi="Times New Roman" w:cs="Times New Roman"/>
          <w:bCs/>
          <w:color w:val="000000"/>
          <w:sz w:val="28"/>
          <w:szCs w:val="28"/>
          <w:lang w:eastAsia="ru-RU"/>
        </w:rPr>
        <w:t>от общего объема расходов бюджета.</w:t>
      </w:r>
    </w:p>
    <w:p w:rsidR="00CE1A5F"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5D22C7" w:rsidRDefault="005D22C7"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440" w:type="dxa"/>
        <w:tblInd w:w="93" w:type="dxa"/>
        <w:tblLook w:val="04A0"/>
      </w:tblPr>
      <w:tblGrid>
        <w:gridCol w:w="3335"/>
        <w:gridCol w:w="1474"/>
        <w:gridCol w:w="1523"/>
        <w:gridCol w:w="1084"/>
        <w:gridCol w:w="1024"/>
      </w:tblGrid>
      <w:tr w:rsidR="00243B29" w:rsidRPr="00243B29" w:rsidTr="00DE3064">
        <w:trPr>
          <w:trHeight w:val="2808"/>
        </w:trPr>
        <w:tc>
          <w:tcPr>
            <w:tcW w:w="33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DE3064"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243B29" w:rsidRPr="00243B29">
              <w:rPr>
                <w:rFonts w:ascii="Times New Roman" w:eastAsia="Times New Roman" w:hAnsi="Times New Roman" w:cs="Times New Roman"/>
                <w:color w:val="000000"/>
                <w:sz w:val="24"/>
                <w:szCs w:val="24"/>
                <w:lang w:eastAsia="ru-RU"/>
              </w:rPr>
              <w:t>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07533" w:rsidRPr="00511A62">
              <w:rPr>
                <w:rFonts w:ascii="Times New Roman" w:eastAsia="Times New Roman" w:hAnsi="Times New Roman" w:cs="Times New Roman"/>
                <w:color w:val="000000"/>
                <w:sz w:val="24"/>
                <w:szCs w:val="24"/>
                <w:lang w:eastAsia="ru-RU"/>
              </w:rPr>
              <w:t>2</w:t>
            </w:r>
            <w:r w:rsidR="00C07533">
              <w:rPr>
                <w:rFonts w:ascii="Times New Roman" w:eastAsia="Times New Roman" w:hAnsi="Times New Roman" w:cs="Times New Roman"/>
                <w:color w:val="000000"/>
                <w:sz w:val="24"/>
                <w:szCs w:val="24"/>
                <w:lang w:eastAsia="ru-RU"/>
              </w:rPr>
              <w:t>1</w:t>
            </w:r>
            <w:r w:rsidR="00C07533" w:rsidRPr="00511A62">
              <w:rPr>
                <w:rFonts w:ascii="Times New Roman" w:eastAsia="Times New Roman" w:hAnsi="Times New Roman" w:cs="Times New Roman"/>
                <w:color w:val="000000"/>
                <w:sz w:val="24"/>
                <w:szCs w:val="24"/>
                <w:lang w:eastAsia="ru-RU"/>
              </w:rPr>
              <w:t xml:space="preserve">.12.2021 № </w:t>
            </w:r>
            <w:r w:rsidR="00C07533">
              <w:rPr>
                <w:rFonts w:ascii="Times New Roman" w:eastAsia="Times New Roman" w:hAnsi="Times New Roman" w:cs="Times New Roman"/>
                <w:color w:val="000000"/>
                <w:sz w:val="24"/>
                <w:szCs w:val="24"/>
                <w:lang w:eastAsia="ru-RU"/>
              </w:rPr>
              <w:t xml:space="preserve">29-132 </w:t>
            </w:r>
            <w:r w:rsidR="00EC6BCE">
              <w:rPr>
                <w:rFonts w:ascii="Times New Roman" w:eastAsia="Times New Roman" w:hAnsi="Times New Roman" w:cs="Times New Roman"/>
                <w:color w:val="000000"/>
                <w:sz w:val="24"/>
                <w:szCs w:val="24"/>
                <w:lang w:eastAsia="ru-RU"/>
              </w:rPr>
              <w:t>тыс. руб.</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Исполнение</w:t>
            </w:r>
            <w:r w:rsidR="00EC6BCE">
              <w:rPr>
                <w:rFonts w:ascii="Times New Roman" w:eastAsia="Times New Roman" w:hAnsi="Times New Roman" w:cs="Times New Roman"/>
                <w:color w:val="000000"/>
                <w:sz w:val="24"/>
                <w:szCs w:val="24"/>
                <w:lang w:eastAsia="ru-RU"/>
              </w:rPr>
              <w:t>, тыс. руб.</w:t>
            </w:r>
          </w:p>
        </w:tc>
        <w:tc>
          <w:tcPr>
            <w:tcW w:w="21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43B29" w:rsidRPr="00243B29" w:rsidRDefault="00243B29"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Отклонение</w:t>
            </w:r>
          </w:p>
        </w:tc>
      </w:tr>
      <w:tr w:rsidR="00243B29" w:rsidRPr="00243B29" w:rsidTr="00B66B78">
        <w:trPr>
          <w:trHeight w:val="276"/>
        </w:trPr>
        <w:tc>
          <w:tcPr>
            <w:tcW w:w="3335"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2108" w:type="dxa"/>
            <w:gridSpan w:val="2"/>
            <w:vMerge/>
            <w:tcBorders>
              <w:top w:val="single" w:sz="8" w:space="0" w:color="auto"/>
              <w:left w:val="single" w:sz="8" w:space="0" w:color="auto"/>
              <w:bottom w:val="single" w:sz="8" w:space="0" w:color="000000"/>
              <w:right w:val="single" w:sz="8" w:space="0" w:color="000000"/>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r>
      <w:tr w:rsidR="00243B29" w:rsidRPr="00243B29" w:rsidTr="00DE3064">
        <w:trPr>
          <w:trHeight w:val="312"/>
        </w:trPr>
        <w:tc>
          <w:tcPr>
            <w:tcW w:w="3335"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084" w:type="dxa"/>
            <w:tcBorders>
              <w:top w:val="nil"/>
              <w:left w:val="nil"/>
              <w:bottom w:val="nil"/>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Сумма</w:t>
            </w:r>
          </w:p>
        </w:tc>
        <w:tc>
          <w:tcPr>
            <w:tcW w:w="1024" w:type="dxa"/>
            <w:vMerge w:val="restart"/>
            <w:tcBorders>
              <w:top w:val="nil"/>
              <w:left w:val="single" w:sz="8" w:space="0" w:color="auto"/>
              <w:bottom w:val="single" w:sz="8" w:space="0" w:color="000000"/>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w:t>
            </w:r>
          </w:p>
        </w:tc>
      </w:tr>
      <w:tr w:rsidR="00243B29" w:rsidRPr="00243B29" w:rsidTr="00DE3064">
        <w:trPr>
          <w:trHeight w:val="381"/>
        </w:trPr>
        <w:tc>
          <w:tcPr>
            <w:tcW w:w="3335"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right"/>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тыс. руб.</w:t>
            </w:r>
          </w:p>
        </w:tc>
        <w:tc>
          <w:tcPr>
            <w:tcW w:w="1024" w:type="dxa"/>
            <w:vMerge/>
            <w:tcBorders>
              <w:top w:val="nil"/>
              <w:left w:val="single" w:sz="8" w:space="0" w:color="auto"/>
              <w:bottom w:val="single" w:sz="8" w:space="0" w:color="000000"/>
              <w:right w:val="single" w:sz="8" w:space="0" w:color="auto"/>
            </w:tcBorders>
            <w:vAlign w:val="center"/>
            <w:hideMark/>
          </w:tcPr>
          <w:p w:rsidR="00243B29" w:rsidRPr="00243B29" w:rsidRDefault="00243B29" w:rsidP="00243B29">
            <w:pPr>
              <w:spacing w:after="0" w:line="240" w:lineRule="auto"/>
              <w:rPr>
                <w:rFonts w:ascii="Times New Roman" w:eastAsia="Times New Roman" w:hAnsi="Times New Roman" w:cs="Times New Roman"/>
                <w:color w:val="000000"/>
                <w:sz w:val="24"/>
                <w:szCs w:val="24"/>
                <w:lang w:eastAsia="ru-RU"/>
              </w:rPr>
            </w:pPr>
          </w:p>
        </w:tc>
      </w:tr>
      <w:tr w:rsidR="00243B29" w:rsidRPr="00243B29" w:rsidTr="00DE3064">
        <w:trPr>
          <w:trHeight w:val="948"/>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Жилищное хозяйство и благоустройство территории Ентаульского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515,0</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412,0</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-103,0</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r>
      <w:tr w:rsidR="00243B29" w:rsidRPr="00243B29" w:rsidTr="00DE3064">
        <w:trPr>
          <w:trHeight w:val="1548"/>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lastRenderedPageBreak/>
              <w:t xml:space="preserve">Обеспечение пожарной безопасности, профилактика экстремизма, терроризма  на территории Ентаульского сельсовета  </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82,7</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63,5</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76,8</w:t>
            </w:r>
          </w:p>
        </w:tc>
      </w:tr>
      <w:tr w:rsidR="00243B29" w:rsidRPr="00243B29" w:rsidTr="00B66B78">
        <w:trPr>
          <w:trHeight w:val="706"/>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Развитие улично- дорожной  сети Ентаульского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714,8</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650,6</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-64,2</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w:t>
            </w:r>
          </w:p>
        </w:tc>
      </w:tr>
      <w:tr w:rsidR="00243B29" w:rsidRPr="00243B29" w:rsidTr="00DE3064">
        <w:trPr>
          <w:trHeight w:val="324"/>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1 312,5</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1 126,1</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-186,4</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90308E"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B66B78"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B66B78">
        <w:rPr>
          <w:rFonts w:ascii="Times New Roman" w:eastAsia="Times New Roman" w:hAnsi="Times New Roman" w:cs="Times New Roman"/>
          <w:bCs/>
          <w:color w:val="000000"/>
          <w:sz w:val="28"/>
          <w:szCs w:val="28"/>
          <w:lang w:eastAsia="ru-RU"/>
        </w:rPr>
        <w:t>186,4</w:t>
      </w:r>
      <w:r>
        <w:rPr>
          <w:rFonts w:ascii="Times New Roman" w:eastAsia="Times New Roman" w:hAnsi="Times New Roman" w:cs="Times New Roman"/>
          <w:bCs/>
          <w:color w:val="000000"/>
          <w:sz w:val="28"/>
          <w:szCs w:val="28"/>
          <w:lang w:eastAsia="ru-RU"/>
        </w:rPr>
        <w:t xml:space="preserve"> тыс. рублей, или </w:t>
      </w:r>
      <w:r w:rsidR="00B66B78">
        <w:rPr>
          <w:rFonts w:ascii="Times New Roman" w:eastAsia="Times New Roman" w:hAnsi="Times New Roman" w:cs="Times New Roman"/>
          <w:bCs/>
          <w:color w:val="000000"/>
          <w:sz w:val="28"/>
          <w:szCs w:val="28"/>
          <w:lang w:eastAsia="ru-RU"/>
        </w:rPr>
        <w:t>85,8</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B66B78">
        <w:rPr>
          <w:rFonts w:ascii="Times New Roman" w:eastAsia="Times New Roman" w:hAnsi="Times New Roman" w:cs="Times New Roman"/>
          <w:bCs/>
          <w:color w:val="000000"/>
          <w:sz w:val="28"/>
          <w:szCs w:val="28"/>
          <w:lang w:eastAsia="ru-RU"/>
        </w:rPr>
        <w:t>По всем муниципальным программам неисполнение от 9,0% до 23,2%.</w:t>
      </w:r>
    </w:p>
    <w:p w:rsidR="0073765E" w:rsidRPr="00DC5DEA" w:rsidRDefault="00B66B78"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C5DEA"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00DC5DEA"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00DC5DEA"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00DC5DEA"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w:t>
      </w:r>
      <w:r w:rsidR="00B53712">
        <w:rPr>
          <w:rFonts w:ascii="Times New Roman" w:eastAsia="Times New Roman" w:hAnsi="Times New Roman" w:cs="Times New Roman"/>
          <w:bCs/>
          <w:color w:val="000000"/>
          <w:sz w:val="28"/>
          <w:szCs w:val="28"/>
          <w:lang w:eastAsia="ru-RU"/>
        </w:rPr>
        <w:t>2</w:t>
      </w:r>
      <w:r w:rsidR="00B66B78">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w:t>
      </w:r>
      <w:r w:rsidR="009B56DC">
        <w:rPr>
          <w:rFonts w:ascii="Times New Roman" w:eastAsia="Times New Roman" w:hAnsi="Times New Roman" w:cs="Times New Roman"/>
          <w:bCs/>
          <w:color w:val="000000"/>
          <w:sz w:val="28"/>
          <w:szCs w:val="28"/>
          <w:lang w:eastAsia="ru-RU"/>
        </w:rPr>
        <w:t>3</w:t>
      </w:r>
      <w:r w:rsidR="00B53712">
        <w:rPr>
          <w:rFonts w:ascii="Times New Roman" w:eastAsia="Times New Roman" w:hAnsi="Times New Roman" w:cs="Times New Roman"/>
          <w:bCs/>
          <w:color w:val="000000"/>
          <w:sz w:val="28"/>
          <w:szCs w:val="28"/>
          <w:lang w:eastAsia="ru-RU"/>
        </w:rPr>
        <w:t> 227,4</w:t>
      </w:r>
      <w:r w:rsidR="00D9348A">
        <w:rPr>
          <w:rFonts w:ascii="Times New Roman" w:eastAsia="Times New Roman" w:hAnsi="Times New Roman" w:cs="Times New Roman"/>
          <w:bCs/>
          <w:color w:val="000000"/>
          <w:sz w:val="28"/>
          <w:szCs w:val="28"/>
          <w:lang w:eastAsia="ru-RU"/>
        </w:rPr>
        <w:t xml:space="preserve"> тыс. рублей.</w:t>
      </w:r>
    </w:p>
    <w:p w:rsidR="00146646" w:rsidRDefault="00146646" w:rsidP="00257084">
      <w:pPr>
        <w:tabs>
          <w:tab w:val="left" w:pos="69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r w:rsidR="00257084">
        <w:rPr>
          <w:rFonts w:ascii="Times New Roman" w:hAnsi="Times New Roman" w:cs="Times New Roman"/>
          <w:sz w:val="28"/>
          <w:szCs w:val="28"/>
        </w:rPr>
        <w:tab/>
      </w:r>
    </w:p>
    <w:p w:rsidR="00E01118" w:rsidRDefault="00E01118" w:rsidP="00257084">
      <w:pPr>
        <w:tabs>
          <w:tab w:val="left" w:pos="6930"/>
        </w:tabs>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33"/>
        <w:gridCol w:w="1979"/>
        <w:gridCol w:w="1474"/>
        <w:gridCol w:w="1523"/>
        <w:gridCol w:w="1127"/>
        <w:gridCol w:w="944"/>
      </w:tblGrid>
      <w:tr w:rsidR="00E01118" w:rsidRPr="00E01118" w:rsidTr="00B66B78">
        <w:trPr>
          <w:trHeight w:val="1110"/>
        </w:trPr>
        <w:tc>
          <w:tcPr>
            <w:tcW w:w="1699" w:type="dxa"/>
            <w:vMerge w:val="restart"/>
            <w:tcBorders>
              <w:top w:val="single" w:sz="8" w:space="0" w:color="auto"/>
              <w:left w:val="single" w:sz="8" w:space="0" w:color="auto"/>
              <w:bottom w:val="nil"/>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Наименование КВР</w:t>
            </w:r>
          </w:p>
        </w:tc>
        <w:tc>
          <w:tcPr>
            <w:tcW w:w="1288" w:type="dxa"/>
            <w:tcBorders>
              <w:top w:val="single" w:sz="8" w:space="0" w:color="auto"/>
              <w:left w:val="nil"/>
              <w:bottom w:val="nil"/>
              <w:right w:val="single" w:sz="8" w:space="0" w:color="auto"/>
            </w:tcBorders>
            <w:shd w:val="clear" w:color="auto" w:fill="auto"/>
            <w:hideMark/>
          </w:tcPr>
          <w:p w:rsidR="00E01118" w:rsidRPr="00E01118" w:rsidRDefault="00E01118" w:rsidP="00E01118">
            <w:pPr>
              <w:spacing w:after="0" w:line="240" w:lineRule="auto"/>
              <w:jc w:val="both"/>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Исполнение, тыс. руб.</w:t>
            </w:r>
          </w:p>
        </w:tc>
        <w:tc>
          <w:tcPr>
            <w:tcW w:w="2263" w:type="dxa"/>
            <w:gridSpan w:val="2"/>
            <w:tcBorders>
              <w:top w:val="single" w:sz="8" w:space="0" w:color="auto"/>
              <w:left w:val="nil"/>
              <w:bottom w:val="single" w:sz="4" w:space="0" w:color="auto"/>
              <w:right w:val="single" w:sz="8" w:space="0" w:color="000000"/>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Отклонение</w:t>
            </w:r>
          </w:p>
        </w:tc>
      </w:tr>
      <w:tr w:rsidR="00E01118" w:rsidRPr="00E01118" w:rsidTr="00B66B78">
        <w:trPr>
          <w:trHeight w:val="645"/>
        </w:trPr>
        <w:tc>
          <w:tcPr>
            <w:tcW w:w="1699" w:type="dxa"/>
            <w:vMerge/>
            <w:tcBorders>
              <w:top w:val="single" w:sz="8" w:space="0" w:color="auto"/>
              <w:left w:val="single" w:sz="8" w:space="0" w:color="auto"/>
              <w:bottom w:val="single" w:sz="4" w:space="0" w:color="auto"/>
              <w:right w:val="single" w:sz="8" w:space="0" w:color="auto"/>
            </w:tcBorders>
            <w:vAlign w:val="center"/>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 </w:t>
            </w: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p>
        </w:tc>
        <w:tc>
          <w:tcPr>
            <w:tcW w:w="1216" w:type="dxa"/>
            <w:tcBorders>
              <w:top w:val="single" w:sz="4" w:space="0" w:color="auto"/>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Сумма, тыс. руб.</w:t>
            </w:r>
          </w:p>
        </w:tc>
        <w:tc>
          <w:tcPr>
            <w:tcW w:w="1047" w:type="dxa"/>
            <w:tcBorders>
              <w:top w:val="single" w:sz="4" w:space="0" w:color="auto"/>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w:t>
            </w:r>
          </w:p>
        </w:tc>
      </w:tr>
      <w:tr w:rsidR="00E01118" w:rsidRPr="00E01118" w:rsidTr="00B66B78">
        <w:trPr>
          <w:trHeight w:val="1365"/>
        </w:trPr>
        <w:tc>
          <w:tcPr>
            <w:tcW w:w="1699" w:type="dxa"/>
            <w:tcBorders>
              <w:top w:val="single" w:sz="4" w:space="0" w:color="auto"/>
              <w:left w:val="single" w:sz="8" w:space="0" w:color="auto"/>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2 807,9</w:t>
            </w:r>
          </w:p>
        </w:tc>
        <w:tc>
          <w:tcPr>
            <w:tcW w:w="1337" w:type="dxa"/>
            <w:tcBorders>
              <w:top w:val="single" w:sz="4" w:space="0" w:color="auto"/>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2 797,1</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-10,8</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99,6</w:t>
            </w:r>
          </w:p>
        </w:tc>
      </w:tr>
      <w:tr w:rsidR="00E01118" w:rsidRPr="00E01118" w:rsidTr="00E01118">
        <w:trPr>
          <w:trHeight w:val="630"/>
        </w:trPr>
        <w:tc>
          <w:tcPr>
            <w:tcW w:w="1699" w:type="dxa"/>
            <w:tcBorders>
              <w:top w:val="nil"/>
              <w:left w:val="single" w:sz="8" w:space="0" w:color="auto"/>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618,0</w:t>
            </w:r>
          </w:p>
        </w:tc>
        <w:tc>
          <w:tcPr>
            <w:tcW w:w="133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585,6</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-32,4</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94,8</w:t>
            </w:r>
          </w:p>
        </w:tc>
      </w:tr>
      <w:tr w:rsidR="00E01118" w:rsidRPr="00E01118" w:rsidTr="00E01118">
        <w:trPr>
          <w:trHeight w:val="930"/>
        </w:trPr>
        <w:tc>
          <w:tcPr>
            <w:tcW w:w="1699" w:type="dxa"/>
            <w:tcBorders>
              <w:top w:val="nil"/>
              <w:left w:val="single" w:sz="8" w:space="0" w:color="auto"/>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4 260,0</w:t>
            </w:r>
          </w:p>
        </w:tc>
        <w:tc>
          <w:tcPr>
            <w:tcW w:w="133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3 931,5</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-328,5</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92,3</w:t>
            </w:r>
          </w:p>
        </w:tc>
      </w:tr>
      <w:tr w:rsidR="00D4552C" w:rsidRPr="00E01118" w:rsidTr="00B66B78">
        <w:trPr>
          <w:trHeight w:val="2478"/>
        </w:trPr>
        <w:tc>
          <w:tcPr>
            <w:tcW w:w="1699" w:type="dxa"/>
            <w:tcBorders>
              <w:top w:val="nil"/>
              <w:left w:val="single" w:sz="8" w:space="0" w:color="auto"/>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831</w:t>
            </w:r>
          </w:p>
        </w:tc>
        <w:tc>
          <w:tcPr>
            <w:tcW w:w="1793" w:type="dxa"/>
            <w:tcBorders>
              <w:top w:val="nil"/>
              <w:left w:val="nil"/>
              <w:bottom w:val="single" w:sz="8" w:space="0" w:color="auto"/>
              <w:right w:val="single" w:sz="8" w:space="0" w:color="auto"/>
            </w:tcBorders>
            <w:shd w:val="clear" w:color="auto" w:fill="auto"/>
            <w:hideMark/>
          </w:tcPr>
          <w:p w:rsidR="00D4552C" w:rsidRPr="00D4552C" w:rsidRDefault="00D4552C" w:rsidP="00D4552C">
            <w:pPr>
              <w:autoSpaceDE w:val="0"/>
              <w:autoSpaceDN w:val="0"/>
              <w:adjustRightInd w:val="0"/>
              <w:spacing w:after="0" w:line="240" w:lineRule="auto"/>
              <w:rPr>
                <w:rFonts w:ascii="Times New Roman" w:hAnsi="Times New Roman" w:cs="Times New Roman"/>
                <w:sz w:val="24"/>
                <w:szCs w:val="24"/>
              </w:rPr>
            </w:pPr>
            <w:r w:rsidRPr="00D4552C">
              <w:rPr>
                <w:rFonts w:ascii="Times New Roman" w:hAnsi="Times New Roman" w:cs="Times New Roman"/>
                <w:bCs/>
                <w:sz w:val="24"/>
                <w:szCs w:val="24"/>
              </w:rPr>
              <w:t>Исполнение судебных актов Российской Федерации и мировых соглашений по возмещению причиненного вреда</w:t>
            </w:r>
          </w:p>
          <w:p w:rsidR="00D4552C" w:rsidRPr="00D4552C" w:rsidRDefault="00D4552C" w:rsidP="00E01118">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337"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16"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047"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E01118" w:rsidRPr="00E01118" w:rsidTr="00B66B78">
        <w:trPr>
          <w:trHeight w:val="532"/>
        </w:trPr>
        <w:tc>
          <w:tcPr>
            <w:tcW w:w="1699" w:type="dxa"/>
            <w:tcBorders>
              <w:top w:val="nil"/>
              <w:left w:val="single" w:sz="8" w:space="0" w:color="auto"/>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23,0</w:t>
            </w:r>
          </w:p>
        </w:tc>
        <w:tc>
          <w:tcPr>
            <w:tcW w:w="133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22,4</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-0,6</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97,4</w:t>
            </w:r>
          </w:p>
        </w:tc>
      </w:tr>
      <w:tr w:rsidR="00E01118" w:rsidRPr="00E01118" w:rsidTr="00E01118">
        <w:trPr>
          <w:trHeight w:val="405"/>
        </w:trPr>
        <w:tc>
          <w:tcPr>
            <w:tcW w:w="1699" w:type="dxa"/>
            <w:tcBorders>
              <w:top w:val="nil"/>
              <w:left w:val="single" w:sz="8" w:space="0" w:color="auto"/>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337" w:type="dxa"/>
            <w:tcBorders>
              <w:top w:val="nil"/>
              <w:left w:val="nil"/>
              <w:bottom w:val="single" w:sz="8" w:space="0" w:color="auto"/>
              <w:right w:val="single" w:sz="8" w:space="0" w:color="auto"/>
            </w:tcBorders>
            <w:shd w:val="clear" w:color="auto" w:fill="auto"/>
            <w:hideMark/>
          </w:tcPr>
          <w:p w:rsidR="00E01118"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-1,7</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D4552C" w:rsidRPr="00E01118" w:rsidTr="00E01118">
        <w:trPr>
          <w:trHeight w:val="405"/>
        </w:trPr>
        <w:tc>
          <w:tcPr>
            <w:tcW w:w="1699" w:type="dxa"/>
            <w:tcBorders>
              <w:top w:val="nil"/>
              <w:left w:val="single" w:sz="8" w:space="0" w:color="auto"/>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880</w:t>
            </w:r>
          </w:p>
        </w:tc>
        <w:tc>
          <w:tcPr>
            <w:tcW w:w="1793"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Специальные расходы</w:t>
            </w:r>
          </w:p>
        </w:tc>
        <w:tc>
          <w:tcPr>
            <w:tcW w:w="1288"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174,5</w:t>
            </w:r>
          </w:p>
        </w:tc>
        <w:tc>
          <w:tcPr>
            <w:tcW w:w="1337"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174,5</w:t>
            </w:r>
          </w:p>
        </w:tc>
        <w:tc>
          <w:tcPr>
            <w:tcW w:w="1216"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047" w:type="dxa"/>
            <w:tcBorders>
              <w:top w:val="nil"/>
              <w:left w:val="nil"/>
              <w:bottom w:val="single" w:sz="8" w:space="0" w:color="auto"/>
              <w:right w:val="single" w:sz="8" w:space="0" w:color="auto"/>
            </w:tcBorders>
            <w:shd w:val="clear" w:color="auto" w:fill="auto"/>
            <w:hideMark/>
          </w:tcPr>
          <w:p w:rsidR="00D4552C"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E01118" w:rsidRPr="00E01118" w:rsidTr="00E01118">
        <w:trPr>
          <w:trHeight w:val="330"/>
        </w:trPr>
        <w:tc>
          <w:tcPr>
            <w:tcW w:w="349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E01118" w:rsidRPr="00E01118" w:rsidRDefault="00E01118" w:rsidP="00E01118">
            <w:pPr>
              <w:spacing w:after="0" w:line="240" w:lineRule="auto"/>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7 887,1</w:t>
            </w:r>
          </w:p>
        </w:tc>
        <w:tc>
          <w:tcPr>
            <w:tcW w:w="133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7 513,1</w:t>
            </w:r>
          </w:p>
        </w:tc>
        <w:tc>
          <w:tcPr>
            <w:tcW w:w="1216" w:type="dxa"/>
            <w:tcBorders>
              <w:top w:val="nil"/>
              <w:left w:val="nil"/>
              <w:bottom w:val="single" w:sz="8" w:space="0" w:color="auto"/>
              <w:right w:val="single" w:sz="8" w:space="0" w:color="auto"/>
            </w:tcBorders>
            <w:shd w:val="clear" w:color="auto" w:fill="auto"/>
            <w:hideMark/>
          </w:tcPr>
          <w:p w:rsidR="00E01118" w:rsidRPr="00E01118" w:rsidRDefault="00D4552C" w:rsidP="00E0111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374,0</w:t>
            </w:r>
          </w:p>
        </w:tc>
        <w:tc>
          <w:tcPr>
            <w:tcW w:w="1047" w:type="dxa"/>
            <w:tcBorders>
              <w:top w:val="nil"/>
              <w:left w:val="nil"/>
              <w:bottom w:val="single" w:sz="8" w:space="0" w:color="auto"/>
              <w:right w:val="single" w:sz="8" w:space="0" w:color="auto"/>
            </w:tcBorders>
            <w:shd w:val="clear" w:color="auto" w:fill="auto"/>
            <w:hideMark/>
          </w:tcPr>
          <w:p w:rsidR="00E01118" w:rsidRPr="00E01118" w:rsidRDefault="00E01118" w:rsidP="00E01118">
            <w:pPr>
              <w:spacing w:after="0" w:line="240" w:lineRule="auto"/>
              <w:jc w:val="right"/>
              <w:rPr>
                <w:rFonts w:ascii="Times New Roman" w:eastAsia="Times New Roman" w:hAnsi="Times New Roman" w:cs="Times New Roman"/>
                <w:color w:val="000000"/>
                <w:sz w:val="24"/>
                <w:szCs w:val="24"/>
                <w:lang w:eastAsia="ru-RU"/>
              </w:rPr>
            </w:pPr>
            <w:r w:rsidRPr="00E01118">
              <w:rPr>
                <w:rFonts w:ascii="Times New Roman" w:eastAsia="Times New Roman" w:hAnsi="Times New Roman" w:cs="Times New Roman"/>
                <w:color w:val="000000"/>
                <w:sz w:val="24"/>
                <w:szCs w:val="24"/>
                <w:lang w:eastAsia="ru-RU"/>
              </w:rPr>
              <w:t>95,3</w:t>
            </w:r>
          </w:p>
        </w:tc>
      </w:tr>
    </w:tbl>
    <w:p w:rsidR="00257084" w:rsidRDefault="00257084" w:rsidP="00257084">
      <w:pPr>
        <w:tabs>
          <w:tab w:val="left" w:pos="6930"/>
        </w:tabs>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по непрограммным расходам, направлено на</w:t>
      </w:r>
      <w:r w:rsidR="00B66B78">
        <w:rPr>
          <w:rFonts w:ascii="Times New Roman" w:hAnsi="Times New Roman" w:cs="Times New Roman"/>
          <w:sz w:val="28"/>
          <w:szCs w:val="28"/>
        </w:rPr>
        <w:t xml:space="preserve"> иные межбюджетные трансферты (переданные полномочия) 52,1%, или 3 931,5 тыс. рублей. Р</w:t>
      </w:r>
      <w:r w:rsidR="00EF6389" w:rsidRPr="00EF6389">
        <w:rPr>
          <w:rFonts w:ascii="Times New Roman" w:hAnsi="Times New Roman" w:cs="Times New Roman"/>
          <w:sz w:val="28"/>
          <w:szCs w:val="28"/>
        </w:rPr>
        <w:t xml:space="preserve">асходы </w:t>
      </w:r>
      <w:r w:rsidR="00B66B78">
        <w:rPr>
          <w:rFonts w:ascii="Times New Roman" w:hAnsi="Times New Roman" w:cs="Times New Roman"/>
          <w:sz w:val="28"/>
          <w:szCs w:val="28"/>
        </w:rPr>
        <w:t xml:space="preserve">на функционирование </w:t>
      </w:r>
      <w:r w:rsidR="00EF6389" w:rsidRPr="00EF6389">
        <w:rPr>
          <w:rFonts w:ascii="Times New Roman" w:hAnsi="Times New Roman" w:cs="Times New Roman"/>
          <w:sz w:val="28"/>
          <w:szCs w:val="28"/>
        </w:rPr>
        <w:t>муниципальн</w:t>
      </w:r>
      <w:r w:rsidR="00B66B78">
        <w:rPr>
          <w:rFonts w:ascii="Times New Roman" w:hAnsi="Times New Roman" w:cs="Times New Roman"/>
          <w:sz w:val="28"/>
          <w:szCs w:val="28"/>
        </w:rPr>
        <w:t>ого</w:t>
      </w:r>
      <w:r w:rsidR="00EF6389" w:rsidRPr="00EF6389">
        <w:rPr>
          <w:rFonts w:ascii="Times New Roman" w:hAnsi="Times New Roman" w:cs="Times New Roman"/>
          <w:sz w:val="28"/>
          <w:szCs w:val="28"/>
        </w:rPr>
        <w:t xml:space="preserve"> орган</w:t>
      </w:r>
      <w:r w:rsidR="00B66B78">
        <w:rPr>
          <w:rFonts w:ascii="Times New Roman" w:hAnsi="Times New Roman" w:cs="Times New Roman"/>
          <w:sz w:val="28"/>
          <w:szCs w:val="28"/>
        </w:rPr>
        <w:t xml:space="preserve">а </w:t>
      </w:r>
      <w:r w:rsidR="00EF6389">
        <w:rPr>
          <w:rFonts w:ascii="Times New Roman" w:hAnsi="Times New Roman" w:cs="Times New Roman"/>
          <w:sz w:val="28"/>
          <w:szCs w:val="28"/>
        </w:rPr>
        <w:t xml:space="preserve"> в сумме </w:t>
      </w:r>
      <w:r w:rsidR="00B66B78">
        <w:rPr>
          <w:rFonts w:ascii="Times New Roman" w:hAnsi="Times New Roman" w:cs="Times New Roman"/>
          <w:sz w:val="28"/>
          <w:szCs w:val="28"/>
        </w:rPr>
        <w:t>3 382,7</w:t>
      </w:r>
      <w:r w:rsidR="00EF6389">
        <w:rPr>
          <w:rFonts w:ascii="Times New Roman" w:hAnsi="Times New Roman" w:cs="Times New Roman"/>
          <w:sz w:val="28"/>
          <w:szCs w:val="28"/>
        </w:rPr>
        <w:t xml:space="preserve"> тыс. рублей</w:t>
      </w:r>
      <w:r w:rsidR="00B66B78">
        <w:rPr>
          <w:rFonts w:ascii="Times New Roman" w:hAnsi="Times New Roman" w:cs="Times New Roman"/>
          <w:sz w:val="28"/>
          <w:szCs w:val="28"/>
        </w:rPr>
        <w:t>,</w:t>
      </w:r>
      <w:r w:rsidR="00EF6389">
        <w:rPr>
          <w:rFonts w:ascii="Times New Roman" w:hAnsi="Times New Roman" w:cs="Times New Roman"/>
          <w:sz w:val="28"/>
          <w:szCs w:val="28"/>
        </w:rPr>
        <w:t xml:space="preserve"> или </w:t>
      </w:r>
      <w:r w:rsidR="00B66B78">
        <w:rPr>
          <w:rFonts w:ascii="Times New Roman" w:hAnsi="Times New Roman" w:cs="Times New Roman"/>
          <w:sz w:val="28"/>
          <w:szCs w:val="28"/>
        </w:rPr>
        <w:t>45,0</w:t>
      </w:r>
      <w:r w:rsidR="00EF6389">
        <w:rPr>
          <w:rFonts w:ascii="Times New Roman" w:hAnsi="Times New Roman" w:cs="Times New Roman"/>
          <w:sz w:val="28"/>
          <w:szCs w:val="28"/>
        </w:rPr>
        <w:t>%</w:t>
      </w:r>
      <w:r w:rsidR="00DD648C">
        <w:rPr>
          <w:rFonts w:ascii="Times New Roman" w:hAnsi="Times New Roman" w:cs="Times New Roman"/>
          <w:sz w:val="28"/>
          <w:szCs w:val="28"/>
        </w:rPr>
        <w:t xml:space="preserve"> от общей суммы исполнения непрограммных расходов</w:t>
      </w:r>
      <w:r w:rsidR="00EF6389">
        <w:rPr>
          <w:rFonts w:ascii="Times New Roman" w:hAnsi="Times New Roman" w:cs="Times New Roman"/>
          <w:sz w:val="28"/>
          <w:szCs w:val="28"/>
        </w:rPr>
        <w:t>.</w:t>
      </w:r>
    </w:p>
    <w:p w:rsidR="00B53712" w:rsidRDefault="00B53712" w:rsidP="004A6E41">
      <w:pPr>
        <w:autoSpaceDE w:val="0"/>
        <w:autoSpaceDN w:val="0"/>
        <w:adjustRightInd w:val="0"/>
        <w:spacing w:after="0" w:line="240" w:lineRule="auto"/>
        <w:ind w:firstLine="709"/>
        <w:jc w:val="both"/>
        <w:rPr>
          <w:rFonts w:ascii="Times New Roman" w:hAnsi="Times New Roman" w:cs="Times New Roman"/>
          <w:b/>
          <w:sz w:val="28"/>
          <w:szCs w:val="28"/>
        </w:rPr>
      </w:pPr>
      <w:r w:rsidRPr="00B53712">
        <w:rPr>
          <w:rFonts w:ascii="Times New Roman" w:hAnsi="Times New Roman" w:cs="Times New Roman"/>
          <w:b/>
          <w:sz w:val="28"/>
          <w:szCs w:val="28"/>
        </w:rPr>
        <w:t>В пояснительной записке к годовому отчету за 202</w:t>
      </w:r>
      <w:r w:rsidR="00B66B78">
        <w:rPr>
          <w:rFonts w:ascii="Times New Roman" w:hAnsi="Times New Roman" w:cs="Times New Roman"/>
          <w:b/>
          <w:sz w:val="28"/>
          <w:szCs w:val="28"/>
        </w:rPr>
        <w:t>2</w:t>
      </w:r>
      <w:r w:rsidRPr="00B53712">
        <w:rPr>
          <w:rFonts w:ascii="Times New Roman" w:hAnsi="Times New Roman" w:cs="Times New Roman"/>
          <w:b/>
          <w:sz w:val="28"/>
          <w:szCs w:val="28"/>
        </w:rPr>
        <w:t>год нет информации по направлениям непрограммных расходов.</w:t>
      </w:r>
    </w:p>
    <w:p w:rsidR="00B66B78" w:rsidRPr="00B53712" w:rsidRDefault="00B66B78" w:rsidP="004A6E41">
      <w:pPr>
        <w:autoSpaceDE w:val="0"/>
        <w:autoSpaceDN w:val="0"/>
        <w:adjustRightInd w:val="0"/>
        <w:spacing w:after="0" w:line="240" w:lineRule="auto"/>
        <w:ind w:firstLine="709"/>
        <w:jc w:val="both"/>
        <w:rPr>
          <w:rFonts w:ascii="Times New Roman" w:hAnsi="Times New Roman" w:cs="Times New Roman"/>
          <w:b/>
          <w:sz w:val="28"/>
          <w:szCs w:val="28"/>
        </w:rPr>
      </w:pPr>
    </w:p>
    <w:p w:rsidR="004A6E41"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252E69">
        <w:rPr>
          <w:rFonts w:ascii="Times New Roman" w:hAnsi="Times New Roman" w:cs="Times New Roman"/>
          <w:sz w:val="28"/>
          <w:szCs w:val="28"/>
        </w:rPr>
        <w:t>Ентаульского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B66B78">
        <w:rPr>
          <w:rFonts w:ascii="Times New Roman" w:hAnsi="Times New Roman" w:cs="Times New Roman"/>
          <w:sz w:val="28"/>
          <w:szCs w:val="28"/>
        </w:rPr>
        <w:t>8</w:t>
      </w:r>
      <w:r w:rsidR="00530C74">
        <w:rPr>
          <w:rFonts w:ascii="Times New Roman" w:hAnsi="Times New Roman" w:cs="Times New Roman"/>
          <w:sz w:val="28"/>
          <w:szCs w:val="28"/>
        </w:rPr>
        <w:t>.1</w:t>
      </w:r>
      <w:r w:rsidR="00504D3D" w:rsidRPr="00D81DD9">
        <w:rPr>
          <w:rFonts w:ascii="Times New Roman" w:hAnsi="Times New Roman" w:cs="Times New Roman"/>
          <w:sz w:val="28"/>
          <w:szCs w:val="28"/>
        </w:rPr>
        <w:t>2.20</w:t>
      </w:r>
      <w:r w:rsidR="00504D3D">
        <w:rPr>
          <w:rFonts w:ascii="Times New Roman" w:hAnsi="Times New Roman" w:cs="Times New Roman"/>
          <w:sz w:val="28"/>
          <w:szCs w:val="28"/>
        </w:rPr>
        <w:t>2</w:t>
      </w:r>
      <w:r w:rsidR="00B66B78">
        <w:rPr>
          <w:rFonts w:ascii="Times New Roman" w:hAnsi="Times New Roman" w:cs="Times New Roman"/>
          <w:sz w:val="28"/>
          <w:szCs w:val="28"/>
        </w:rPr>
        <w:t>1</w:t>
      </w:r>
      <w:r w:rsidR="00504D3D" w:rsidRPr="00D81DD9">
        <w:rPr>
          <w:rFonts w:ascii="Times New Roman" w:hAnsi="Times New Roman" w:cs="Times New Roman"/>
          <w:sz w:val="28"/>
          <w:szCs w:val="28"/>
        </w:rPr>
        <w:t xml:space="preserve"> № </w:t>
      </w:r>
      <w:r w:rsidR="00B66B78">
        <w:rPr>
          <w:rFonts w:ascii="Times New Roman" w:hAnsi="Times New Roman" w:cs="Times New Roman"/>
          <w:sz w:val="28"/>
          <w:szCs w:val="28"/>
        </w:rPr>
        <w:t>30-133</w:t>
      </w:r>
      <w:r w:rsidR="00B53712">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530C74">
        <w:rPr>
          <w:rFonts w:ascii="Times New Roman" w:hAnsi="Times New Roman" w:cs="Times New Roman"/>
          <w:sz w:val="28"/>
          <w:szCs w:val="28"/>
        </w:rPr>
        <w:t>Ентаульского</w:t>
      </w:r>
      <w:r w:rsidR="00504D3D">
        <w:rPr>
          <w:rFonts w:ascii="Times New Roman" w:eastAsia="Times New Roman" w:hAnsi="Times New Roman" w:cs="Times New Roman"/>
          <w:color w:val="000000"/>
          <w:sz w:val="28"/>
          <w:szCs w:val="28"/>
          <w:lang w:eastAsia="ru-RU"/>
        </w:rPr>
        <w:t xml:space="preserve"> сельсовета на 202</w:t>
      </w:r>
      <w:r w:rsidR="00B66B78">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B66B78">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B66B78">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w:t>
      </w:r>
      <w:r w:rsidR="00530C74">
        <w:rPr>
          <w:rFonts w:ascii="Times New Roman" w:hAnsi="Times New Roman" w:cs="Times New Roman"/>
          <w:sz w:val="28"/>
          <w:szCs w:val="28"/>
        </w:rPr>
        <w:t>1,7</w:t>
      </w:r>
      <w:r>
        <w:rPr>
          <w:rFonts w:ascii="Times New Roman" w:hAnsi="Times New Roman" w:cs="Times New Roman"/>
          <w:sz w:val="28"/>
          <w:szCs w:val="28"/>
        </w:rPr>
        <w:t xml:space="preserve"> тыс. рублей</w:t>
      </w:r>
      <w:r w:rsidR="00504D3D">
        <w:rPr>
          <w:rFonts w:ascii="Times New Roman" w:hAnsi="Times New Roman" w:cs="Times New Roman"/>
          <w:sz w:val="28"/>
          <w:szCs w:val="28"/>
        </w:rPr>
        <w:t>. В течение проверяемого периода года размер резервного фонда  не изменялся. За 202</w:t>
      </w:r>
      <w:r w:rsidR="00931028">
        <w:rPr>
          <w:rFonts w:ascii="Times New Roman" w:hAnsi="Times New Roman" w:cs="Times New Roman"/>
          <w:sz w:val="28"/>
          <w:szCs w:val="28"/>
        </w:rPr>
        <w:t>2</w:t>
      </w:r>
      <w:r w:rsidR="00504D3D">
        <w:rPr>
          <w:rFonts w:ascii="Times New Roman" w:hAnsi="Times New Roman" w:cs="Times New Roman"/>
          <w:sz w:val="28"/>
          <w:szCs w:val="28"/>
        </w:rPr>
        <w:t xml:space="preserve"> год ассигнования</w:t>
      </w:r>
      <w:r w:rsidR="006E7B62">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в резервном фонде</w:t>
      </w:r>
      <w:r w:rsidR="001A24BB">
        <w:rPr>
          <w:rFonts w:ascii="Times New Roman" w:hAnsi="Times New Roman" w:cs="Times New Roman"/>
          <w:sz w:val="28"/>
          <w:szCs w:val="28"/>
        </w:rPr>
        <w:t>,</w:t>
      </w:r>
      <w:r w:rsidR="00504D3D">
        <w:rPr>
          <w:rFonts w:ascii="Times New Roman" w:hAnsi="Times New Roman" w:cs="Times New Roman"/>
          <w:sz w:val="28"/>
          <w:szCs w:val="28"/>
        </w:rPr>
        <w:t xml:space="preserve"> не были </w:t>
      </w:r>
      <w:r>
        <w:rPr>
          <w:rFonts w:ascii="Times New Roman" w:hAnsi="Times New Roman" w:cs="Times New Roman"/>
          <w:sz w:val="28"/>
          <w:szCs w:val="28"/>
        </w:rPr>
        <w:t>исполнен</w:t>
      </w:r>
      <w:r w:rsidR="00504D3D">
        <w:rPr>
          <w:rFonts w:ascii="Times New Roman" w:hAnsi="Times New Roman" w:cs="Times New Roman"/>
          <w:sz w:val="28"/>
          <w:szCs w:val="28"/>
        </w:rPr>
        <w:t>ы</w:t>
      </w:r>
      <w:r w:rsidR="00EF6389">
        <w:rPr>
          <w:rFonts w:ascii="Times New Roman" w:hAnsi="Times New Roman" w:cs="Times New Roman"/>
          <w:sz w:val="28"/>
          <w:szCs w:val="28"/>
        </w:rPr>
        <w:t xml:space="preserve"> ввиду отсутствия ЧС.</w:t>
      </w:r>
      <w:r w:rsidR="00931028">
        <w:rPr>
          <w:rFonts w:ascii="Times New Roman" w:hAnsi="Times New Roman" w:cs="Times New Roman"/>
          <w:sz w:val="28"/>
          <w:szCs w:val="28"/>
        </w:rPr>
        <w:t xml:space="preserve"> Отчет о состоянии резервного фонда при проекте решения не представлен. </w:t>
      </w:r>
    </w:p>
    <w:p w:rsidR="00B53712" w:rsidRDefault="00B53712" w:rsidP="004A6E41">
      <w:pPr>
        <w:autoSpaceDE w:val="0"/>
        <w:autoSpaceDN w:val="0"/>
        <w:adjustRightInd w:val="0"/>
        <w:spacing w:after="0" w:line="240" w:lineRule="auto"/>
        <w:ind w:firstLine="709"/>
        <w:jc w:val="both"/>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B53712">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530C74">
        <w:rPr>
          <w:rFonts w:ascii="Times New Roman" w:hAnsi="Times New Roman" w:cs="Times New Roman"/>
          <w:sz w:val="28"/>
          <w:szCs w:val="28"/>
        </w:rPr>
        <w:t>Ентаульского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931028">
        <w:rPr>
          <w:rFonts w:ascii="Times New Roman" w:hAnsi="Times New Roman" w:cs="Times New Roman"/>
          <w:sz w:val="28"/>
          <w:szCs w:val="28"/>
        </w:rPr>
        <w:t>8</w:t>
      </w:r>
      <w:r w:rsidR="00A67AE1" w:rsidRPr="00D81DD9">
        <w:rPr>
          <w:rFonts w:ascii="Times New Roman" w:hAnsi="Times New Roman" w:cs="Times New Roman"/>
          <w:sz w:val="28"/>
          <w:szCs w:val="28"/>
        </w:rPr>
        <w:t>.12.20</w:t>
      </w:r>
      <w:r w:rsidR="00B53712">
        <w:rPr>
          <w:rFonts w:ascii="Times New Roman" w:hAnsi="Times New Roman" w:cs="Times New Roman"/>
          <w:sz w:val="28"/>
          <w:szCs w:val="28"/>
        </w:rPr>
        <w:t>2</w:t>
      </w:r>
      <w:r w:rsidR="00931028">
        <w:rPr>
          <w:rFonts w:ascii="Times New Roman" w:hAnsi="Times New Roman" w:cs="Times New Roman"/>
          <w:sz w:val="28"/>
          <w:szCs w:val="28"/>
        </w:rPr>
        <w:t>1</w:t>
      </w:r>
      <w:r w:rsidR="00A67AE1" w:rsidRPr="00D81DD9">
        <w:rPr>
          <w:rFonts w:ascii="Times New Roman" w:hAnsi="Times New Roman" w:cs="Times New Roman"/>
          <w:sz w:val="28"/>
          <w:szCs w:val="28"/>
        </w:rPr>
        <w:t xml:space="preserve"> №</w:t>
      </w:r>
      <w:r w:rsidR="00931028">
        <w:rPr>
          <w:rFonts w:ascii="Times New Roman" w:hAnsi="Times New Roman" w:cs="Times New Roman"/>
          <w:sz w:val="28"/>
          <w:szCs w:val="28"/>
        </w:rPr>
        <w:t>30-133</w:t>
      </w:r>
      <w:r w:rsidR="00B53712">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530C74">
        <w:rPr>
          <w:rFonts w:ascii="Times New Roman" w:hAnsi="Times New Roman" w:cs="Times New Roman"/>
          <w:sz w:val="28"/>
          <w:szCs w:val="28"/>
        </w:rPr>
        <w:t>Ентаульского</w:t>
      </w:r>
      <w:r w:rsidR="00A67AE1">
        <w:rPr>
          <w:rFonts w:ascii="Times New Roman" w:eastAsia="Times New Roman" w:hAnsi="Times New Roman" w:cs="Times New Roman"/>
          <w:color w:val="000000"/>
          <w:sz w:val="28"/>
          <w:szCs w:val="28"/>
          <w:lang w:eastAsia="ru-RU"/>
        </w:rPr>
        <w:t xml:space="preserve"> сельсовета на 202</w:t>
      </w:r>
      <w:r w:rsidR="00931028">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931028">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931028">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931028">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.12.202</w:t>
      </w:r>
      <w:r w:rsidR="0093102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 </w:t>
      </w:r>
      <w:r w:rsidR="00931028">
        <w:rPr>
          <w:rFonts w:ascii="Times New Roman" w:eastAsia="Calibri" w:hAnsi="Times New Roman" w:cs="Times New Roman"/>
          <w:sz w:val="28"/>
          <w:szCs w:val="28"/>
          <w:lang w:eastAsia="ru-RU"/>
        </w:rPr>
        <w:t xml:space="preserve">6-13 </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30C74">
        <w:rPr>
          <w:rFonts w:ascii="Times New Roman" w:hAnsi="Times New Roman" w:cs="Times New Roman"/>
          <w:sz w:val="28"/>
          <w:szCs w:val="28"/>
        </w:rPr>
        <w:t>Ентаульского</w:t>
      </w:r>
      <w:r w:rsidR="00B5371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w:t>
      </w:r>
      <w:r w:rsidR="00931028">
        <w:rPr>
          <w:rFonts w:ascii="Times New Roman" w:eastAsia="Calibri" w:hAnsi="Times New Roman" w:cs="Times New Roman"/>
          <w:sz w:val="28"/>
          <w:szCs w:val="28"/>
          <w:lang w:eastAsia="ru-RU"/>
        </w:rPr>
        <w:t xml:space="preserve"> (с учетом уточнений)</w:t>
      </w:r>
      <w:r>
        <w:rPr>
          <w:rFonts w:ascii="Times New Roman" w:eastAsia="Calibri" w:hAnsi="Times New Roman" w:cs="Times New Roman"/>
          <w:sz w:val="28"/>
          <w:szCs w:val="28"/>
          <w:lang w:eastAsia="ru-RU"/>
        </w:rPr>
        <w:t xml:space="preserve">  в сумме</w:t>
      </w:r>
      <w:r w:rsidR="00B53712">
        <w:rPr>
          <w:rFonts w:ascii="Times New Roman" w:eastAsia="Calibri" w:hAnsi="Times New Roman" w:cs="Times New Roman"/>
          <w:sz w:val="28"/>
          <w:szCs w:val="28"/>
          <w:lang w:eastAsia="ru-RU"/>
        </w:rPr>
        <w:t xml:space="preserve"> </w:t>
      </w:r>
      <w:r w:rsidR="00931028">
        <w:rPr>
          <w:rFonts w:ascii="Times New Roman" w:eastAsia="Calibri" w:hAnsi="Times New Roman" w:cs="Times New Roman"/>
          <w:sz w:val="28"/>
          <w:szCs w:val="28"/>
          <w:lang w:eastAsia="ru-RU"/>
        </w:rPr>
        <w:t>56,2</w:t>
      </w:r>
      <w:r>
        <w:rPr>
          <w:rFonts w:ascii="Times New Roman" w:eastAsia="Calibri" w:hAnsi="Times New Roman" w:cs="Times New Roman"/>
          <w:sz w:val="28"/>
          <w:szCs w:val="28"/>
          <w:lang w:eastAsia="ru-RU"/>
        </w:rPr>
        <w:t xml:space="preserve"> тыс. рублей.</w:t>
      </w:r>
    </w:p>
    <w:p w:rsidR="00373E08"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B53712">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DE3064">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774C26">
        <w:rPr>
          <w:rFonts w:ascii="Times New Roman" w:hAnsi="Times New Roman" w:cs="Times New Roman"/>
          <w:sz w:val="28"/>
          <w:szCs w:val="28"/>
        </w:rPr>
        <w:t>Ентаульского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931028">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931028">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 бюджета в сумме </w:t>
      </w:r>
      <w:r w:rsidR="00931028">
        <w:rPr>
          <w:rFonts w:ascii="Times New Roman" w:eastAsia="Times New Roman" w:hAnsi="Times New Roman" w:cs="Times New Roman"/>
          <w:sz w:val="28"/>
          <w:szCs w:val="28"/>
          <w:lang w:eastAsia="ru-RU"/>
        </w:rPr>
        <w:t>219,3</w:t>
      </w:r>
      <w:r w:rsidR="00B5371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E71F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r w:rsidR="00373E08">
        <w:rPr>
          <w:rFonts w:ascii="Times New Roman" w:eastAsia="Times New Roman" w:hAnsi="Times New Roman" w:cs="Times New Roman"/>
          <w:sz w:val="28"/>
          <w:szCs w:val="28"/>
          <w:lang w:eastAsia="ru-RU"/>
        </w:rPr>
        <w:t>лей</w:t>
      </w:r>
    </w:p>
    <w:p w:rsidR="00373E08" w:rsidRDefault="00373E08"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lastRenderedPageBreak/>
        <w:t>ВЫВОДЫ</w:t>
      </w:r>
    </w:p>
    <w:p w:rsidR="00373E08"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Pr>
          <w:rFonts w:ascii="Times New Roman" w:hAnsi="Times New Roman" w:cs="Times New Roman"/>
          <w:sz w:val="28"/>
          <w:szCs w:val="28"/>
        </w:rPr>
        <w:t>Ентаульского</w:t>
      </w:r>
      <w:r>
        <w:rPr>
          <w:rFonts w:ascii="Times New Roman" w:eastAsia="Calibri" w:hAnsi="Times New Roman" w:cs="Times New Roman"/>
          <w:sz w:val="28"/>
          <w:szCs w:val="28"/>
          <w:lang w:eastAsia="ru-RU"/>
        </w:rPr>
        <w:t xml:space="preserve"> сельсовета за 2022 год» сформирован в соответствии с требованиями бюджетного законодательства РФ, при этом есть  замечание по приложению к проекту решения, об отсутствии пояснительной записки к проекту решения.</w:t>
      </w:r>
    </w:p>
    <w:p w:rsidR="00373E08" w:rsidRPr="00504D3D"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Pr>
          <w:rFonts w:ascii="Times New Roman" w:hAnsi="Times New Roman" w:cs="Times New Roman"/>
          <w:sz w:val="28"/>
          <w:szCs w:val="28"/>
        </w:rPr>
        <w:t>Ентаульского</w:t>
      </w:r>
      <w:r>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Pr>
          <w:rFonts w:ascii="Times New Roman" w:eastAsia="Calibri" w:hAnsi="Times New Roman" w:cs="Times New Roman"/>
          <w:sz w:val="28"/>
          <w:szCs w:val="28"/>
          <w:lang w:eastAsia="ru-RU"/>
        </w:rPr>
        <w:t>2</w:t>
      </w:r>
      <w:r w:rsidRPr="00504D3D">
        <w:rPr>
          <w:rFonts w:ascii="Times New Roman" w:eastAsia="Calibri" w:hAnsi="Times New Roman" w:cs="Times New Roman"/>
          <w:sz w:val="28"/>
          <w:szCs w:val="28"/>
          <w:lang w:eastAsia="ru-RU"/>
        </w:rPr>
        <w:t xml:space="preserve"> году составило:</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 доходам 8 858,5 тыс. рублей или 96,4% к плану года;</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 8 639,2 тыс. рублей или 93,9% к плану года.</w:t>
      </w:r>
    </w:p>
    <w:p w:rsidR="00373E08" w:rsidRPr="00504D3D"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 бюджета сельсовета сложился в сумме 219,3 тыс. рублей.</w:t>
      </w:r>
    </w:p>
    <w:p w:rsidR="00373E08" w:rsidRPr="00967BBE" w:rsidRDefault="00373E08" w:rsidP="00373E08">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967BBE">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73E08" w:rsidRPr="00E71FB4" w:rsidRDefault="00373E08" w:rsidP="00373E08">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t>При этом проверкой установлен</w:t>
      </w:r>
      <w:r>
        <w:rPr>
          <w:rFonts w:ascii="Times New Roman" w:eastAsia="Times New Roman" w:hAnsi="Times New Roman" w:cs="Times New Roman"/>
          <w:bCs/>
          <w:sz w:val="28"/>
          <w:szCs w:val="28"/>
          <w:lang w:eastAsia="ru-RU"/>
        </w:rPr>
        <w:t xml:space="preserve">ы </w:t>
      </w:r>
      <w:r w:rsidRPr="0032189E">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Pr>
          <w:rFonts w:ascii="Times New Roman" w:eastAsia="Times New Roman" w:hAnsi="Times New Roman" w:cs="Times New Roman"/>
          <w:sz w:val="28"/>
          <w:szCs w:val="28"/>
          <w:lang w:eastAsia="ru-RU"/>
        </w:rPr>
        <w:t>,</w:t>
      </w:r>
      <w:r w:rsidRPr="00E71FB4">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Pr>
          <w:rFonts w:ascii="Times New Roman" w:eastAsia="Times New Roman" w:hAnsi="Times New Roman" w:cs="Times New Roman"/>
          <w:bCs/>
          <w:sz w:val="28"/>
          <w:szCs w:val="28"/>
          <w:lang w:eastAsia="ru-RU"/>
        </w:rPr>
        <w:t>, по учету непроизведенных активов</w:t>
      </w:r>
      <w:r w:rsidRPr="00E71FB4">
        <w:rPr>
          <w:rFonts w:ascii="Times New Roman" w:eastAsia="Times New Roman" w:hAnsi="Times New Roman" w:cs="Times New Roman"/>
          <w:bCs/>
          <w:sz w:val="28"/>
          <w:szCs w:val="28"/>
          <w:lang w:eastAsia="ru-RU"/>
        </w:rPr>
        <w:t xml:space="preserve">; </w:t>
      </w:r>
    </w:p>
    <w:p w:rsidR="00373E08" w:rsidRPr="00E71FB4" w:rsidRDefault="00373E08" w:rsidP="00373E08">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373E08" w:rsidRDefault="00373E08" w:rsidP="00373E08">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373E08" w:rsidRDefault="00373E08" w:rsidP="00373E0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Pr>
          <w:rFonts w:ascii="Times New Roman" w:hAnsi="Times New Roman" w:cs="Times New Roman"/>
          <w:sz w:val="28"/>
          <w:szCs w:val="28"/>
        </w:rPr>
        <w:t>В целом годовой отчет об исполнении бюджета Ентаульского сельсовета можно признать достоверным, так как выявленные нарушения и замечания, при составлении бюджетной отчетности отраженные в заключении не повлияли на итоговые значения его доходной, расходной части бюджета.</w:t>
      </w:r>
    </w:p>
    <w:p w:rsidR="00373E08" w:rsidRPr="005D4334" w:rsidRDefault="00373E08" w:rsidP="00373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E08" w:rsidRPr="00DF5A5E" w:rsidRDefault="00373E08" w:rsidP="00373E08">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Pr>
          <w:rFonts w:ascii="Times New Roman" w:eastAsia="Times New Roman" w:hAnsi="Times New Roman" w:cs="Times New Roman"/>
          <w:b/>
          <w:bCs/>
          <w:sz w:val="28"/>
          <w:szCs w:val="28"/>
          <w:lang w:eastAsia="ru-RU"/>
        </w:rPr>
        <w:t>:</w:t>
      </w:r>
    </w:p>
    <w:p w:rsidR="00373E08" w:rsidRDefault="00373E08" w:rsidP="00373E0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73E08" w:rsidRPr="00FA2DC8" w:rsidRDefault="00373E08" w:rsidP="00373E08">
      <w:pPr>
        <w:pStyle w:val="af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r>
        <w:rPr>
          <w:rFonts w:ascii="Times New Roman" w:hAnsi="Times New Roman" w:cs="Times New Roman"/>
          <w:sz w:val="28"/>
          <w:szCs w:val="28"/>
        </w:rPr>
        <w:t>Ентаульского</w:t>
      </w:r>
      <w:r>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привести по ведению  бухгалтерского учета в соответствии с  требованиями законодательства по бухгалтерскому учету.</w:t>
      </w:r>
    </w:p>
    <w:p w:rsidR="00373E08" w:rsidRDefault="00373E08" w:rsidP="00373E08">
      <w:pPr>
        <w:pStyle w:val="af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Ентаульского</w:t>
      </w:r>
      <w:r>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2023 год. </w:t>
      </w:r>
      <w:r>
        <w:rPr>
          <w:rStyle w:val="FontStyle28"/>
          <w:sz w:val="28"/>
          <w:szCs w:val="28"/>
        </w:rPr>
        <w:t xml:space="preserve">При составлении годовой бюджетной отчетности за 2023 год необходимо учитывать изменения, вносимые приказами Министерства финансов Российской Федерации в Инструкцию </w:t>
      </w:r>
      <w:r>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73E08" w:rsidRPr="00A043CA" w:rsidRDefault="00373E08" w:rsidP="00373E08">
      <w:pPr>
        <w:pStyle w:val="af6"/>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Контрольно-счетный орган Большемуртинского района предлагает </w:t>
      </w:r>
      <w:r w:rsidR="00492B5E">
        <w:rPr>
          <w:rFonts w:ascii="Times New Roman" w:hAnsi="Times New Roman" w:cs="Times New Roman"/>
          <w:sz w:val="28"/>
          <w:szCs w:val="28"/>
        </w:rPr>
        <w:t>Ентаульскому</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 xml:space="preserve">сельскому Совету депутатов  рассмотреть отчет об исполнении бюджета </w:t>
      </w:r>
      <w:r w:rsidR="00492B5E">
        <w:rPr>
          <w:rFonts w:ascii="Times New Roman" w:hAnsi="Times New Roman" w:cs="Times New Roman"/>
          <w:sz w:val="28"/>
          <w:szCs w:val="28"/>
        </w:rPr>
        <w:t>Ентаульского</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сельсовета за 2022 год с учетом данного заключения.</w:t>
      </w:r>
    </w:p>
    <w:p w:rsidR="00373E08"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373E08"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373E08" w:rsidRPr="00DF5A5E"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4C036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4C0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4C036F">
        <w:rPr>
          <w:rFonts w:ascii="Times New Roman" w:eastAsia="Times New Roman" w:hAnsi="Times New Roman" w:cs="Times New Roman"/>
          <w:sz w:val="28"/>
          <w:szCs w:val="28"/>
          <w:lang w:eastAsia="ru-RU"/>
        </w:rPr>
        <w:t xml:space="preserve"> </w:t>
      </w:r>
    </w:p>
    <w:p w:rsidR="00DF5A5E" w:rsidRPr="00DF5A5E" w:rsidRDefault="004C036F"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7"/>
      <w:footerReference w:type="default" r:id="rId28"/>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73" w:rsidRDefault="00CC4473">
      <w:pPr>
        <w:spacing w:after="0" w:line="240" w:lineRule="auto"/>
      </w:pPr>
      <w:r>
        <w:separator/>
      </w:r>
    </w:p>
  </w:endnote>
  <w:endnote w:type="continuationSeparator" w:id="1">
    <w:p w:rsidR="00CC4473" w:rsidRDefault="00CC4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BD0F7B" w:rsidRDefault="00BD0F7B">
        <w:pPr>
          <w:pStyle w:val="a6"/>
          <w:jc w:val="center"/>
        </w:pPr>
        <w:fldSimple w:instr="PAGE   \* MERGEFORMAT">
          <w:r w:rsidR="00B27C4D">
            <w:rPr>
              <w:noProof/>
            </w:rPr>
            <w:t>7</w:t>
          </w:r>
        </w:fldSimple>
      </w:p>
    </w:sdtContent>
  </w:sdt>
  <w:p w:rsidR="00BD0F7B" w:rsidRDefault="00BD0F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73" w:rsidRDefault="00CC4473">
      <w:pPr>
        <w:spacing w:after="0" w:line="240" w:lineRule="auto"/>
      </w:pPr>
      <w:r>
        <w:separator/>
      </w:r>
    </w:p>
  </w:footnote>
  <w:footnote w:type="continuationSeparator" w:id="1">
    <w:p w:rsidR="00CC4473" w:rsidRDefault="00CC4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BD0F7B">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3"/>
  </w:num>
  <w:num w:numId="6">
    <w:abstractNumId w:val="6"/>
  </w:num>
  <w:num w:numId="7">
    <w:abstractNumId w:val="4"/>
  </w:num>
  <w:num w:numId="8">
    <w:abstractNumId w:val="10"/>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5D03"/>
    <w:rsid w:val="00032F97"/>
    <w:rsid w:val="00034528"/>
    <w:rsid w:val="00035ADC"/>
    <w:rsid w:val="00041F6E"/>
    <w:rsid w:val="00057777"/>
    <w:rsid w:val="000760E1"/>
    <w:rsid w:val="000777D3"/>
    <w:rsid w:val="00082266"/>
    <w:rsid w:val="0008337B"/>
    <w:rsid w:val="00085CE6"/>
    <w:rsid w:val="0009121F"/>
    <w:rsid w:val="000A165B"/>
    <w:rsid w:val="000B6658"/>
    <w:rsid w:val="000B7ACD"/>
    <w:rsid w:val="000C581A"/>
    <w:rsid w:val="000E5CB8"/>
    <w:rsid w:val="000F5CA0"/>
    <w:rsid w:val="000F654E"/>
    <w:rsid w:val="00115680"/>
    <w:rsid w:val="00116D55"/>
    <w:rsid w:val="00117414"/>
    <w:rsid w:val="001201EA"/>
    <w:rsid w:val="00123A5F"/>
    <w:rsid w:val="00134FE7"/>
    <w:rsid w:val="001410B7"/>
    <w:rsid w:val="001421D2"/>
    <w:rsid w:val="001424A6"/>
    <w:rsid w:val="00146646"/>
    <w:rsid w:val="0015015C"/>
    <w:rsid w:val="00163D6E"/>
    <w:rsid w:val="00192CD4"/>
    <w:rsid w:val="0019303D"/>
    <w:rsid w:val="00193F57"/>
    <w:rsid w:val="001A24BB"/>
    <w:rsid w:val="001A3CC2"/>
    <w:rsid w:val="001B6DFD"/>
    <w:rsid w:val="001D4153"/>
    <w:rsid w:val="001F150B"/>
    <w:rsid w:val="001F216B"/>
    <w:rsid w:val="001F4510"/>
    <w:rsid w:val="001F74DF"/>
    <w:rsid w:val="002126C3"/>
    <w:rsid w:val="00236F61"/>
    <w:rsid w:val="002400B4"/>
    <w:rsid w:val="00242DDB"/>
    <w:rsid w:val="00242E3F"/>
    <w:rsid w:val="00243B29"/>
    <w:rsid w:val="00247968"/>
    <w:rsid w:val="002513DF"/>
    <w:rsid w:val="00252E69"/>
    <w:rsid w:val="00257084"/>
    <w:rsid w:val="002612B0"/>
    <w:rsid w:val="00262E37"/>
    <w:rsid w:val="00267316"/>
    <w:rsid w:val="00272924"/>
    <w:rsid w:val="0028182C"/>
    <w:rsid w:val="00283F9E"/>
    <w:rsid w:val="00286B62"/>
    <w:rsid w:val="002C6FA4"/>
    <w:rsid w:val="002D3DEF"/>
    <w:rsid w:val="002F2147"/>
    <w:rsid w:val="00302650"/>
    <w:rsid w:val="00307483"/>
    <w:rsid w:val="0032189E"/>
    <w:rsid w:val="00327791"/>
    <w:rsid w:val="00353B63"/>
    <w:rsid w:val="00356A27"/>
    <w:rsid w:val="0036089E"/>
    <w:rsid w:val="00363D5E"/>
    <w:rsid w:val="00364CB7"/>
    <w:rsid w:val="00373E08"/>
    <w:rsid w:val="00392223"/>
    <w:rsid w:val="003A49BC"/>
    <w:rsid w:val="003A57AC"/>
    <w:rsid w:val="003A5898"/>
    <w:rsid w:val="003B09F9"/>
    <w:rsid w:val="003B720F"/>
    <w:rsid w:val="003C0522"/>
    <w:rsid w:val="003C3A60"/>
    <w:rsid w:val="003C4D08"/>
    <w:rsid w:val="003D4C79"/>
    <w:rsid w:val="003D5365"/>
    <w:rsid w:val="003F1FFD"/>
    <w:rsid w:val="003F3238"/>
    <w:rsid w:val="003F5BC5"/>
    <w:rsid w:val="004021C6"/>
    <w:rsid w:val="00402F15"/>
    <w:rsid w:val="00404C41"/>
    <w:rsid w:val="004071CA"/>
    <w:rsid w:val="00422C2A"/>
    <w:rsid w:val="00426370"/>
    <w:rsid w:val="00436C78"/>
    <w:rsid w:val="004376F6"/>
    <w:rsid w:val="0044151B"/>
    <w:rsid w:val="0044302E"/>
    <w:rsid w:val="00450782"/>
    <w:rsid w:val="00453077"/>
    <w:rsid w:val="00456ED3"/>
    <w:rsid w:val="0047277A"/>
    <w:rsid w:val="00474610"/>
    <w:rsid w:val="00484772"/>
    <w:rsid w:val="00492B5E"/>
    <w:rsid w:val="004A3251"/>
    <w:rsid w:val="004A5495"/>
    <w:rsid w:val="004A6E41"/>
    <w:rsid w:val="004B0A4B"/>
    <w:rsid w:val="004C036F"/>
    <w:rsid w:val="004C632C"/>
    <w:rsid w:val="004D10A9"/>
    <w:rsid w:val="00504D3D"/>
    <w:rsid w:val="005064D7"/>
    <w:rsid w:val="00511A62"/>
    <w:rsid w:val="005127E7"/>
    <w:rsid w:val="00512B64"/>
    <w:rsid w:val="00522DE0"/>
    <w:rsid w:val="00527494"/>
    <w:rsid w:val="00530C74"/>
    <w:rsid w:val="0053420A"/>
    <w:rsid w:val="00537B70"/>
    <w:rsid w:val="00553C7D"/>
    <w:rsid w:val="005543B1"/>
    <w:rsid w:val="005559F9"/>
    <w:rsid w:val="005612AC"/>
    <w:rsid w:val="00570025"/>
    <w:rsid w:val="00571D7E"/>
    <w:rsid w:val="00573316"/>
    <w:rsid w:val="005767AD"/>
    <w:rsid w:val="0058495F"/>
    <w:rsid w:val="005A1574"/>
    <w:rsid w:val="005A15BF"/>
    <w:rsid w:val="005A5D4F"/>
    <w:rsid w:val="005A6E05"/>
    <w:rsid w:val="005A7D21"/>
    <w:rsid w:val="005D22C7"/>
    <w:rsid w:val="005D4121"/>
    <w:rsid w:val="005D4334"/>
    <w:rsid w:val="005D6086"/>
    <w:rsid w:val="00613723"/>
    <w:rsid w:val="0062390A"/>
    <w:rsid w:val="0063148F"/>
    <w:rsid w:val="006508D2"/>
    <w:rsid w:val="006546DD"/>
    <w:rsid w:val="00661B88"/>
    <w:rsid w:val="00663DDD"/>
    <w:rsid w:val="00664428"/>
    <w:rsid w:val="00666AB9"/>
    <w:rsid w:val="00670749"/>
    <w:rsid w:val="00671882"/>
    <w:rsid w:val="00674894"/>
    <w:rsid w:val="006759D8"/>
    <w:rsid w:val="006848AB"/>
    <w:rsid w:val="0068659E"/>
    <w:rsid w:val="00691E08"/>
    <w:rsid w:val="006A0D17"/>
    <w:rsid w:val="006A1DE7"/>
    <w:rsid w:val="006A3243"/>
    <w:rsid w:val="006B3725"/>
    <w:rsid w:val="006C28CE"/>
    <w:rsid w:val="006C4BE8"/>
    <w:rsid w:val="006E7B62"/>
    <w:rsid w:val="006F011A"/>
    <w:rsid w:val="00726809"/>
    <w:rsid w:val="007278BF"/>
    <w:rsid w:val="0073765E"/>
    <w:rsid w:val="00741804"/>
    <w:rsid w:val="00755D48"/>
    <w:rsid w:val="007573A0"/>
    <w:rsid w:val="00763C8F"/>
    <w:rsid w:val="00771942"/>
    <w:rsid w:val="00774C26"/>
    <w:rsid w:val="0078586F"/>
    <w:rsid w:val="007931B4"/>
    <w:rsid w:val="00797681"/>
    <w:rsid w:val="007C5697"/>
    <w:rsid w:val="007E124F"/>
    <w:rsid w:val="007E5A45"/>
    <w:rsid w:val="007F48DC"/>
    <w:rsid w:val="007F50DB"/>
    <w:rsid w:val="0080511C"/>
    <w:rsid w:val="008062C5"/>
    <w:rsid w:val="008210B2"/>
    <w:rsid w:val="008270B5"/>
    <w:rsid w:val="00835E90"/>
    <w:rsid w:val="0084075D"/>
    <w:rsid w:val="008474CB"/>
    <w:rsid w:val="008568D6"/>
    <w:rsid w:val="0085799A"/>
    <w:rsid w:val="008668B9"/>
    <w:rsid w:val="00871FC1"/>
    <w:rsid w:val="00886FC8"/>
    <w:rsid w:val="008B1317"/>
    <w:rsid w:val="008B1641"/>
    <w:rsid w:val="008B2EE7"/>
    <w:rsid w:val="008C2125"/>
    <w:rsid w:val="008D3DD0"/>
    <w:rsid w:val="008D403E"/>
    <w:rsid w:val="008D7283"/>
    <w:rsid w:val="008E089E"/>
    <w:rsid w:val="008E45EF"/>
    <w:rsid w:val="008F1A29"/>
    <w:rsid w:val="00900712"/>
    <w:rsid w:val="00902176"/>
    <w:rsid w:val="0090308E"/>
    <w:rsid w:val="00913919"/>
    <w:rsid w:val="00915950"/>
    <w:rsid w:val="0093008E"/>
    <w:rsid w:val="00931028"/>
    <w:rsid w:val="00973758"/>
    <w:rsid w:val="00973B2E"/>
    <w:rsid w:val="00980A99"/>
    <w:rsid w:val="00983DD2"/>
    <w:rsid w:val="00986C92"/>
    <w:rsid w:val="00992CF0"/>
    <w:rsid w:val="009948A4"/>
    <w:rsid w:val="009A74D3"/>
    <w:rsid w:val="009B56DC"/>
    <w:rsid w:val="009C24E2"/>
    <w:rsid w:val="009D4B1E"/>
    <w:rsid w:val="009D6596"/>
    <w:rsid w:val="009D75B8"/>
    <w:rsid w:val="00A004BD"/>
    <w:rsid w:val="00A043CA"/>
    <w:rsid w:val="00A0648E"/>
    <w:rsid w:val="00A0699B"/>
    <w:rsid w:val="00A1331F"/>
    <w:rsid w:val="00A2570D"/>
    <w:rsid w:val="00A30956"/>
    <w:rsid w:val="00A43118"/>
    <w:rsid w:val="00A55F34"/>
    <w:rsid w:val="00A619B1"/>
    <w:rsid w:val="00A6224B"/>
    <w:rsid w:val="00A64427"/>
    <w:rsid w:val="00A657FC"/>
    <w:rsid w:val="00A67AE1"/>
    <w:rsid w:val="00A75137"/>
    <w:rsid w:val="00A77D06"/>
    <w:rsid w:val="00A87005"/>
    <w:rsid w:val="00A94CE3"/>
    <w:rsid w:val="00AA1960"/>
    <w:rsid w:val="00AB12A3"/>
    <w:rsid w:val="00AC308C"/>
    <w:rsid w:val="00AC455C"/>
    <w:rsid w:val="00AD337F"/>
    <w:rsid w:val="00AD5D6D"/>
    <w:rsid w:val="00AD7324"/>
    <w:rsid w:val="00AE5147"/>
    <w:rsid w:val="00AE7056"/>
    <w:rsid w:val="00AF4DC5"/>
    <w:rsid w:val="00AF57E8"/>
    <w:rsid w:val="00AF62B8"/>
    <w:rsid w:val="00B01564"/>
    <w:rsid w:val="00B22DCE"/>
    <w:rsid w:val="00B27C4D"/>
    <w:rsid w:val="00B416DF"/>
    <w:rsid w:val="00B426F8"/>
    <w:rsid w:val="00B45EE2"/>
    <w:rsid w:val="00B470AB"/>
    <w:rsid w:val="00B53712"/>
    <w:rsid w:val="00B54064"/>
    <w:rsid w:val="00B54DD1"/>
    <w:rsid w:val="00B66B78"/>
    <w:rsid w:val="00B7777E"/>
    <w:rsid w:val="00B86473"/>
    <w:rsid w:val="00B91665"/>
    <w:rsid w:val="00B919F3"/>
    <w:rsid w:val="00B96E0F"/>
    <w:rsid w:val="00BA2CBD"/>
    <w:rsid w:val="00BA3DE8"/>
    <w:rsid w:val="00BA43C8"/>
    <w:rsid w:val="00BA5919"/>
    <w:rsid w:val="00BA7649"/>
    <w:rsid w:val="00BB2A95"/>
    <w:rsid w:val="00BC50C0"/>
    <w:rsid w:val="00BD0F7B"/>
    <w:rsid w:val="00BD561F"/>
    <w:rsid w:val="00BE1312"/>
    <w:rsid w:val="00C06602"/>
    <w:rsid w:val="00C07533"/>
    <w:rsid w:val="00C22579"/>
    <w:rsid w:val="00C23449"/>
    <w:rsid w:val="00C275D7"/>
    <w:rsid w:val="00C33738"/>
    <w:rsid w:val="00C42342"/>
    <w:rsid w:val="00C555D3"/>
    <w:rsid w:val="00C81EB2"/>
    <w:rsid w:val="00C94E46"/>
    <w:rsid w:val="00C966A0"/>
    <w:rsid w:val="00CA12AC"/>
    <w:rsid w:val="00CA244C"/>
    <w:rsid w:val="00CA42FF"/>
    <w:rsid w:val="00CC4473"/>
    <w:rsid w:val="00CD10E5"/>
    <w:rsid w:val="00CE1605"/>
    <w:rsid w:val="00CE1A5F"/>
    <w:rsid w:val="00CE423F"/>
    <w:rsid w:val="00CF15ED"/>
    <w:rsid w:val="00CF36F7"/>
    <w:rsid w:val="00CF6A9D"/>
    <w:rsid w:val="00D02A10"/>
    <w:rsid w:val="00D1492E"/>
    <w:rsid w:val="00D269C6"/>
    <w:rsid w:val="00D30474"/>
    <w:rsid w:val="00D331B3"/>
    <w:rsid w:val="00D3386C"/>
    <w:rsid w:val="00D40BC6"/>
    <w:rsid w:val="00D4552C"/>
    <w:rsid w:val="00D65D61"/>
    <w:rsid w:val="00D67C54"/>
    <w:rsid w:val="00D74554"/>
    <w:rsid w:val="00D81DD9"/>
    <w:rsid w:val="00D8527B"/>
    <w:rsid w:val="00D903B3"/>
    <w:rsid w:val="00D9348A"/>
    <w:rsid w:val="00DA7C5E"/>
    <w:rsid w:val="00DB4C77"/>
    <w:rsid w:val="00DC478C"/>
    <w:rsid w:val="00DC5DEA"/>
    <w:rsid w:val="00DD4249"/>
    <w:rsid w:val="00DD5129"/>
    <w:rsid w:val="00DD648C"/>
    <w:rsid w:val="00DD6FEE"/>
    <w:rsid w:val="00DD72E6"/>
    <w:rsid w:val="00DE3064"/>
    <w:rsid w:val="00DE4DB2"/>
    <w:rsid w:val="00DE7C97"/>
    <w:rsid w:val="00DF1751"/>
    <w:rsid w:val="00DF486C"/>
    <w:rsid w:val="00DF5A5E"/>
    <w:rsid w:val="00E01118"/>
    <w:rsid w:val="00E07911"/>
    <w:rsid w:val="00E1075A"/>
    <w:rsid w:val="00E169BD"/>
    <w:rsid w:val="00E16D72"/>
    <w:rsid w:val="00E25163"/>
    <w:rsid w:val="00E27E79"/>
    <w:rsid w:val="00E322CA"/>
    <w:rsid w:val="00E344B9"/>
    <w:rsid w:val="00E42EF0"/>
    <w:rsid w:val="00E46766"/>
    <w:rsid w:val="00E514EF"/>
    <w:rsid w:val="00E554B6"/>
    <w:rsid w:val="00E63E3F"/>
    <w:rsid w:val="00E71FB4"/>
    <w:rsid w:val="00E727D1"/>
    <w:rsid w:val="00E73F57"/>
    <w:rsid w:val="00E77DE6"/>
    <w:rsid w:val="00E85165"/>
    <w:rsid w:val="00E946AA"/>
    <w:rsid w:val="00EA323C"/>
    <w:rsid w:val="00EB6625"/>
    <w:rsid w:val="00EC6BCE"/>
    <w:rsid w:val="00EF0268"/>
    <w:rsid w:val="00EF10E7"/>
    <w:rsid w:val="00EF6389"/>
    <w:rsid w:val="00F2371F"/>
    <w:rsid w:val="00F32397"/>
    <w:rsid w:val="00F3567F"/>
    <w:rsid w:val="00F3586A"/>
    <w:rsid w:val="00F4411E"/>
    <w:rsid w:val="00F44168"/>
    <w:rsid w:val="00F4615F"/>
    <w:rsid w:val="00F52D98"/>
    <w:rsid w:val="00F55CFA"/>
    <w:rsid w:val="00F56C4E"/>
    <w:rsid w:val="00F637D0"/>
    <w:rsid w:val="00F64FDC"/>
    <w:rsid w:val="00F67B1D"/>
    <w:rsid w:val="00F75666"/>
    <w:rsid w:val="00F83B99"/>
    <w:rsid w:val="00F841B4"/>
    <w:rsid w:val="00F902A0"/>
    <w:rsid w:val="00FA3569"/>
    <w:rsid w:val="00FA6132"/>
    <w:rsid w:val="00FC076E"/>
    <w:rsid w:val="00FC1D83"/>
    <w:rsid w:val="00FC1E4A"/>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17043931">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52380712">
      <w:bodyDiv w:val="1"/>
      <w:marLeft w:val="0"/>
      <w:marRight w:val="0"/>
      <w:marTop w:val="0"/>
      <w:marBottom w:val="0"/>
      <w:divBdr>
        <w:top w:val="none" w:sz="0" w:space="0" w:color="auto"/>
        <w:left w:val="none" w:sz="0" w:space="0" w:color="auto"/>
        <w:bottom w:val="none" w:sz="0" w:space="0" w:color="auto"/>
        <w:right w:val="none" w:sz="0" w:space="0" w:color="auto"/>
      </w:divBdr>
    </w:div>
    <w:div w:id="202182706">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57778825">
      <w:bodyDiv w:val="1"/>
      <w:marLeft w:val="0"/>
      <w:marRight w:val="0"/>
      <w:marTop w:val="0"/>
      <w:marBottom w:val="0"/>
      <w:divBdr>
        <w:top w:val="none" w:sz="0" w:space="0" w:color="auto"/>
        <w:left w:val="none" w:sz="0" w:space="0" w:color="auto"/>
        <w:bottom w:val="none" w:sz="0" w:space="0" w:color="auto"/>
        <w:right w:val="none" w:sz="0" w:space="0" w:color="auto"/>
      </w:divBdr>
    </w:div>
    <w:div w:id="501898189">
      <w:bodyDiv w:val="1"/>
      <w:marLeft w:val="0"/>
      <w:marRight w:val="0"/>
      <w:marTop w:val="0"/>
      <w:marBottom w:val="0"/>
      <w:divBdr>
        <w:top w:val="none" w:sz="0" w:space="0" w:color="auto"/>
        <w:left w:val="none" w:sz="0" w:space="0" w:color="auto"/>
        <w:bottom w:val="none" w:sz="0" w:space="0" w:color="auto"/>
        <w:right w:val="none" w:sz="0" w:space="0" w:color="auto"/>
      </w:divBdr>
    </w:div>
    <w:div w:id="569509694">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027680801">
      <w:bodyDiv w:val="1"/>
      <w:marLeft w:val="0"/>
      <w:marRight w:val="0"/>
      <w:marTop w:val="0"/>
      <w:marBottom w:val="0"/>
      <w:divBdr>
        <w:top w:val="none" w:sz="0" w:space="0" w:color="auto"/>
        <w:left w:val="none" w:sz="0" w:space="0" w:color="auto"/>
        <w:bottom w:val="none" w:sz="0" w:space="0" w:color="auto"/>
        <w:right w:val="none" w:sz="0" w:space="0" w:color="auto"/>
      </w:divBdr>
    </w:div>
    <w:div w:id="1130976025">
      <w:bodyDiv w:val="1"/>
      <w:marLeft w:val="0"/>
      <w:marRight w:val="0"/>
      <w:marTop w:val="0"/>
      <w:marBottom w:val="0"/>
      <w:divBdr>
        <w:top w:val="none" w:sz="0" w:space="0" w:color="auto"/>
        <w:left w:val="none" w:sz="0" w:space="0" w:color="auto"/>
        <w:bottom w:val="none" w:sz="0" w:space="0" w:color="auto"/>
        <w:right w:val="none" w:sz="0" w:space="0" w:color="auto"/>
      </w:divBdr>
    </w:div>
    <w:div w:id="1215459248">
      <w:bodyDiv w:val="1"/>
      <w:marLeft w:val="0"/>
      <w:marRight w:val="0"/>
      <w:marTop w:val="0"/>
      <w:marBottom w:val="0"/>
      <w:divBdr>
        <w:top w:val="none" w:sz="0" w:space="0" w:color="auto"/>
        <w:left w:val="none" w:sz="0" w:space="0" w:color="auto"/>
        <w:bottom w:val="none" w:sz="0" w:space="0" w:color="auto"/>
        <w:right w:val="none" w:sz="0" w:space="0" w:color="auto"/>
      </w:divBdr>
    </w:div>
    <w:div w:id="123608585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47708641">
      <w:bodyDiv w:val="1"/>
      <w:marLeft w:val="0"/>
      <w:marRight w:val="0"/>
      <w:marTop w:val="0"/>
      <w:marBottom w:val="0"/>
      <w:divBdr>
        <w:top w:val="none" w:sz="0" w:space="0" w:color="auto"/>
        <w:left w:val="none" w:sz="0" w:space="0" w:color="auto"/>
        <w:bottom w:val="none" w:sz="0" w:space="0" w:color="auto"/>
        <w:right w:val="none" w:sz="0" w:space="0" w:color="auto"/>
      </w:divBdr>
    </w:div>
    <w:div w:id="1487628631">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01699248">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724450711">
      <w:bodyDiv w:val="1"/>
      <w:marLeft w:val="0"/>
      <w:marRight w:val="0"/>
      <w:marTop w:val="0"/>
      <w:marBottom w:val="0"/>
      <w:divBdr>
        <w:top w:val="none" w:sz="0" w:space="0" w:color="auto"/>
        <w:left w:val="none" w:sz="0" w:space="0" w:color="auto"/>
        <w:bottom w:val="none" w:sz="0" w:space="0" w:color="auto"/>
        <w:right w:val="none" w:sz="0" w:space="0" w:color="auto"/>
      </w:divBdr>
    </w:div>
    <w:div w:id="1896893106">
      <w:bodyDiv w:val="1"/>
      <w:marLeft w:val="0"/>
      <w:marRight w:val="0"/>
      <w:marTop w:val="0"/>
      <w:marBottom w:val="0"/>
      <w:divBdr>
        <w:top w:val="none" w:sz="0" w:space="0" w:color="auto"/>
        <w:left w:val="none" w:sz="0" w:space="0" w:color="auto"/>
        <w:bottom w:val="none" w:sz="0" w:space="0" w:color="auto"/>
        <w:right w:val="none" w:sz="0" w:space="0" w:color="auto"/>
      </w:divBdr>
    </w:div>
    <w:div w:id="1940871637">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A3F675BCE6954A63875FFF0A3D299B1B3850509C426046A0F6E2E80E649558C13EC52B97518FF8B5D3692696CDF18263F51CBC85CE596FB2QDo8D"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3D523D1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94DC741F1BE38DAEE0A23E0B249FC90601B40D20121A37BBD6064C82A4E2C845C9F7CF928876C05E87F60986C0AF16D261AACC846A91A5D4M051G"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8410E324309A6B2E221189D04351C5BD650512D621D6241C255B7211852C500F91B7FE88495924F9699A95E514kEbF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9D121D6241C255B7211852C500F91B7FE88495924F9699A95E514kEbF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FD426D1241C255B7211852C500F83B7A68448583AF8698FC3B452B8A4CBF2EEC44E7FDF1314k9b2K" TargetMode="External"/><Relationship Id="rId28" Type="http://schemas.openxmlformats.org/officeDocument/2006/relationships/footer" Target="footer1.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8410E324309A6B2E22118AD9432590EE6B021FD42FD5241C255B7211852C500F83B7A6874F5031AD3BC0C2E817ECB7CAF0EEC64D63kDbFK" TargetMode="Externa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FD525D4241C255B7211852C500F83B7A68448583AF86C8FC3B452B8A4CBF2EEC44E7FDF1314k9b2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9C7-F6BA-4184-B7C2-9C6C4B0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5335</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25</cp:revision>
  <cp:lastPrinted>2022-04-25T07:15:00Z</cp:lastPrinted>
  <dcterms:created xsi:type="dcterms:W3CDTF">2022-04-25T07:17:00Z</dcterms:created>
  <dcterms:modified xsi:type="dcterms:W3CDTF">2023-04-28T08:16:00Z</dcterms:modified>
</cp:coreProperties>
</file>