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AA" w:rsidRPr="004516AA" w:rsidRDefault="0068659E" w:rsidP="002042D5">
      <w:pPr>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52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FD7C94">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proofErr w:type="spellStart"/>
      <w:r w:rsidRPr="0068659E">
        <w:rPr>
          <w:rFonts w:ascii="Times New Roman" w:hAnsi="Times New Roman" w:cs="Times New Roman"/>
          <w:sz w:val="28"/>
          <w:szCs w:val="28"/>
        </w:rPr>
        <w:t>Большемуртинского</w:t>
      </w:r>
      <w:proofErr w:type="spellEnd"/>
      <w:r w:rsidRPr="0068659E">
        <w:rPr>
          <w:rFonts w:ascii="Times New Roman" w:hAnsi="Times New Roman" w:cs="Times New Roman"/>
          <w:sz w:val="28"/>
          <w:szCs w:val="28"/>
        </w:rPr>
        <w:t xml:space="preserve">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w:t>
      </w:r>
      <w:proofErr w:type="spellStart"/>
      <w:r w:rsidRPr="0068659E">
        <w:rPr>
          <w:rFonts w:ascii="Times New Roman" w:hAnsi="Times New Roman" w:cs="Times New Roman"/>
          <w:sz w:val="28"/>
          <w:szCs w:val="28"/>
        </w:rPr>
        <w:t>Г.В.Ундерберг</w:t>
      </w:r>
      <w:proofErr w:type="spellEnd"/>
      <w:r w:rsidRPr="0068659E">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E42A41">
        <w:rPr>
          <w:rFonts w:ascii="Times New Roman" w:hAnsi="Times New Roman" w:cs="Times New Roman"/>
          <w:sz w:val="28"/>
          <w:szCs w:val="28"/>
        </w:rPr>
        <w:t>30</w:t>
      </w:r>
      <w:r w:rsidRPr="0068659E">
        <w:rPr>
          <w:rFonts w:ascii="Times New Roman" w:hAnsi="Times New Roman" w:cs="Times New Roman"/>
          <w:sz w:val="28"/>
          <w:szCs w:val="28"/>
        </w:rPr>
        <w:t xml:space="preserve">”марта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proofErr w:type="spellStart"/>
      <w:r w:rsidR="00754C36">
        <w:rPr>
          <w:rFonts w:ascii="Times New Roman" w:hAnsi="Times New Roman" w:cs="Times New Roman"/>
          <w:b/>
          <w:sz w:val="28"/>
          <w:szCs w:val="28"/>
        </w:rPr>
        <w:t>Предивинского</w:t>
      </w:r>
      <w:proofErr w:type="spellEnd"/>
      <w:r w:rsidR="00754C36">
        <w:rPr>
          <w:rFonts w:ascii="Times New Roman" w:hAnsi="Times New Roman" w:cs="Times New Roman"/>
          <w:b/>
          <w:sz w:val="28"/>
          <w:szCs w:val="28"/>
        </w:rPr>
        <w:t xml:space="preserve"> </w:t>
      </w:r>
      <w:r w:rsidR="00CC1A9C">
        <w:rPr>
          <w:rFonts w:ascii="Times New Roman" w:hAnsi="Times New Roman" w:cs="Times New Roman"/>
          <w:b/>
          <w:sz w:val="28"/>
          <w:szCs w:val="28"/>
        </w:rPr>
        <w:t xml:space="preserve"> </w:t>
      </w:r>
      <w:r>
        <w:rPr>
          <w:rFonts w:ascii="Times New Roman" w:hAnsi="Times New Roman" w:cs="Times New Roman"/>
          <w:b/>
          <w:sz w:val="28"/>
          <w:szCs w:val="28"/>
        </w:rPr>
        <w:t>сельсовета за 2020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roofErr w:type="spellStart"/>
      <w:r w:rsidRPr="0068659E">
        <w:rPr>
          <w:rFonts w:ascii="Times New Roman" w:hAnsi="Times New Roman" w:cs="Times New Roman"/>
          <w:sz w:val="28"/>
          <w:szCs w:val="28"/>
        </w:rPr>
        <w:t>пгт</w:t>
      </w:r>
      <w:proofErr w:type="spellEnd"/>
      <w:r w:rsidRPr="0068659E">
        <w:rPr>
          <w:rFonts w:ascii="Times New Roman" w:hAnsi="Times New Roman" w:cs="Times New Roman"/>
          <w:sz w:val="28"/>
          <w:szCs w:val="28"/>
        </w:rPr>
        <w:t xml:space="preserve"> Большая Мурта                                                              «</w:t>
      </w:r>
      <w:r w:rsidR="00786314">
        <w:rPr>
          <w:rFonts w:ascii="Times New Roman" w:hAnsi="Times New Roman" w:cs="Times New Roman"/>
          <w:sz w:val="28"/>
          <w:szCs w:val="28"/>
        </w:rPr>
        <w:t>25</w:t>
      </w:r>
      <w:r w:rsidRPr="0068659E">
        <w:rPr>
          <w:rFonts w:ascii="Times New Roman" w:hAnsi="Times New Roman" w:cs="Times New Roman"/>
          <w:sz w:val="28"/>
          <w:szCs w:val="28"/>
        </w:rPr>
        <w:t xml:space="preserve">» 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lang w:val="ru-RU"/>
        </w:rPr>
      </w:pPr>
      <w:r w:rsidRPr="0068659E">
        <w:rPr>
          <w:sz w:val="28"/>
          <w:szCs w:val="28"/>
        </w:rPr>
        <w:t xml:space="preserve"> </w:t>
      </w:r>
      <w:r w:rsidRPr="0068659E">
        <w:rPr>
          <w:b/>
          <w:sz w:val="28"/>
          <w:szCs w:val="28"/>
          <w:u w:val="single"/>
        </w:rPr>
        <w:t>Основание</w:t>
      </w:r>
      <w:r w:rsidRPr="0068659E">
        <w:rPr>
          <w:b/>
          <w:sz w:val="28"/>
          <w:szCs w:val="28"/>
          <w:u w:val="single"/>
          <w:lang w:val="ru-RU"/>
        </w:rPr>
        <w:t xml:space="preserve"> для проведение проверки</w:t>
      </w:r>
      <w:r w:rsidRPr="0068659E">
        <w:rPr>
          <w:b/>
          <w:sz w:val="28"/>
          <w:szCs w:val="28"/>
          <w:u w:val="single"/>
        </w:rPr>
        <w:t>:</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Федеральный закон от 07.02.20211 № 6-ФЗ «Об общих принципах организации и деятельности контрольно-счетных органов субъектов Российской Федерации и муниципальных образований»;</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статья 264.4 Бюджетного кодекса Российской Федерации (далее –</w:t>
      </w:r>
      <w:r>
        <w:rPr>
          <w:sz w:val="28"/>
          <w:szCs w:val="28"/>
          <w:lang w:val="ru-RU"/>
        </w:rPr>
        <w:t xml:space="preserve"> </w:t>
      </w:r>
      <w:r w:rsidRPr="0068659E">
        <w:rPr>
          <w:sz w:val="28"/>
          <w:szCs w:val="28"/>
          <w:lang w:val="ru-RU"/>
        </w:rPr>
        <w:t>БК РФ);</w:t>
      </w:r>
    </w:p>
    <w:p w:rsidR="009A7D6E" w:rsidRPr="0068659E" w:rsidRDefault="009A7D6E" w:rsidP="009A7D6E">
      <w:pPr>
        <w:pStyle w:val="22"/>
        <w:spacing w:after="0" w:line="240" w:lineRule="auto"/>
        <w:ind w:left="0" w:firstLine="709"/>
        <w:contextualSpacing/>
        <w:jc w:val="both"/>
        <w:rPr>
          <w:sz w:val="28"/>
          <w:szCs w:val="28"/>
          <w:lang w:val="ru-RU"/>
        </w:rPr>
      </w:pPr>
      <w:r w:rsidRPr="009522E1">
        <w:rPr>
          <w:sz w:val="28"/>
          <w:szCs w:val="28"/>
          <w:lang w:val="ru-RU"/>
        </w:rPr>
        <w:t xml:space="preserve">- статья </w:t>
      </w:r>
      <w:r w:rsidR="00482C08" w:rsidRPr="009522E1">
        <w:rPr>
          <w:sz w:val="28"/>
          <w:szCs w:val="28"/>
          <w:lang w:val="ru-RU"/>
        </w:rPr>
        <w:t>30</w:t>
      </w:r>
      <w:r w:rsidR="00482C08">
        <w:rPr>
          <w:sz w:val="28"/>
          <w:szCs w:val="28"/>
          <w:lang w:val="ru-RU"/>
        </w:rPr>
        <w:t xml:space="preserve"> </w:t>
      </w:r>
      <w:r w:rsidRPr="0068659E">
        <w:rPr>
          <w:sz w:val="28"/>
          <w:szCs w:val="28"/>
        </w:rPr>
        <w:t xml:space="preserve">«Положения о бюджетном процессе </w:t>
      </w:r>
      <w:proofErr w:type="gramStart"/>
      <w:r w:rsidRPr="0068659E">
        <w:rPr>
          <w:sz w:val="28"/>
          <w:szCs w:val="28"/>
        </w:rPr>
        <w:t>в</w:t>
      </w:r>
      <w:proofErr w:type="gramEnd"/>
      <w:r w:rsidRPr="0068659E">
        <w:rPr>
          <w:sz w:val="28"/>
          <w:szCs w:val="28"/>
        </w:rPr>
        <w:t xml:space="preserve">  </w:t>
      </w:r>
      <w:proofErr w:type="gramStart"/>
      <w:r w:rsidR="00754C36">
        <w:rPr>
          <w:sz w:val="28"/>
          <w:szCs w:val="28"/>
          <w:lang w:val="ru-RU"/>
        </w:rPr>
        <w:t>Предивинском</w:t>
      </w:r>
      <w:proofErr w:type="gramEnd"/>
      <w:r w:rsidR="00754C36">
        <w:rPr>
          <w:sz w:val="28"/>
          <w:szCs w:val="28"/>
          <w:lang w:val="ru-RU"/>
        </w:rPr>
        <w:t xml:space="preserve"> </w:t>
      </w:r>
      <w:r>
        <w:rPr>
          <w:sz w:val="28"/>
          <w:szCs w:val="28"/>
          <w:lang w:val="ru-RU"/>
        </w:rPr>
        <w:t>сельсовете</w:t>
      </w:r>
      <w:r w:rsidRPr="0068659E">
        <w:rPr>
          <w:sz w:val="28"/>
          <w:szCs w:val="28"/>
        </w:rPr>
        <w:t>»</w:t>
      </w:r>
      <w:r w:rsidRPr="0068659E">
        <w:rPr>
          <w:sz w:val="28"/>
          <w:szCs w:val="28"/>
          <w:lang w:val="ru-RU"/>
        </w:rPr>
        <w:t xml:space="preserve"> утвержденного решением </w:t>
      </w:r>
      <w:proofErr w:type="spellStart"/>
      <w:r w:rsidR="00754C36">
        <w:rPr>
          <w:sz w:val="28"/>
          <w:szCs w:val="28"/>
          <w:lang w:val="ru-RU"/>
        </w:rPr>
        <w:t>Предивинского</w:t>
      </w:r>
      <w:proofErr w:type="spellEnd"/>
      <w:r w:rsidR="00754C36">
        <w:rPr>
          <w:sz w:val="28"/>
          <w:szCs w:val="28"/>
          <w:lang w:val="ru-RU"/>
        </w:rPr>
        <w:t xml:space="preserve"> </w:t>
      </w:r>
      <w:r w:rsidR="007023AD">
        <w:rPr>
          <w:sz w:val="28"/>
          <w:szCs w:val="28"/>
        </w:rPr>
        <w:t xml:space="preserve"> </w:t>
      </w:r>
      <w:r>
        <w:rPr>
          <w:sz w:val="28"/>
          <w:szCs w:val="28"/>
          <w:lang w:val="ru-RU"/>
        </w:rPr>
        <w:t xml:space="preserve">сельского Совета депутатов от </w:t>
      </w:r>
      <w:r w:rsidR="009522E1">
        <w:rPr>
          <w:sz w:val="28"/>
          <w:szCs w:val="28"/>
          <w:lang w:val="ru-RU"/>
        </w:rPr>
        <w:t>25.08.2017</w:t>
      </w:r>
      <w:r>
        <w:rPr>
          <w:sz w:val="28"/>
          <w:szCs w:val="28"/>
          <w:lang w:val="ru-RU"/>
        </w:rPr>
        <w:t xml:space="preserve"> № </w:t>
      </w:r>
      <w:r w:rsidR="009522E1">
        <w:rPr>
          <w:sz w:val="28"/>
          <w:szCs w:val="28"/>
          <w:lang w:val="ru-RU"/>
        </w:rPr>
        <w:t>16-57</w:t>
      </w:r>
      <w:r>
        <w:rPr>
          <w:sz w:val="28"/>
          <w:szCs w:val="28"/>
          <w:lang w:val="ru-RU"/>
        </w:rPr>
        <w:t>;</w:t>
      </w:r>
    </w:p>
    <w:p w:rsidR="009A7D6E" w:rsidRDefault="009A7D6E" w:rsidP="009A7D6E">
      <w:pPr>
        <w:pStyle w:val="22"/>
        <w:spacing w:after="0" w:line="240" w:lineRule="auto"/>
        <w:ind w:left="0" w:firstLine="709"/>
        <w:contextualSpacing/>
        <w:jc w:val="both"/>
        <w:rPr>
          <w:bCs/>
          <w:sz w:val="28"/>
          <w:szCs w:val="28"/>
          <w:lang w:val="ru-RU"/>
        </w:rPr>
      </w:pPr>
      <w:r w:rsidRPr="0068659E">
        <w:rPr>
          <w:sz w:val="28"/>
          <w:szCs w:val="28"/>
          <w:lang w:val="ru-RU"/>
        </w:rPr>
        <w:t xml:space="preserve">- </w:t>
      </w:r>
      <w:r w:rsidRPr="0068659E">
        <w:rPr>
          <w:bCs/>
          <w:sz w:val="28"/>
          <w:szCs w:val="28"/>
          <w:lang w:val="ru-RU"/>
        </w:rPr>
        <w:t xml:space="preserve">статья 8 </w:t>
      </w:r>
      <w:r w:rsidRPr="0068659E">
        <w:rPr>
          <w:bCs/>
          <w:sz w:val="28"/>
          <w:szCs w:val="28"/>
        </w:rPr>
        <w:t xml:space="preserve">«Положения о  контрольно-счетном органе </w:t>
      </w:r>
      <w:proofErr w:type="spellStart"/>
      <w:r w:rsidRPr="0068659E">
        <w:rPr>
          <w:bCs/>
          <w:sz w:val="28"/>
          <w:szCs w:val="28"/>
          <w:lang w:val="ru-RU"/>
        </w:rPr>
        <w:t>Большемуртинского</w:t>
      </w:r>
      <w:proofErr w:type="spellEnd"/>
      <w:r w:rsidRPr="0068659E">
        <w:rPr>
          <w:bCs/>
          <w:sz w:val="28"/>
          <w:szCs w:val="28"/>
        </w:rPr>
        <w:t xml:space="preserve"> района» от  </w:t>
      </w:r>
      <w:r w:rsidRPr="0068659E">
        <w:rPr>
          <w:bCs/>
          <w:sz w:val="28"/>
          <w:szCs w:val="28"/>
          <w:lang w:val="ru-RU"/>
        </w:rPr>
        <w:t>26.12.2017</w:t>
      </w:r>
      <w:r w:rsidRPr="0068659E">
        <w:rPr>
          <w:bCs/>
          <w:sz w:val="28"/>
          <w:szCs w:val="28"/>
        </w:rPr>
        <w:t xml:space="preserve"> № </w:t>
      </w:r>
      <w:r w:rsidRPr="0068659E">
        <w:rPr>
          <w:bCs/>
          <w:sz w:val="28"/>
          <w:szCs w:val="28"/>
          <w:lang w:val="ru-RU"/>
        </w:rPr>
        <w:t>20-122</w:t>
      </w:r>
      <w:r>
        <w:rPr>
          <w:bCs/>
          <w:sz w:val="28"/>
          <w:szCs w:val="28"/>
          <w:lang w:val="ru-RU"/>
        </w:rPr>
        <w:t>;</w:t>
      </w:r>
    </w:p>
    <w:p w:rsidR="009A7D6E" w:rsidRPr="0068659E" w:rsidRDefault="009A7D6E" w:rsidP="009A7D6E">
      <w:pPr>
        <w:pStyle w:val="22"/>
        <w:spacing w:after="0" w:line="240" w:lineRule="auto"/>
        <w:ind w:left="0" w:firstLine="709"/>
        <w:contextualSpacing/>
        <w:jc w:val="both"/>
        <w:rPr>
          <w:bCs/>
          <w:sz w:val="28"/>
          <w:szCs w:val="28"/>
          <w:lang w:val="ru-RU"/>
        </w:rPr>
      </w:pPr>
      <w:r>
        <w:rPr>
          <w:bCs/>
          <w:sz w:val="28"/>
          <w:szCs w:val="28"/>
          <w:lang w:val="ru-RU"/>
        </w:rPr>
        <w:t>- Соглашение о передаче полномочий по осуществлению внешнего муниципального контроля от 18.08.2020 №</w:t>
      </w:r>
      <w:r w:rsidR="00482C08">
        <w:rPr>
          <w:bCs/>
          <w:sz w:val="28"/>
          <w:szCs w:val="28"/>
          <w:lang w:val="ru-RU"/>
        </w:rPr>
        <w:t>8</w:t>
      </w:r>
      <w:r>
        <w:rPr>
          <w:bCs/>
          <w:sz w:val="28"/>
          <w:szCs w:val="28"/>
          <w:lang w:val="ru-RU"/>
        </w:rPr>
        <w:t>.</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482C08">
        <w:rPr>
          <w:rFonts w:ascii="Times New Roman" w:hAnsi="Times New Roman" w:cs="Times New Roman"/>
          <w:b/>
          <w:sz w:val="28"/>
          <w:szCs w:val="28"/>
        </w:rPr>
        <w:t xml:space="preserve">   </w:t>
      </w:r>
      <w:r w:rsidRPr="00482C08">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proofErr w:type="spellStart"/>
      <w:r w:rsidR="00482C08" w:rsidRPr="00482C08">
        <w:rPr>
          <w:rFonts w:ascii="Times New Roman" w:hAnsi="Times New Roman" w:cs="Times New Roman"/>
          <w:sz w:val="28"/>
          <w:szCs w:val="28"/>
        </w:rPr>
        <w:t>Предивинского</w:t>
      </w:r>
      <w:proofErr w:type="spellEnd"/>
      <w:r w:rsidR="00482C08" w:rsidRPr="00482C08">
        <w:rPr>
          <w:rFonts w:ascii="Times New Roman" w:hAnsi="Times New Roman" w:cs="Times New Roman"/>
          <w:sz w:val="28"/>
          <w:szCs w:val="28"/>
        </w:rPr>
        <w:t xml:space="preserve"> </w:t>
      </w:r>
      <w:r>
        <w:rPr>
          <w:rFonts w:ascii="Times New Roman" w:hAnsi="Times New Roman" w:cs="Times New Roman"/>
          <w:sz w:val="28"/>
          <w:szCs w:val="28"/>
        </w:rPr>
        <w:t>сельсовета.</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w:t>
      </w:r>
      <w:proofErr w:type="gramStart"/>
      <w:r w:rsidRPr="0068659E">
        <w:rPr>
          <w:rFonts w:ascii="Times New Roman" w:hAnsi="Times New Roman" w:cs="Times New Roman"/>
          <w:color w:val="000000"/>
          <w:sz w:val="28"/>
          <w:szCs w:val="28"/>
        </w:rPr>
        <w:t>бюджетных</w:t>
      </w:r>
      <w:proofErr w:type="gramEnd"/>
      <w:r w:rsidRPr="0068659E">
        <w:rPr>
          <w:rFonts w:ascii="Times New Roman" w:hAnsi="Times New Roman" w:cs="Times New Roman"/>
          <w:color w:val="000000"/>
          <w:sz w:val="28"/>
          <w:szCs w:val="28"/>
        </w:rPr>
        <w:t xml:space="preserve"> средств </w:t>
      </w:r>
      <w:r>
        <w:rPr>
          <w:rFonts w:ascii="Times New Roman" w:hAnsi="Times New Roman" w:cs="Times New Roman"/>
          <w:color w:val="000000"/>
          <w:sz w:val="28"/>
          <w:szCs w:val="28"/>
        </w:rPr>
        <w:t xml:space="preserve">администрацией </w:t>
      </w:r>
      <w:proofErr w:type="spellStart"/>
      <w:r w:rsidR="00482C08">
        <w:rPr>
          <w:rFonts w:ascii="Times New Roman" w:hAnsi="Times New Roman" w:cs="Times New Roman"/>
          <w:sz w:val="28"/>
          <w:szCs w:val="28"/>
        </w:rPr>
        <w:t>Предивинского</w:t>
      </w:r>
      <w:proofErr w:type="spellEnd"/>
      <w:r w:rsidR="00B01A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Pr="0068659E">
        <w:rPr>
          <w:rFonts w:ascii="Times New Roman" w:hAnsi="Times New Roman" w:cs="Times New Roman"/>
          <w:color w:val="FF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w:t>
      </w:r>
      <w:proofErr w:type="gramStart"/>
      <w:r w:rsidRPr="0068659E">
        <w:rPr>
          <w:rFonts w:ascii="Times New Roman" w:hAnsi="Times New Roman" w:cs="Times New Roman"/>
          <w:color w:val="000000"/>
          <w:sz w:val="28"/>
          <w:szCs w:val="28"/>
        </w:rPr>
        <w:t>в</w:t>
      </w:r>
      <w:proofErr w:type="gramEnd"/>
      <w:r w:rsidRPr="0068659E">
        <w:rPr>
          <w:rFonts w:ascii="Times New Roman" w:hAnsi="Times New Roman" w:cs="Times New Roman"/>
          <w:color w:val="000000"/>
          <w:sz w:val="28"/>
          <w:szCs w:val="28"/>
        </w:rPr>
        <w:t xml:space="preserve"> </w:t>
      </w:r>
      <w:proofErr w:type="gramStart"/>
      <w:r w:rsidR="00482C08">
        <w:rPr>
          <w:rFonts w:ascii="Times New Roman" w:hAnsi="Times New Roman" w:cs="Times New Roman"/>
          <w:sz w:val="28"/>
          <w:szCs w:val="28"/>
        </w:rPr>
        <w:t>Предивинском</w:t>
      </w:r>
      <w:proofErr w:type="gramEnd"/>
      <w:r>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9A7D6E" w:rsidRDefault="009A7D6E" w:rsidP="009A7D6E">
      <w:pPr>
        <w:spacing w:after="0" w:line="240" w:lineRule="auto"/>
        <w:ind w:firstLine="709"/>
        <w:jc w:val="both"/>
        <w:rPr>
          <w:rFonts w:ascii="Times New Roman" w:hAnsi="Times New Roman" w:cs="Times New Roman"/>
          <w:sz w:val="28"/>
          <w:szCs w:val="28"/>
        </w:rPr>
      </w:pPr>
      <w:r w:rsidRPr="00482C08">
        <w:rPr>
          <w:rFonts w:ascii="Times New Roman" w:hAnsi="Times New Roman" w:cs="Times New Roman"/>
          <w:b/>
          <w:sz w:val="28"/>
          <w:szCs w:val="28"/>
        </w:rPr>
        <w:t xml:space="preserve">    </w:t>
      </w:r>
      <w:r w:rsidRPr="00482C08">
        <w:rPr>
          <w:rFonts w:ascii="Times New Roman" w:hAnsi="Times New Roman" w:cs="Times New Roman"/>
          <w:b/>
          <w:sz w:val="28"/>
          <w:szCs w:val="28"/>
          <w:u w:val="single"/>
        </w:rPr>
        <w:t>Проверяемый период</w:t>
      </w:r>
      <w:r w:rsidRPr="00482C08">
        <w:rPr>
          <w:rFonts w:ascii="Times New Roman" w:hAnsi="Times New Roman" w:cs="Times New Roman"/>
          <w:sz w:val="28"/>
          <w:szCs w:val="28"/>
        </w:rPr>
        <w:t>:</w:t>
      </w:r>
      <w:r w:rsidRPr="0068659E">
        <w:rPr>
          <w:rFonts w:ascii="Times New Roman" w:hAnsi="Times New Roman" w:cs="Times New Roman"/>
          <w:sz w:val="28"/>
          <w:szCs w:val="28"/>
        </w:rPr>
        <w:t xml:space="preserve"> 2020 год.</w:t>
      </w:r>
    </w:p>
    <w:p w:rsidR="00FC4286" w:rsidRDefault="00FC4286" w:rsidP="009A7D6E">
      <w:pPr>
        <w:spacing w:after="0" w:line="240" w:lineRule="auto"/>
        <w:ind w:firstLine="709"/>
        <w:jc w:val="both"/>
        <w:rPr>
          <w:rFonts w:ascii="Times New Roman" w:hAnsi="Times New Roman" w:cs="Times New Roman"/>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 xml:space="preserve">В Контрольно-счетный орган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в соответствии со ст.264.4 БК РФ, </w:t>
      </w:r>
      <w:r w:rsidR="009522E1">
        <w:rPr>
          <w:rFonts w:ascii="Times New Roman" w:eastAsia="Times New Roman" w:hAnsi="Times New Roman" w:cs="Times New Roman"/>
          <w:bCs/>
          <w:sz w:val="28"/>
          <w:szCs w:val="28"/>
          <w:lang w:eastAsia="ru-RU"/>
        </w:rPr>
        <w:t>ст. 30</w:t>
      </w:r>
      <w:r>
        <w:rPr>
          <w:rFonts w:ascii="Times New Roman" w:eastAsia="Times New Roman" w:hAnsi="Times New Roman" w:cs="Times New Roman"/>
          <w:bCs/>
          <w:sz w:val="28"/>
          <w:szCs w:val="28"/>
          <w:lang w:eastAsia="ru-RU"/>
        </w:rPr>
        <w:t xml:space="preserve">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w:t>
      </w:r>
      <w:proofErr w:type="gramStart"/>
      <w:r w:rsidRPr="005767AD">
        <w:rPr>
          <w:rFonts w:ascii="Times New Roman" w:hAnsi="Times New Roman" w:cs="Times New Roman"/>
          <w:sz w:val="28"/>
          <w:szCs w:val="28"/>
        </w:rPr>
        <w:t>в</w:t>
      </w:r>
      <w:proofErr w:type="gramEnd"/>
      <w:r w:rsidRPr="005767AD">
        <w:rPr>
          <w:rFonts w:ascii="Times New Roman" w:hAnsi="Times New Roman" w:cs="Times New Roman"/>
          <w:sz w:val="28"/>
          <w:szCs w:val="28"/>
        </w:rPr>
        <w:t xml:space="preserve">  </w:t>
      </w:r>
      <w:proofErr w:type="gramStart"/>
      <w:r w:rsidR="00482C08">
        <w:rPr>
          <w:rFonts w:ascii="Times New Roman" w:hAnsi="Times New Roman" w:cs="Times New Roman"/>
          <w:sz w:val="28"/>
          <w:szCs w:val="28"/>
        </w:rPr>
        <w:t>Предивинском</w:t>
      </w:r>
      <w:proofErr w:type="gramEnd"/>
      <w:r w:rsidR="002042D5">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2020 год администрации </w:t>
      </w:r>
      <w:proofErr w:type="spellStart"/>
      <w:r w:rsidR="00482C08">
        <w:rPr>
          <w:rFonts w:ascii="Times New Roman" w:hAnsi="Times New Roman" w:cs="Times New Roman"/>
          <w:sz w:val="28"/>
          <w:szCs w:val="28"/>
        </w:rPr>
        <w:t>Предивинского</w:t>
      </w:r>
      <w:proofErr w:type="spellEnd"/>
      <w:r w:rsidR="00482C08">
        <w:rPr>
          <w:rFonts w:ascii="Times New Roman" w:hAnsi="Times New Roman" w:cs="Times New Roman"/>
          <w:sz w:val="28"/>
          <w:szCs w:val="28"/>
        </w:rPr>
        <w:t xml:space="preserve"> </w:t>
      </w:r>
      <w:r>
        <w:rPr>
          <w:rFonts w:ascii="Times New Roman" w:hAnsi="Times New Roman" w:cs="Times New Roman"/>
          <w:sz w:val="28"/>
          <w:szCs w:val="28"/>
        </w:rPr>
        <w:t>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482C08">
        <w:rPr>
          <w:rFonts w:ascii="Times New Roman" w:hAnsi="Times New Roman" w:cs="Times New Roman"/>
          <w:sz w:val="28"/>
          <w:szCs w:val="28"/>
        </w:rPr>
        <w:t>Предивинском</w:t>
      </w:r>
      <w:r w:rsidR="00482C0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571D7E" w:rsidRPr="00571D7E">
        <w:rPr>
          <w:rFonts w:ascii="Times New Roman" w:hAnsi="Times New Roman" w:cs="Times New Roman"/>
          <w:sz w:val="28"/>
          <w:szCs w:val="28"/>
        </w:rPr>
        <w:t xml:space="preserve"> </w:t>
      </w:r>
      <w:proofErr w:type="spellStart"/>
      <w:r w:rsidR="00A8413C">
        <w:rPr>
          <w:rFonts w:ascii="Times New Roman" w:hAnsi="Times New Roman" w:cs="Times New Roman"/>
          <w:sz w:val="28"/>
          <w:szCs w:val="28"/>
        </w:rPr>
        <w:t>Предивинского</w:t>
      </w:r>
      <w:proofErr w:type="spellEnd"/>
      <w:r w:rsidR="002042D5">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2020 год»</w:t>
      </w:r>
      <w:r w:rsidR="00CE160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352D9A"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2020 год</w:t>
      </w:r>
      <w:r w:rsidR="00352D9A">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доходам в сумме </w:t>
      </w:r>
      <w:r w:rsidR="00A8413C">
        <w:rPr>
          <w:rFonts w:ascii="Times New Roman" w:eastAsia="Times New Roman" w:hAnsi="Times New Roman" w:cs="Times New Roman"/>
          <w:bCs/>
          <w:sz w:val="28"/>
          <w:szCs w:val="28"/>
          <w:lang w:eastAsia="ru-RU"/>
        </w:rPr>
        <w:t>7 927,</w:t>
      </w:r>
      <w:r w:rsidR="00E42A41">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расходам в сумме </w:t>
      </w:r>
      <w:r w:rsidR="00A8413C">
        <w:rPr>
          <w:rFonts w:ascii="Times New Roman" w:eastAsia="Times New Roman" w:hAnsi="Times New Roman" w:cs="Times New Roman"/>
          <w:bCs/>
          <w:sz w:val="28"/>
          <w:szCs w:val="28"/>
          <w:lang w:eastAsia="ru-RU"/>
        </w:rPr>
        <w:t>7 521,4</w:t>
      </w:r>
      <w:r w:rsidR="00B01A72">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6A1DE7" w:rsidRDefault="00E42A41"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Профицит</w:t>
      </w:r>
      <w:r w:rsidR="006A1DE7" w:rsidRPr="006A1DE7">
        <w:rPr>
          <w:rFonts w:ascii="Times New Roman" w:eastAsia="Times New Roman" w:hAnsi="Times New Roman" w:cs="Times New Roman"/>
          <w:bCs/>
          <w:sz w:val="28"/>
          <w:szCs w:val="28"/>
          <w:lang w:eastAsia="ru-RU"/>
        </w:rPr>
        <w:t xml:space="preserve"> </w:t>
      </w:r>
      <w:r w:rsidR="00352D9A">
        <w:rPr>
          <w:rFonts w:ascii="Times New Roman" w:eastAsia="Times New Roman" w:hAnsi="Times New Roman" w:cs="Times New Roman"/>
          <w:bCs/>
          <w:sz w:val="28"/>
          <w:szCs w:val="28"/>
          <w:lang w:eastAsia="ru-RU"/>
        </w:rPr>
        <w:t xml:space="preserve">бюджета </w:t>
      </w:r>
      <w:r w:rsidR="006A1DE7" w:rsidRPr="006A1DE7">
        <w:rPr>
          <w:rFonts w:ascii="Times New Roman" w:eastAsia="Times New Roman" w:hAnsi="Times New Roman" w:cs="Times New Roman"/>
          <w:bCs/>
          <w:sz w:val="28"/>
          <w:szCs w:val="28"/>
          <w:lang w:eastAsia="ru-RU"/>
        </w:rPr>
        <w:t xml:space="preserve">в сумме </w:t>
      </w:r>
      <w:r w:rsidR="00A8413C">
        <w:rPr>
          <w:rFonts w:ascii="Times New Roman" w:eastAsia="Times New Roman" w:hAnsi="Times New Roman" w:cs="Times New Roman"/>
          <w:bCs/>
          <w:sz w:val="28"/>
          <w:szCs w:val="28"/>
          <w:lang w:eastAsia="ru-RU"/>
        </w:rPr>
        <w:t>406,</w:t>
      </w:r>
      <w:r w:rsidR="00816E8A">
        <w:rPr>
          <w:rFonts w:ascii="Times New Roman" w:eastAsia="Times New Roman" w:hAnsi="Times New Roman" w:cs="Times New Roman"/>
          <w:bCs/>
          <w:sz w:val="28"/>
          <w:szCs w:val="28"/>
          <w:lang w:eastAsia="ru-RU"/>
        </w:rPr>
        <w:t>2</w:t>
      </w:r>
      <w:r w:rsidR="00B01A72">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proofErr w:type="spellStart"/>
      <w:r w:rsidR="00A8413C">
        <w:rPr>
          <w:rFonts w:ascii="Times New Roman" w:hAnsi="Times New Roman" w:cs="Times New Roman"/>
          <w:sz w:val="28"/>
          <w:szCs w:val="28"/>
        </w:rPr>
        <w:t>Предивинского</w:t>
      </w:r>
      <w:proofErr w:type="spellEnd"/>
      <w:r w:rsidR="00A8413C">
        <w:rPr>
          <w:rFonts w:ascii="Times New Roman" w:eastAsia="Times New Roman" w:hAnsi="Times New Roman" w:cs="Times New Roman"/>
          <w:bCs/>
          <w:sz w:val="28"/>
          <w:szCs w:val="28"/>
          <w:lang w:eastAsia="ru-RU"/>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proofErr w:type="spellStart"/>
      <w:r w:rsidR="00A8413C">
        <w:rPr>
          <w:rFonts w:ascii="Times New Roman" w:hAnsi="Times New Roman" w:cs="Times New Roman"/>
          <w:sz w:val="28"/>
          <w:szCs w:val="28"/>
        </w:rPr>
        <w:t>Предивинского</w:t>
      </w:r>
      <w:proofErr w:type="spellEnd"/>
      <w:r w:rsidR="00A841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сельсовета в КСО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отчета об исполнении </w:t>
      </w:r>
      <w:r w:rsidR="00352D9A">
        <w:rPr>
          <w:rFonts w:ascii="Times New Roman" w:eastAsia="Times New Roman" w:hAnsi="Times New Roman" w:cs="Times New Roman"/>
          <w:bCs/>
          <w:sz w:val="28"/>
          <w:szCs w:val="28"/>
          <w:lang w:eastAsia="ru-RU"/>
        </w:rPr>
        <w:t xml:space="preserve">бюджета </w:t>
      </w:r>
      <w:proofErr w:type="spellStart"/>
      <w:r w:rsidR="00A8413C">
        <w:rPr>
          <w:rFonts w:ascii="Times New Roman" w:hAnsi="Times New Roman" w:cs="Times New Roman"/>
          <w:sz w:val="28"/>
          <w:szCs w:val="28"/>
        </w:rPr>
        <w:t>Предивинского</w:t>
      </w:r>
      <w:proofErr w:type="spellEnd"/>
      <w:r w:rsidR="00A8413C">
        <w:rPr>
          <w:rFonts w:ascii="Times New Roman" w:eastAsia="Times New Roman" w:hAnsi="Times New Roman" w:cs="Times New Roman"/>
          <w:bCs/>
          <w:sz w:val="28"/>
          <w:szCs w:val="28"/>
          <w:lang w:eastAsia="ru-RU"/>
        </w:rPr>
        <w:t xml:space="preserve"> </w:t>
      </w:r>
      <w:r w:rsidR="00352D9A">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4D30A3">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943D42">
        <w:rPr>
          <w:rFonts w:ascii="Times New Roman" w:eastAsia="Times New Roman" w:hAnsi="Times New Roman" w:cs="Times New Roman"/>
          <w:bCs/>
          <w:sz w:val="28"/>
          <w:szCs w:val="28"/>
          <w:lang w:eastAsia="ru-RU"/>
        </w:rPr>
        <w:t xml:space="preserve">вся отчетность представлена </w:t>
      </w:r>
      <w:r w:rsidRPr="00943D42">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главным </w:t>
      </w:r>
      <w:r w:rsidR="002042D5">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9C7200" w:rsidRPr="0068659E" w:rsidRDefault="009C7200" w:rsidP="009C72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 указанных в отчетности, показателям утвержденного бюджета и включала в себя анализ показателей отдельных форм отчетов.</w:t>
      </w:r>
    </w:p>
    <w:p w:rsidR="00B63F1B" w:rsidRDefault="00B63F1B" w:rsidP="006759D8">
      <w:pPr>
        <w:suppressAutoHyphens/>
        <w:spacing w:after="0" w:line="100" w:lineRule="atLeast"/>
        <w:ind w:firstLine="709"/>
        <w:jc w:val="both"/>
        <w:rPr>
          <w:rFonts w:ascii="Times New Roman" w:eastAsia="Times New Roman" w:hAnsi="Times New Roman" w:cs="Times New Roman"/>
          <w:sz w:val="28"/>
          <w:szCs w:val="28"/>
          <w:lang w:eastAsia="ar-SA"/>
        </w:rPr>
      </w:pPr>
    </w:p>
    <w:p w:rsidR="002F2147" w:rsidRPr="0063148F" w:rsidRDefault="006759D8" w:rsidP="00B63F1B">
      <w:pPr>
        <w:suppressAutoHyphens/>
        <w:spacing w:after="0" w:line="240" w:lineRule="auto"/>
        <w:ind w:firstLine="709"/>
        <w:jc w:val="both"/>
        <w:rPr>
          <w:rFonts w:ascii="Times New Roman" w:eastAsia="Times New Roman" w:hAnsi="Times New Roman" w:cs="Times New Roman"/>
          <w:sz w:val="28"/>
          <w:szCs w:val="28"/>
          <w:lang w:eastAsia="ar-SA"/>
        </w:rPr>
      </w:pPr>
      <w:r w:rsidRPr="00F7549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72558F" w:rsidRPr="00816E8A" w:rsidRDefault="006759D8" w:rsidP="00B63F1B">
      <w:pPr>
        <w:autoSpaceDE w:val="0"/>
        <w:autoSpaceDN w:val="0"/>
        <w:adjustRightInd w:val="0"/>
        <w:spacing w:after="0" w:line="240" w:lineRule="auto"/>
        <w:ind w:firstLine="709"/>
        <w:jc w:val="both"/>
        <w:rPr>
          <w:rFonts w:ascii="Times New Roman" w:hAnsi="Times New Roman" w:cs="Times New Roman"/>
          <w:b/>
          <w:sz w:val="28"/>
          <w:szCs w:val="28"/>
        </w:rPr>
      </w:pPr>
      <w:r w:rsidRPr="00816E8A">
        <w:rPr>
          <w:rFonts w:ascii="Times New Roman" w:eastAsia="Times New Roman" w:hAnsi="Times New Roman" w:cs="Times New Roman"/>
          <w:b/>
          <w:sz w:val="28"/>
          <w:szCs w:val="28"/>
          <w:lang w:eastAsia="ar-SA"/>
        </w:rPr>
        <w:lastRenderedPageBreak/>
        <w:t>-</w:t>
      </w:r>
      <w:r w:rsidR="00816E8A" w:rsidRPr="00816E8A">
        <w:rPr>
          <w:rFonts w:ascii="Times New Roman" w:eastAsia="Times New Roman" w:hAnsi="Times New Roman" w:cs="Times New Roman"/>
          <w:b/>
          <w:sz w:val="28"/>
          <w:szCs w:val="28"/>
          <w:lang w:eastAsia="ar-SA"/>
        </w:rPr>
        <w:t xml:space="preserve"> </w:t>
      </w:r>
      <w:r w:rsidRPr="00816E8A">
        <w:rPr>
          <w:rFonts w:ascii="Times New Roman" w:eastAsia="Times New Roman" w:hAnsi="Times New Roman" w:cs="Times New Roman"/>
          <w:b/>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A8413C" w:rsidRPr="00816E8A">
        <w:rPr>
          <w:rFonts w:ascii="Times New Roman" w:eastAsia="Times New Roman" w:hAnsi="Times New Roman" w:cs="Times New Roman"/>
          <w:b/>
          <w:sz w:val="28"/>
          <w:szCs w:val="28"/>
          <w:lang w:eastAsia="ar-SA"/>
        </w:rPr>
        <w:t>7 674,5</w:t>
      </w:r>
      <w:r w:rsidRPr="00816E8A">
        <w:rPr>
          <w:rFonts w:ascii="Times New Roman" w:eastAsia="Times New Roman" w:hAnsi="Times New Roman" w:cs="Times New Roman"/>
          <w:b/>
          <w:sz w:val="28"/>
          <w:szCs w:val="28"/>
          <w:lang w:eastAsia="ar-SA"/>
        </w:rPr>
        <w:t xml:space="preserve"> тыс. рублей, </w:t>
      </w:r>
      <w:r w:rsidR="00816E8A" w:rsidRPr="00816E8A">
        <w:rPr>
          <w:rFonts w:ascii="Times New Roman" w:eastAsia="Times New Roman" w:hAnsi="Times New Roman" w:cs="Times New Roman"/>
          <w:b/>
          <w:sz w:val="28"/>
          <w:szCs w:val="28"/>
          <w:lang w:eastAsia="ar-SA"/>
        </w:rPr>
        <w:t xml:space="preserve">не </w:t>
      </w:r>
      <w:r w:rsidRPr="00816E8A">
        <w:rPr>
          <w:rFonts w:ascii="Times New Roman" w:eastAsia="Times New Roman" w:hAnsi="Times New Roman" w:cs="Times New Roman"/>
          <w:b/>
          <w:sz w:val="28"/>
          <w:szCs w:val="28"/>
          <w:lang w:eastAsia="ar-SA"/>
        </w:rPr>
        <w:t>соответству</w:t>
      </w:r>
      <w:r w:rsidR="00816E8A" w:rsidRPr="00816E8A">
        <w:rPr>
          <w:rFonts w:ascii="Times New Roman" w:eastAsia="Times New Roman" w:hAnsi="Times New Roman" w:cs="Times New Roman"/>
          <w:b/>
          <w:sz w:val="28"/>
          <w:szCs w:val="28"/>
          <w:lang w:eastAsia="ar-SA"/>
        </w:rPr>
        <w:t>ют</w:t>
      </w:r>
      <w:r w:rsidRPr="00816E8A">
        <w:rPr>
          <w:rFonts w:ascii="Times New Roman" w:eastAsia="Times New Roman" w:hAnsi="Times New Roman" w:cs="Times New Roman"/>
          <w:b/>
          <w:sz w:val="28"/>
          <w:szCs w:val="28"/>
          <w:lang w:eastAsia="ar-SA"/>
        </w:rPr>
        <w:t xml:space="preserve"> общему объёму доходов</w:t>
      </w:r>
      <w:r w:rsidR="00816E8A" w:rsidRPr="00816E8A">
        <w:rPr>
          <w:rFonts w:ascii="Times New Roman" w:eastAsia="Times New Roman" w:hAnsi="Times New Roman" w:cs="Times New Roman"/>
          <w:b/>
          <w:sz w:val="28"/>
          <w:szCs w:val="28"/>
          <w:lang w:eastAsia="ar-SA"/>
        </w:rPr>
        <w:t xml:space="preserve"> (7 731,1 тыс. рублей)</w:t>
      </w:r>
      <w:r w:rsidRPr="00816E8A">
        <w:rPr>
          <w:rFonts w:ascii="Times New Roman" w:eastAsia="Times New Roman" w:hAnsi="Times New Roman" w:cs="Times New Roman"/>
          <w:b/>
          <w:sz w:val="28"/>
          <w:szCs w:val="28"/>
          <w:lang w:eastAsia="ar-SA"/>
        </w:rPr>
        <w:t xml:space="preserve">, утверждённому решением </w:t>
      </w:r>
      <w:r w:rsidR="00FC1E4A" w:rsidRPr="00816E8A">
        <w:rPr>
          <w:rFonts w:ascii="Times New Roman" w:eastAsia="Times New Roman" w:hAnsi="Times New Roman" w:cs="Times New Roman"/>
          <w:b/>
          <w:sz w:val="28"/>
          <w:szCs w:val="28"/>
          <w:lang w:eastAsia="ar-SA"/>
        </w:rPr>
        <w:t>сельского</w:t>
      </w:r>
      <w:r w:rsidRPr="00816E8A">
        <w:rPr>
          <w:rFonts w:ascii="Times New Roman" w:eastAsia="Times New Roman" w:hAnsi="Times New Roman" w:cs="Times New Roman"/>
          <w:b/>
          <w:sz w:val="28"/>
          <w:szCs w:val="28"/>
          <w:lang w:eastAsia="ar-SA"/>
        </w:rPr>
        <w:t xml:space="preserve"> Совета депутатов от</w:t>
      </w:r>
      <w:r w:rsidR="00816E8A" w:rsidRPr="00816E8A">
        <w:rPr>
          <w:rFonts w:ascii="Times New Roman" w:eastAsia="Times New Roman" w:hAnsi="Times New Roman" w:cs="Times New Roman"/>
          <w:b/>
          <w:sz w:val="28"/>
          <w:szCs w:val="28"/>
          <w:lang w:eastAsia="ar-SA"/>
        </w:rPr>
        <w:t xml:space="preserve"> 20</w:t>
      </w:r>
      <w:r w:rsidR="00A8413C" w:rsidRPr="00816E8A">
        <w:rPr>
          <w:rFonts w:ascii="Times New Roman" w:eastAsia="Times New Roman" w:hAnsi="Times New Roman" w:cs="Times New Roman"/>
          <w:b/>
          <w:sz w:val="28"/>
          <w:szCs w:val="28"/>
          <w:lang w:eastAsia="ar-SA"/>
        </w:rPr>
        <w:t xml:space="preserve">.12.2019 </w:t>
      </w:r>
      <w:r w:rsidR="00816E8A" w:rsidRPr="00816E8A">
        <w:rPr>
          <w:rFonts w:ascii="Times New Roman" w:eastAsia="Times New Roman" w:hAnsi="Times New Roman" w:cs="Times New Roman"/>
          <w:b/>
          <w:sz w:val="28"/>
          <w:szCs w:val="28"/>
          <w:lang w:eastAsia="ar-SA"/>
        </w:rPr>
        <w:t xml:space="preserve">№ </w:t>
      </w:r>
      <w:r w:rsidR="00A8413C" w:rsidRPr="00816E8A">
        <w:rPr>
          <w:rFonts w:ascii="Times New Roman" w:eastAsia="Times New Roman" w:hAnsi="Times New Roman" w:cs="Times New Roman"/>
          <w:b/>
          <w:sz w:val="28"/>
          <w:szCs w:val="28"/>
          <w:lang w:eastAsia="ar-SA"/>
        </w:rPr>
        <w:t>38-126 в редакции от 23.</w:t>
      </w:r>
      <w:r w:rsidR="00816E8A" w:rsidRPr="00816E8A">
        <w:rPr>
          <w:rFonts w:ascii="Times New Roman" w:eastAsia="Times New Roman" w:hAnsi="Times New Roman" w:cs="Times New Roman"/>
          <w:b/>
          <w:sz w:val="28"/>
          <w:szCs w:val="28"/>
          <w:lang w:eastAsia="ar-SA"/>
        </w:rPr>
        <w:t>06</w:t>
      </w:r>
      <w:r w:rsidR="00A8413C" w:rsidRPr="00816E8A">
        <w:rPr>
          <w:rFonts w:ascii="Times New Roman" w:eastAsia="Times New Roman" w:hAnsi="Times New Roman" w:cs="Times New Roman"/>
          <w:b/>
          <w:sz w:val="28"/>
          <w:szCs w:val="28"/>
          <w:lang w:eastAsia="ar-SA"/>
        </w:rPr>
        <w:t>.2020 № 4</w:t>
      </w:r>
      <w:r w:rsidR="00816E8A" w:rsidRPr="00816E8A">
        <w:rPr>
          <w:rFonts w:ascii="Times New Roman" w:eastAsia="Times New Roman" w:hAnsi="Times New Roman" w:cs="Times New Roman"/>
          <w:b/>
          <w:sz w:val="28"/>
          <w:szCs w:val="28"/>
          <w:lang w:eastAsia="ar-SA"/>
        </w:rPr>
        <w:t>3-138</w:t>
      </w:r>
      <w:r w:rsidR="00E77D2D">
        <w:rPr>
          <w:rFonts w:ascii="Times New Roman" w:eastAsia="Times New Roman" w:hAnsi="Times New Roman" w:cs="Times New Roman"/>
          <w:b/>
          <w:sz w:val="28"/>
          <w:szCs w:val="28"/>
          <w:lang w:eastAsia="ar-SA"/>
        </w:rPr>
        <w:t>;</w:t>
      </w:r>
    </w:p>
    <w:p w:rsidR="00D15505" w:rsidRDefault="0072558F" w:rsidP="00B63F1B">
      <w:pPr>
        <w:autoSpaceDE w:val="0"/>
        <w:autoSpaceDN w:val="0"/>
        <w:adjustRightInd w:val="0"/>
        <w:spacing w:after="0" w:line="240" w:lineRule="auto"/>
        <w:ind w:firstLine="709"/>
        <w:jc w:val="both"/>
        <w:rPr>
          <w:rFonts w:ascii="Times New Roman" w:hAnsi="Times New Roman" w:cs="Times New Roman"/>
          <w:b/>
          <w:sz w:val="28"/>
          <w:szCs w:val="28"/>
        </w:rPr>
      </w:pPr>
      <w:r w:rsidRPr="00BF7AA1">
        <w:rPr>
          <w:rFonts w:ascii="Times New Roman" w:eastAsia="Times New Roman" w:hAnsi="Times New Roman" w:cs="Times New Roman"/>
          <w:b/>
          <w:sz w:val="28"/>
          <w:szCs w:val="28"/>
          <w:lang w:eastAsia="ar-SA"/>
        </w:rPr>
        <w:t xml:space="preserve"> - </w:t>
      </w:r>
      <w:r w:rsidR="006759D8" w:rsidRPr="00BF7AA1">
        <w:rPr>
          <w:rFonts w:ascii="Times New Roman" w:eastAsia="Times New Roman" w:hAnsi="Times New Roman" w:cs="Times New Roman"/>
          <w:b/>
          <w:sz w:val="28"/>
          <w:szCs w:val="28"/>
          <w:lang w:eastAsia="ar-SA"/>
        </w:rPr>
        <w:t xml:space="preserve">плановые бюджетные назначения, отражённые в отчёте об исполнении бюджета формы 0503127 по разделу «Расходы бюджета» в сумме </w:t>
      </w:r>
      <w:r w:rsidR="00557A0E" w:rsidRPr="00BF7AA1">
        <w:rPr>
          <w:rFonts w:ascii="Times New Roman" w:eastAsia="Times New Roman" w:hAnsi="Times New Roman" w:cs="Times New Roman"/>
          <w:b/>
          <w:sz w:val="28"/>
          <w:szCs w:val="28"/>
          <w:lang w:eastAsia="ar-SA"/>
        </w:rPr>
        <w:t>5 769,1</w:t>
      </w:r>
      <w:r w:rsidR="006759D8" w:rsidRPr="00BF7AA1">
        <w:rPr>
          <w:rFonts w:ascii="Times New Roman" w:eastAsia="Times New Roman" w:hAnsi="Times New Roman" w:cs="Times New Roman"/>
          <w:b/>
          <w:sz w:val="28"/>
          <w:szCs w:val="28"/>
          <w:lang w:eastAsia="ar-SA"/>
        </w:rPr>
        <w:t xml:space="preserve"> тыс. рублей, </w:t>
      </w:r>
      <w:r w:rsidR="00BF7AA1" w:rsidRPr="00BF7AA1">
        <w:rPr>
          <w:rFonts w:ascii="Times New Roman" w:eastAsia="Times New Roman" w:hAnsi="Times New Roman" w:cs="Times New Roman"/>
          <w:b/>
          <w:sz w:val="28"/>
          <w:szCs w:val="28"/>
          <w:lang w:eastAsia="ar-SA"/>
        </w:rPr>
        <w:t xml:space="preserve">не </w:t>
      </w:r>
      <w:r w:rsidR="006759D8" w:rsidRPr="00BF7AA1">
        <w:rPr>
          <w:rFonts w:ascii="Times New Roman" w:eastAsia="Times New Roman" w:hAnsi="Times New Roman" w:cs="Times New Roman"/>
          <w:b/>
          <w:sz w:val="28"/>
          <w:szCs w:val="28"/>
          <w:lang w:eastAsia="ar-SA"/>
        </w:rPr>
        <w:t>соответствуют утверждённой сумме расходов</w:t>
      </w:r>
      <w:r w:rsidR="0094799C">
        <w:rPr>
          <w:rFonts w:ascii="Times New Roman" w:eastAsia="Times New Roman" w:hAnsi="Times New Roman" w:cs="Times New Roman"/>
          <w:b/>
          <w:sz w:val="28"/>
          <w:szCs w:val="28"/>
          <w:lang w:eastAsia="ar-SA"/>
        </w:rPr>
        <w:t xml:space="preserve"> (7 929,6 тыс. рублей)</w:t>
      </w:r>
      <w:r w:rsidR="006759D8" w:rsidRPr="00BF7AA1">
        <w:rPr>
          <w:rFonts w:ascii="Times New Roman" w:eastAsia="Times New Roman" w:hAnsi="Times New Roman" w:cs="Times New Roman"/>
          <w:b/>
          <w:sz w:val="28"/>
          <w:szCs w:val="28"/>
          <w:lang w:eastAsia="ar-SA"/>
        </w:rPr>
        <w:t>, отражённой в ведомственной структуре расходов бюджета поселения согласно вышеуказанному решению</w:t>
      </w:r>
      <w:r w:rsidR="00BF7AA1" w:rsidRPr="00BF7AA1">
        <w:rPr>
          <w:rFonts w:ascii="Times New Roman" w:eastAsia="Times New Roman" w:hAnsi="Times New Roman" w:cs="Times New Roman"/>
          <w:b/>
          <w:sz w:val="28"/>
          <w:szCs w:val="28"/>
          <w:lang w:eastAsia="ar-SA"/>
        </w:rPr>
        <w:t xml:space="preserve"> Совета депутатов</w:t>
      </w:r>
      <w:r w:rsidR="00E77D2D" w:rsidRPr="00BF7AA1">
        <w:rPr>
          <w:rFonts w:ascii="Times New Roman" w:eastAsia="Times New Roman" w:hAnsi="Times New Roman" w:cs="Times New Roman"/>
          <w:b/>
          <w:sz w:val="28"/>
          <w:szCs w:val="28"/>
          <w:lang w:eastAsia="ar-SA"/>
        </w:rPr>
        <w:t>. В нарушении п. 2.1 ст.</w:t>
      </w:r>
      <w:r w:rsidR="00195380">
        <w:rPr>
          <w:rFonts w:ascii="Times New Roman" w:eastAsia="Times New Roman" w:hAnsi="Times New Roman" w:cs="Times New Roman"/>
          <w:b/>
          <w:sz w:val="28"/>
          <w:szCs w:val="28"/>
          <w:lang w:eastAsia="ar-SA"/>
        </w:rPr>
        <w:t xml:space="preserve"> </w:t>
      </w:r>
      <w:r w:rsidR="00E77D2D" w:rsidRPr="00BF7AA1">
        <w:rPr>
          <w:rFonts w:ascii="Times New Roman" w:eastAsia="Times New Roman" w:hAnsi="Times New Roman" w:cs="Times New Roman"/>
          <w:b/>
          <w:sz w:val="28"/>
          <w:szCs w:val="28"/>
          <w:lang w:eastAsia="ar-SA"/>
        </w:rPr>
        <w:t xml:space="preserve">217 БК </w:t>
      </w:r>
      <w:proofErr w:type="gramStart"/>
      <w:r w:rsidR="00E77D2D" w:rsidRPr="00BF7AA1">
        <w:rPr>
          <w:rFonts w:ascii="Times New Roman" w:eastAsia="Times New Roman" w:hAnsi="Times New Roman" w:cs="Times New Roman"/>
          <w:b/>
          <w:sz w:val="28"/>
          <w:szCs w:val="28"/>
          <w:lang w:eastAsia="ar-SA"/>
        </w:rPr>
        <w:t>РФ</w:t>
      </w:r>
      <w:proofErr w:type="gramEnd"/>
      <w:r w:rsidR="00E77D2D" w:rsidRPr="00BF7AA1">
        <w:rPr>
          <w:rFonts w:ascii="Times New Roman" w:hAnsi="Times New Roman" w:cs="Times New Roman"/>
          <w:b/>
          <w:sz w:val="28"/>
          <w:szCs w:val="28"/>
        </w:rPr>
        <w:t xml:space="preserve"> утвержденные показатели сводной бюджетной росписи </w:t>
      </w:r>
      <w:r w:rsidR="0094799C">
        <w:rPr>
          <w:rFonts w:ascii="Times New Roman" w:hAnsi="Times New Roman" w:cs="Times New Roman"/>
          <w:b/>
          <w:sz w:val="28"/>
          <w:szCs w:val="28"/>
        </w:rPr>
        <w:t xml:space="preserve">(7 945,7 тыс. рублей) </w:t>
      </w:r>
      <w:r w:rsidR="00B63F1B">
        <w:rPr>
          <w:rFonts w:ascii="Times New Roman" w:hAnsi="Times New Roman" w:cs="Times New Roman"/>
          <w:b/>
          <w:sz w:val="28"/>
          <w:szCs w:val="28"/>
        </w:rPr>
        <w:t>на отчетную дату</w:t>
      </w:r>
      <w:r w:rsidR="007C4D0F">
        <w:rPr>
          <w:rFonts w:ascii="Times New Roman" w:hAnsi="Times New Roman" w:cs="Times New Roman"/>
          <w:b/>
          <w:sz w:val="28"/>
          <w:szCs w:val="28"/>
        </w:rPr>
        <w:t xml:space="preserve"> </w:t>
      </w:r>
      <w:r w:rsidR="00E77D2D" w:rsidRPr="00BF7AA1">
        <w:rPr>
          <w:rFonts w:ascii="Times New Roman" w:hAnsi="Times New Roman" w:cs="Times New Roman"/>
          <w:b/>
          <w:sz w:val="28"/>
          <w:szCs w:val="28"/>
        </w:rPr>
        <w:t>не соответствуют закону (решению) о бюджете</w:t>
      </w:r>
      <w:r w:rsidR="009C19DB">
        <w:rPr>
          <w:rFonts w:ascii="Times New Roman" w:hAnsi="Times New Roman" w:cs="Times New Roman"/>
          <w:b/>
          <w:sz w:val="28"/>
          <w:szCs w:val="28"/>
        </w:rPr>
        <w:t xml:space="preserve"> «О бюджете на 2020 год и плановый период 202-2022 года» от 20.12.2019 № 38-126 в редакции решения от 23.06.2020 № 43-138</w:t>
      </w:r>
      <w:r w:rsidR="009F764E">
        <w:rPr>
          <w:rFonts w:ascii="Times New Roman" w:hAnsi="Times New Roman" w:cs="Times New Roman"/>
          <w:b/>
          <w:sz w:val="28"/>
          <w:szCs w:val="28"/>
        </w:rPr>
        <w:t xml:space="preserve">  (7 929,6 тыс. рублей)</w:t>
      </w:r>
      <w:r w:rsidR="00E77D2D" w:rsidRPr="00BF7AA1">
        <w:rPr>
          <w:rFonts w:ascii="Times New Roman" w:hAnsi="Times New Roman" w:cs="Times New Roman"/>
          <w:b/>
          <w:sz w:val="28"/>
          <w:szCs w:val="28"/>
        </w:rPr>
        <w:t xml:space="preserve">. </w:t>
      </w:r>
      <w:r w:rsidR="00BF7AA1" w:rsidRPr="00BF7AA1">
        <w:rPr>
          <w:rFonts w:ascii="Times New Roman" w:hAnsi="Times New Roman" w:cs="Times New Roman"/>
          <w:b/>
          <w:sz w:val="28"/>
          <w:szCs w:val="28"/>
        </w:rPr>
        <w:t xml:space="preserve"> Наименования показателей Сводной  бюджетной  росписи не соответствуют  требованиям ст. 219.1 БК РФ</w:t>
      </w:r>
      <w:r w:rsidR="009C19DB">
        <w:rPr>
          <w:rFonts w:ascii="Times New Roman" w:hAnsi="Times New Roman" w:cs="Times New Roman"/>
          <w:b/>
          <w:sz w:val="28"/>
          <w:szCs w:val="28"/>
        </w:rPr>
        <w:t>;</w:t>
      </w:r>
      <w:r w:rsidR="001A4D8F">
        <w:rPr>
          <w:rFonts w:ascii="Times New Roman" w:hAnsi="Times New Roman" w:cs="Times New Roman"/>
          <w:b/>
          <w:sz w:val="28"/>
          <w:szCs w:val="28"/>
        </w:rPr>
        <w:t xml:space="preserve"> </w:t>
      </w:r>
      <w:r w:rsidR="00D15505">
        <w:rPr>
          <w:rFonts w:ascii="Times New Roman" w:hAnsi="Times New Roman" w:cs="Times New Roman"/>
          <w:b/>
          <w:sz w:val="28"/>
          <w:szCs w:val="28"/>
        </w:rPr>
        <w:t xml:space="preserve"> </w:t>
      </w:r>
    </w:p>
    <w:p w:rsidR="00D15505" w:rsidRDefault="006759D8" w:rsidP="00B63F1B">
      <w:pPr>
        <w:suppressAutoHyphens/>
        <w:spacing w:after="0" w:line="240" w:lineRule="auto"/>
        <w:ind w:firstLine="709"/>
        <w:jc w:val="both"/>
        <w:rPr>
          <w:rFonts w:ascii="Times New Roman" w:eastAsia="Times New Roman" w:hAnsi="Times New Roman" w:cs="Times New Roman"/>
          <w:b/>
          <w:sz w:val="28"/>
          <w:szCs w:val="28"/>
          <w:lang w:eastAsia="ar-SA"/>
        </w:rPr>
      </w:pPr>
      <w:r w:rsidRPr="00BF7AA1">
        <w:rPr>
          <w:rFonts w:ascii="Times New Roman" w:eastAsia="Times New Roman" w:hAnsi="Times New Roman" w:cs="Times New Roman"/>
          <w:b/>
          <w:sz w:val="28"/>
          <w:szCs w:val="28"/>
          <w:lang w:eastAsia="ar-SA"/>
        </w:rPr>
        <w:t xml:space="preserve">-показатели графы </w:t>
      </w:r>
      <w:r w:rsidR="00474610" w:rsidRPr="00BF7AA1">
        <w:rPr>
          <w:rFonts w:ascii="Times New Roman" w:eastAsia="Times New Roman" w:hAnsi="Times New Roman" w:cs="Times New Roman"/>
          <w:b/>
          <w:sz w:val="28"/>
          <w:szCs w:val="28"/>
          <w:lang w:eastAsia="ar-SA"/>
        </w:rPr>
        <w:t>3</w:t>
      </w:r>
      <w:r w:rsidRPr="00BF7AA1">
        <w:rPr>
          <w:rFonts w:ascii="Times New Roman" w:eastAsia="Times New Roman" w:hAnsi="Times New Roman" w:cs="Times New Roman"/>
          <w:b/>
          <w:sz w:val="28"/>
          <w:szCs w:val="28"/>
          <w:lang w:eastAsia="ar-SA"/>
        </w:rPr>
        <w:t xml:space="preserve"> формы 0503164 «Сведения об исполнении бюджета» </w:t>
      </w:r>
      <w:r w:rsidR="00BF7AA1" w:rsidRPr="00BF7AA1">
        <w:rPr>
          <w:rFonts w:ascii="Times New Roman" w:eastAsia="Times New Roman" w:hAnsi="Times New Roman" w:cs="Times New Roman"/>
          <w:b/>
          <w:sz w:val="28"/>
          <w:szCs w:val="28"/>
          <w:lang w:eastAsia="ar-SA"/>
        </w:rPr>
        <w:t xml:space="preserve">не </w:t>
      </w:r>
      <w:r w:rsidRPr="00BF7AA1">
        <w:rPr>
          <w:rFonts w:ascii="Times New Roman" w:eastAsia="Times New Roman" w:hAnsi="Times New Roman" w:cs="Times New Roman"/>
          <w:b/>
          <w:sz w:val="28"/>
          <w:szCs w:val="28"/>
          <w:lang w:eastAsia="ar-SA"/>
        </w:rPr>
        <w:t>соответствуют показателям утвержденным решением о бюджете</w:t>
      </w:r>
      <w:r w:rsidR="00826C77" w:rsidRPr="00BF7AA1">
        <w:rPr>
          <w:rFonts w:ascii="Times New Roman" w:eastAsia="Times New Roman" w:hAnsi="Times New Roman" w:cs="Times New Roman"/>
          <w:b/>
          <w:sz w:val="28"/>
          <w:szCs w:val="28"/>
          <w:lang w:eastAsia="ar-SA"/>
        </w:rPr>
        <w:t xml:space="preserve"> в последней редакции</w:t>
      </w:r>
      <w:r w:rsidR="00D15505">
        <w:rPr>
          <w:rFonts w:ascii="Times New Roman" w:eastAsia="Times New Roman" w:hAnsi="Times New Roman" w:cs="Times New Roman"/>
          <w:b/>
          <w:sz w:val="28"/>
          <w:szCs w:val="28"/>
          <w:lang w:eastAsia="ar-SA"/>
        </w:rPr>
        <w:t>. Соответствуют назначениям утвержденной распоряжением сводной бюджетной росписи от 25.12.2020 № 31.</w:t>
      </w:r>
      <w:r w:rsidR="00826C77" w:rsidRPr="00BF7AA1">
        <w:rPr>
          <w:rFonts w:ascii="Times New Roman" w:eastAsia="Times New Roman" w:hAnsi="Times New Roman" w:cs="Times New Roman"/>
          <w:b/>
          <w:sz w:val="28"/>
          <w:szCs w:val="28"/>
          <w:lang w:eastAsia="ar-SA"/>
        </w:rPr>
        <w:t xml:space="preserve"> </w:t>
      </w:r>
    </w:p>
    <w:p w:rsidR="001B1BC8" w:rsidRDefault="001B1BC8" w:rsidP="00B63F1B">
      <w:pPr>
        <w:suppressAutoHyphens/>
        <w:spacing w:after="0" w:line="240" w:lineRule="auto"/>
        <w:ind w:firstLine="709"/>
        <w:jc w:val="both"/>
        <w:rPr>
          <w:rFonts w:ascii="Times New Roman" w:eastAsia="Times New Roman" w:hAnsi="Times New Roman" w:cs="Times New Roman"/>
          <w:b/>
          <w:sz w:val="28"/>
          <w:szCs w:val="28"/>
          <w:lang w:eastAsia="ar-SA"/>
        </w:rPr>
      </w:pPr>
    </w:p>
    <w:p w:rsidR="00B63F1B" w:rsidRPr="001B1BC8" w:rsidRDefault="00B63F1B" w:rsidP="00B63F1B">
      <w:pPr>
        <w:spacing w:after="0" w:line="240" w:lineRule="auto"/>
        <w:ind w:firstLine="709"/>
        <w:jc w:val="both"/>
        <w:rPr>
          <w:rFonts w:ascii="Times New Roman" w:hAnsi="Times New Roman" w:cs="Times New Roman"/>
          <w:b/>
          <w:sz w:val="28"/>
          <w:szCs w:val="28"/>
        </w:rPr>
      </w:pPr>
      <w:r w:rsidRPr="001B1BC8">
        <w:rPr>
          <w:rFonts w:ascii="Times New Roman" w:hAnsi="Times New Roman" w:cs="Times New Roman"/>
          <w:b/>
          <w:sz w:val="28"/>
          <w:szCs w:val="28"/>
        </w:rPr>
        <w:t>Далее  внутренняя согласованность форм отчетности и соответствие плановых показателей, указанных в отчетности, осуществлялась в соответствии с показателями уточненных назначений сводной бюджетной росписи</w:t>
      </w:r>
      <w:r w:rsidR="00C01793">
        <w:rPr>
          <w:rFonts w:ascii="Times New Roman" w:hAnsi="Times New Roman" w:cs="Times New Roman"/>
          <w:b/>
          <w:sz w:val="28"/>
          <w:szCs w:val="28"/>
        </w:rPr>
        <w:t xml:space="preserve"> в </w:t>
      </w:r>
      <w:proofErr w:type="gramStart"/>
      <w:r w:rsidR="00C01793">
        <w:rPr>
          <w:rFonts w:ascii="Times New Roman" w:hAnsi="Times New Roman" w:cs="Times New Roman"/>
          <w:b/>
          <w:sz w:val="28"/>
          <w:szCs w:val="28"/>
        </w:rPr>
        <w:t>редакции</w:t>
      </w:r>
      <w:proofErr w:type="gramEnd"/>
      <w:r w:rsidR="00C01793">
        <w:rPr>
          <w:rFonts w:ascii="Times New Roman" w:hAnsi="Times New Roman" w:cs="Times New Roman"/>
          <w:b/>
          <w:sz w:val="28"/>
          <w:szCs w:val="28"/>
        </w:rPr>
        <w:t xml:space="preserve">  утвержденной распоряжением главы </w:t>
      </w:r>
      <w:proofErr w:type="spellStart"/>
      <w:r w:rsidR="00C01793">
        <w:rPr>
          <w:rFonts w:ascii="Times New Roman" w:hAnsi="Times New Roman" w:cs="Times New Roman"/>
          <w:b/>
          <w:sz w:val="28"/>
          <w:szCs w:val="28"/>
        </w:rPr>
        <w:t>Предивинского</w:t>
      </w:r>
      <w:proofErr w:type="spellEnd"/>
      <w:r w:rsidR="00C01793">
        <w:rPr>
          <w:rFonts w:ascii="Times New Roman" w:hAnsi="Times New Roman" w:cs="Times New Roman"/>
          <w:b/>
          <w:sz w:val="28"/>
          <w:szCs w:val="28"/>
        </w:rPr>
        <w:t xml:space="preserve"> сельсовета от 25.12.2020 № 31</w:t>
      </w:r>
      <w:r w:rsidRPr="001B1BC8">
        <w:rPr>
          <w:rFonts w:ascii="Times New Roman" w:hAnsi="Times New Roman" w:cs="Times New Roman"/>
          <w:b/>
          <w:sz w:val="28"/>
          <w:szCs w:val="28"/>
        </w:rPr>
        <w:t>.</w:t>
      </w:r>
    </w:p>
    <w:p w:rsidR="00B63F1B" w:rsidRDefault="00B63F1B" w:rsidP="00B63F1B">
      <w:pPr>
        <w:suppressAutoHyphens/>
        <w:spacing w:after="0" w:line="240" w:lineRule="auto"/>
        <w:ind w:firstLine="709"/>
        <w:jc w:val="both"/>
        <w:rPr>
          <w:rFonts w:ascii="Times New Roman" w:eastAsia="Times New Roman" w:hAnsi="Times New Roman" w:cs="Times New Roman"/>
          <w:b/>
          <w:sz w:val="28"/>
          <w:szCs w:val="28"/>
          <w:lang w:eastAsia="ar-SA"/>
        </w:rPr>
      </w:pPr>
    </w:p>
    <w:p w:rsidR="006759D8" w:rsidRPr="00536EE9" w:rsidRDefault="006759D8" w:rsidP="00B63F1B">
      <w:pPr>
        <w:suppressAutoHyphens/>
        <w:spacing w:after="0" w:line="240" w:lineRule="auto"/>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6759D8" w:rsidRPr="001353E3" w:rsidRDefault="006759D8" w:rsidP="00B63F1B">
      <w:pPr>
        <w:suppressAutoHyphens/>
        <w:spacing w:after="0" w:line="240" w:lineRule="auto"/>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p>
    <w:p w:rsidR="00242DDB" w:rsidRPr="00E4580D" w:rsidRDefault="006759D8" w:rsidP="006759D8">
      <w:pPr>
        <w:suppressAutoHyphens/>
        <w:spacing w:after="0" w:line="100" w:lineRule="atLeast"/>
        <w:ind w:firstLine="709"/>
        <w:jc w:val="both"/>
        <w:rPr>
          <w:rFonts w:ascii="Times New Roman" w:eastAsia="Times New Roman" w:hAnsi="Times New Roman" w:cs="Times New Roman"/>
          <w:b/>
          <w:sz w:val="28"/>
          <w:szCs w:val="28"/>
          <w:lang w:eastAsia="ar-SA"/>
        </w:rPr>
      </w:pPr>
      <w:proofErr w:type="gramStart"/>
      <w:r w:rsidRPr="0095057B">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E4580D" w:rsidRPr="00D26B3A">
        <w:rPr>
          <w:rFonts w:ascii="Times New Roman" w:eastAsia="Times New Roman" w:hAnsi="Times New Roman" w:cs="Times New Roman"/>
          <w:sz w:val="28"/>
          <w:szCs w:val="28"/>
          <w:lang w:eastAsia="ar-SA"/>
        </w:rPr>
        <w:t xml:space="preserve">, </w:t>
      </w:r>
      <w:r w:rsidR="00E4580D" w:rsidRPr="00D26B3A">
        <w:rPr>
          <w:rFonts w:ascii="Times New Roman" w:eastAsia="Times New Roman" w:hAnsi="Times New Roman" w:cs="Times New Roman"/>
          <w:b/>
          <w:sz w:val="28"/>
          <w:szCs w:val="28"/>
          <w:lang w:eastAsia="ar-SA"/>
        </w:rPr>
        <w:t>при этом отмечено, что на счете 010</w:t>
      </w:r>
      <w:r w:rsidR="009B37D4">
        <w:rPr>
          <w:rFonts w:ascii="Times New Roman" w:eastAsia="Times New Roman" w:hAnsi="Times New Roman" w:cs="Times New Roman"/>
          <w:b/>
          <w:sz w:val="28"/>
          <w:szCs w:val="28"/>
          <w:lang w:eastAsia="ar-SA"/>
        </w:rPr>
        <w:t>8</w:t>
      </w:r>
      <w:r w:rsidR="00E4580D" w:rsidRPr="00D26B3A">
        <w:rPr>
          <w:rFonts w:ascii="Times New Roman" w:eastAsia="Times New Roman" w:hAnsi="Times New Roman" w:cs="Times New Roman"/>
          <w:b/>
          <w:sz w:val="28"/>
          <w:szCs w:val="28"/>
          <w:lang w:eastAsia="ar-SA"/>
        </w:rPr>
        <w:t>00000 «не</w:t>
      </w:r>
      <w:r w:rsidR="009B37D4">
        <w:rPr>
          <w:rFonts w:ascii="Times New Roman" w:eastAsia="Times New Roman" w:hAnsi="Times New Roman" w:cs="Times New Roman"/>
          <w:b/>
          <w:sz w:val="28"/>
          <w:szCs w:val="28"/>
          <w:lang w:eastAsia="ar-SA"/>
        </w:rPr>
        <w:t>финансовые активы имущества казны»</w:t>
      </w:r>
      <w:r w:rsidR="00E4580D" w:rsidRPr="00D26B3A">
        <w:rPr>
          <w:rFonts w:ascii="Times New Roman" w:eastAsia="Times New Roman" w:hAnsi="Times New Roman" w:cs="Times New Roman"/>
          <w:b/>
          <w:sz w:val="28"/>
          <w:szCs w:val="28"/>
          <w:lang w:eastAsia="ar-SA"/>
        </w:rPr>
        <w:t xml:space="preserve"> не отражен</w:t>
      </w:r>
      <w:r w:rsidR="009B37D4">
        <w:rPr>
          <w:rFonts w:ascii="Times New Roman" w:eastAsia="Times New Roman" w:hAnsi="Times New Roman" w:cs="Times New Roman"/>
          <w:b/>
          <w:sz w:val="28"/>
          <w:szCs w:val="28"/>
          <w:lang w:eastAsia="ar-SA"/>
        </w:rPr>
        <w:t>а</w:t>
      </w:r>
      <w:r w:rsidR="00E4580D" w:rsidRPr="00D26B3A">
        <w:rPr>
          <w:rFonts w:ascii="Times New Roman" w:eastAsia="Times New Roman" w:hAnsi="Times New Roman" w:cs="Times New Roman"/>
          <w:b/>
          <w:sz w:val="28"/>
          <w:szCs w:val="28"/>
          <w:lang w:eastAsia="ar-SA"/>
        </w:rPr>
        <w:t xml:space="preserve"> стоимост</w:t>
      </w:r>
      <w:r w:rsidR="009B37D4">
        <w:rPr>
          <w:rFonts w:ascii="Times New Roman" w:eastAsia="Times New Roman" w:hAnsi="Times New Roman" w:cs="Times New Roman"/>
          <w:b/>
          <w:sz w:val="28"/>
          <w:szCs w:val="28"/>
          <w:lang w:eastAsia="ar-SA"/>
        </w:rPr>
        <w:t>ь имущества казны,</w:t>
      </w:r>
      <w:r w:rsidR="00E4580D" w:rsidRPr="00D26B3A">
        <w:rPr>
          <w:rFonts w:ascii="Times New Roman" w:eastAsia="Times New Roman" w:hAnsi="Times New Roman" w:cs="Times New Roman"/>
          <w:b/>
          <w:sz w:val="28"/>
          <w:szCs w:val="28"/>
          <w:lang w:eastAsia="ar-SA"/>
        </w:rPr>
        <w:t xml:space="preserve">  </w:t>
      </w:r>
      <w:r w:rsidR="00D96B39" w:rsidRPr="00D26B3A">
        <w:rPr>
          <w:rFonts w:ascii="Times New Roman" w:eastAsia="Times New Roman" w:hAnsi="Times New Roman" w:cs="Times New Roman"/>
          <w:b/>
          <w:sz w:val="28"/>
          <w:szCs w:val="28"/>
          <w:lang w:eastAsia="ar-SA"/>
        </w:rPr>
        <w:t xml:space="preserve">что </w:t>
      </w:r>
      <w:r w:rsidR="00D96B39" w:rsidRPr="00D26B3A">
        <w:rPr>
          <w:rFonts w:ascii="Times New Roman" w:eastAsia="Times New Roman" w:hAnsi="Times New Roman" w:cs="Times New Roman"/>
          <w:b/>
          <w:sz w:val="28"/>
          <w:szCs w:val="28"/>
          <w:lang w:eastAsia="ar-SA"/>
        </w:rPr>
        <w:lastRenderedPageBreak/>
        <w:t>является нарушением</w:t>
      </w:r>
      <w:proofErr w:type="gramEnd"/>
      <w:r w:rsidR="00D96B39" w:rsidRPr="00D26B3A">
        <w:rPr>
          <w:rFonts w:ascii="Times New Roman" w:eastAsia="Times New Roman" w:hAnsi="Times New Roman" w:cs="Times New Roman"/>
          <w:b/>
          <w:sz w:val="28"/>
          <w:szCs w:val="28"/>
          <w:lang w:eastAsia="ar-SA"/>
        </w:rPr>
        <w:t xml:space="preserve"> правил ведения бухгалтерского учета и подлежит устранению</w:t>
      </w:r>
      <w:r w:rsidRPr="00D26B3A">
        <w:rPr>
          <w:rFonts w:ascii="Times New Roman" w:eastAsia="Times New Roman" w:hAnsi="Times New Roman" w:cs="Times New Roman"/>
          <w:b/>
          <w:sz w:val="28"/>
          <w:szCs w:val="28"/>
          <w:lang w:eastAsia="ar-SA"/>
        </w:rPr>
        <w:t>;</w:t>
      </w:r>
    </w:p>
    <w:p w:rsidR="006759D8" w:rsidRPr="00952E25" w:rsidRDefault="006759D8" w:rsidP="006759D8">
      <w:pPr>
        <w:suppressAutoHyphens/>
        <w:spacing w:after="0" w:line="100" w:lineRule="atLeast"/>
        <w:ind w:firstLine="709"/>
        <w:jc w:val="both"/>
        <w:rPr>
          <w:rFonts w:ascii="Times New Roman" w:eastAsia="Times New Roman" w:hAnsi="Times New Roman" w:cs="Times New Roman"/>
          <w:b/>
          <w:sz w:val="28"/>
          <w:szCs w:val="28"/>
          <w:lang w:eastAsia="ar-SA"/>
        </w:rPr>
      </w:pPr>
      <w:r w:rsidRPr="00A5412D">
        <w:rPr>
          <w:rFonts w:ascii="Times New Roman" w:eastAsia="Times New Roman" w:hAnsi="Times New Roman" w:cs="Times New Roman"/>
          <w:sz w:val="28"/>
          <w:szCs w:val="28"/>
          <w:lang w:eastAsia="ar-SA"/>
        </w:rPr>
        <w:t>-</w:t>
      </w:r>
      <w:r w:rsidR="00E77955">
        <w:rPr>
          <w:rFonts w:ascii="Times New Roman" w:eastAsia="Times New Roman" w:hAnsi="Times New Roman" w:cs="Times New Roman"/>
          <w:sz w:val="28"/>
          <w:szCs w:val="28"/>
          <w:lang w:eastAsia="ar-SA"/>
        </w:rPr>
        <w:t>общие п</w:t>
      </w:r>
      <w:r w:rsidRPr="00A5412D">
        <w:rPr>
          <w:rFonts w:ascii="Times New Roman" w:eastAsia="Times New Roman" w:hAnsi="Times New Roman" w:cs="Times New Roman"/>
          <w:sz w:val="28"/>
          <w:szCs w:val="28"/>
          <w:lang w:eastAsia="ar-SA"/>
        </w:rPr>
        <w:t>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E77955">
        <w:rPr>
          <w:rFonts w:ascii="Times New Roman" w:eastAsia="Times New Roman" w:hAnsi="Times New Roman" w:cs="Times New Roman"/>
          <w:sz w:val="28"/>
          <w:szCs w:val="28"/>
          <w:lang w:eastAsia="ar-SA"/>
        </w:rPr>
        <w:t xml:space="preserve">. </w:t>
      </w:r>
      <w:r w:rsidR="00E77955" w:rsidRPr="00952E25">
        <w:rPr>
          <w:rFonts w:ascii="Times New Roman" w:eastAsia="Times New Roman" w:hAnsi="Times New Roman" w:cs="Times New Roman"/>
          <w:b/>
          <w:sz w:val="28"/>
          <w:szCs w:val="28"/>
          <w:lang w:eastAsia="ar-SA"/>
        </w:rPr>
        <w:t>Сведения об исполнении бюджета заполнены с нарушений п</w:t>
      </w:r>
      <w:r w:rsidR="00952E25" w:rsidRPr="00952E25">
        <w:rPr>
          <w:rFonts w:ascii="Times New Roman" w:eastAsia="Times New Roman" w:hAnsi="Times New Roman" w:cs="Times New Roman"/>
          <w:b/>
          <w:sz w:val="28"/>
          <w:szCs w:val="28"/>
          <w:lang w:eastAsia="ar-SA"/>
        </w:rPr>
        <w:t>.163 Инструкции 191н (не заполнены строки раздела 1 и раздела 2 «из них не исполнено», и причины отклонения от планового процента)</w:t>
      </w:r>
      <w:r w:rsidRPr="00952E25">
        <w:rPr>
          <w:rFonts w:ascii="Times New Roman" w:eastAsia="Times New Roman" w:hAnsi="Times New Roman" w:cs="Times New Roman"/>
          <w:b/>
          <w:sz w:val="28"/>
          <w:szCs w:val="28"/>
          <w:lang w:eastAsia="ar-SA"/>
        </w:rPr>
        <w:t>;</w:t>
      </w:r>
      <w:r w:rsidR="00160004" w:rsidRPr="00952E25">
        <w:rPr>
          <w:rFonts w:ascii="Times New Roman" w:eastAsia="Times New Roman" w:hAnsi="Times New Roman" w:cs="Times New Roman"/>
          <w:b/>
          <w:sz w:val="28"/>
          <w:szCs w:val="28"/>
          <w:lang w:eastAsia="ar-SA"/>
        </w:rPr>
        <w:tab/>
      </w:r>
    </w:p>
    <w:p w:rsidR="006759D8" w:rsidRPr="00D26B3A"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D26B3A"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-показатели ф. 0503121</w:t>
      </w:r>
      <w:r w:rsidR="009D4B1E" w:rsidRPr="00D26B3A">
        <w:rPr>
          <w:rFonts w:ascii="Times New Roman" w:eastAsia="Times New Roman" w:hAnsi="Times New Roman" w:cs="Times New Roman"/>
          <w:sz w:val="28"/>
          <w:szCs w:val="28"/>
          <w:lang w:eastAsia="ar-SA"/>
        </w:rPr>
        <w:t xml:space="preserve"> «Отчет о финансовых результатах деятельности»,</w:t>
      </w:r>
      <w:r w:rsidRPr="00D26B3A">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Pr="004D3DE4" w:rsidRDefault="006759D8" w:rsidP="006759D8">
      <w:pPr>
        <w:suppressAutoHyphens/>
        <w:spacing w:after="0" w:line="100" w:lineRule="atLeast"/>
        <w:ind w:firstLine="708"/>
        <w:jc w:val="both"/>
        <w:rPr>
          <w:rFonts w:ascii="Times New Roman" w:eastAsia="Times New Roman" w:hAnsi="Times New Roman" w:cs="Times New Roman"/>
          <w:b/>
          <w:sz w:val="28"/>
          <w:szCs w:val="28"/>
          <w:lang w:eastAsia="ar-SA"/>
        </w:rPr>
      </w:pPr>
      <w:r w:rsidRPr="00D26B3A">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CD10E5" w:rsidRPr="00D26B3A">
        <w:rPr>
          <w:rFonts w:ascii="Times New Roman" w:eastAsia="Times New Roman" w:hAnsi="Times New Roman" w:cs="Times New Roman"/>
          <w:sz w:val="28"/>
          <w:szCs w:val="28"/>
          <w:lang w:eastAsia="ar-SA"/>
        </w:rPr>
        <w:t xml:space="preserve"> </w:t>
      </w:r>
      <w:r w:rsidRPr="00D26B3A">
        <w:rPr>
          <w:rFonts w:ascii="Times New Roman" w:eastAsia="Times New Roman" w:hAnsi="Times New Roman" w:cs="Times New Roman"/>
          <w:sz w:val="28"/>
          <w:szCs w:val="28"/>
          <w:lang w:eastAsia="ar-SA"/>
        </w:rPr>
        <w:t>1 формы 0503127 соответствуют аналогичным показателям формы 0503123</w:t>
      </w:r>
      <w:r w:rsidR="004D3DE4">
        <w:rPr>
          <w:rFonts w:ascii="Times New Roman" w:eastAsia="Times New Roman" w:hAnsi="Times New Roman" w:cs="Times New Roman"/>
          <w:sz w:val="28"/>
          <w:szCs w:val="28"/>
          <w:lang w:eastAsia="ar-SA"/>
        </w:rPr>
        <w:t xml:space="preserve">. </w:t>
      </w:r>
      <w:r w:rsidR="004D3DE4" w:rsidRPr="004D3DE4">
        <w:rPr>
          <w:rFonts w:ascii="Times New Roman" w:eastAsia="Times New Roman" w:hAnsi="Times New Roman" w:cs="Times New Roman"/>
          <w:b/>
          <w:sz w:val="28"/>
          <w:szCs w:val="28"/>
          <w:lang w:eastAsia="ar-SA"/>
        </w:rPr>
        <w:t>В ф. 0503123 по разделам: «поступления», «расходы» не заполнена колонка 5 – показатели за аналогичный период прошлого финансового  год</w:t>
      </w:r>
      <w:r w:rsidRPr="004D3DE4">
        <w:rPr>
          <w:rFonts w:ascii="Times New Roman" w:eastAsia="Times New Roman" w:hAnsi="Times New Roman" w:cs="Times New Roman"/>
          <w:b/>
          <w:sz w:val="28"/>
          <w:szCs w:val="28"/>
          <w:lang w:eastAsia="ar-SA"/>
        </w:rPr>
        <w:t>;</w:t>
      </w:r>
    </w:p>
    <w:p w:rsidR="004D3DE4" w:rsidRPr="00C275D7" w:rsidRDefault="00242DDB" w:rsidP="004D3DE4">
      <w:pPr>
        <w:suppressAutoHyphens/>
        <w:spacing w:after="0" w:line="240" w:lineRule="auto"/>
        <w:ind w:firstLine="709"/>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w:t>
      </w:r>
      <w:r w:rsidR="004B0A4B" w:rsidRPr="00D26B3A">
        <w:rPr>
          <w:rFonts w:ascii="Times New Roman" w:eastAsia="Times New Roman" w:hAnsi="Times New Roman" w:cs="Times New Roman"/>
          <w:sz w:val="28"/>
          <w:szCs w:val="28"/>
          <w:lang w:eastAsia="ar-SA"/>
        </w:rPr>
        <w:t xml:space="preserve"> </w:t>
      </w:r>
      <w:r w:rsidRPr="00D26B3A">
        <w:rPr>
          <w:rFonts w:ascii="Times New Roman" w:eastAsia="Times New Roman" w:hAnsi="Times New Roman" w:cs="Times New Roman"/>
          <w:sz w:val="28"/>
          <w:szCs w:val="28"/>
          <w:lang w:eastAsia="ar-SA"/>
        </w:rPr>
        <w:t>при сопоставлении показателей формы 0503169 «Сведения</w:t>
      </w:r>
      <w:r w:rsidRPr="00C275D7">
        <w:rPr>
          <w:rFonts w:ascii="Times New Roman" w:eastAsia="Times New Roman" w:hAnsi="Times New Roman" w:cs="Times New Roman"/>
          <w:sz w:val="28"/>
          <w:szCs w:val="28"/>
          <w:lang w:eastAsia="ar-SA"/>
        </w:rPr>
        <w:t xml:space="preserve">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Pr>
          <w:rFonts w:ascii="Times New Roman" w:eastAsia="Times New Roman" w:hAnsi="Times New Roman" w:cs="Times New Roman"/>
          <w:sz w:val="28"/>
          <w:szCs w:val="28"/>
          <w:lang w:eastAsia="ar-SA"/>
        </w:rPr>
        <w:t xml:space="preserve">. </w:t>
      </w:r>
      <w:proofErr w:type="gramStart"/>
      <w:r w:rsidR="004D3DE4" w:rsidRPr="00512B64">
        <w:rPr>
          <w:rFonts w:ascii="Times New Roman" w:eastAsia="Times New Roman" w:hAnsi="Times New Roman" w:cs="Times New Roman"/>
          <w:b/>
          <w:sz w:val="28"/>
          <w:szCs w:val="28"/>
          <w:lang w:eastAsia="ar-SA"/>
        </w:rPr>
        <w:t>П</w:t>
      </w:r>
      <w:r w:rsidR="004D3DE4" w:rsidRPr="0063148F">
        <w:rPr>
          <w:rFonts w:ascii="Times New Roman" w:eastAsia="Times New Roman" w:hAnsi="Times New Roman" w:cs="Times New Roman"/>
          <w:b/>
          <w:sz w:val="28"/>
          <w:szCs w:val="28"/>
          <w:lang w:eastAsia="ar-SA"/>
        </w:rPr>
        <w:t>редставленная</w:t>
      </w:r>
      <w:proofErr w:type="gramEnd"/>
      <w:r w:rsidR="004D3DE4" w:rsidRPr="0063148F">
        <w:rPr>
          <w:rFonts w:ascii="Times New Roman" w:eastAsia="Times New Roman" w:hAnsi="Times New Roman" w:cs="Times New Roman"/>
          <w:b/>
          <w:sz w:val="28"/>
          <w:szCs w:val="28"/>
          <w:lang w:eastAsia="ar-SA"/>
        </w:rPr>
        <w:t xml:space="preserve"> ф. 05031</w:t>
      </w:r>
      <w:r w:rsidR="004D3DE4">
        <w:rPr>
          <w:rFonts w:ascii="Times New Roman" w:eastAsia="Times New Roman" w:hAnsi="Times New Roman" w:cs="Times New Roman"/>
          <w:b/>
          <w:sz w:val="28"/>
          <w:szCs w:val="28"/>
          <w:lang w:eastAsia="ar-SA"/>
        </w:rPr>
        <w:t>69</w:t>
      </w:r>
      <w:r w:rsidR="004D3DE4" w:rsidRPr="0063148F">
        <w:rPr>
          <w:rFonts w:ascii="Times New Roman" w:eastAsia="Times New Roman" w:hAnsi="Times New Roman" w:cs="Times New Roman"/>
          <w:b/>
          <w:sz w:val="28"/>
          <w:szCs w:val="28"/>
          <w:lang w:eastAsia="ar-SA"/>
        </w:rPr>
        <w:t xml:space="preserve"> </w:t>
      </w:r>
      <w:r w:rsidR="004D3DE4">
        <w:rPr>
          <w:rFonts w:ascii="Times New Roman" w:eastAsia="Times New Roman" w:hAnsi="Times New Roman" w:cs="Times New Roman"/>
          <w:b/>
          <w:sz w:val="28"/>
          <w:szCs w:val="28"/>
          <w:lang w:eastAsia="ar-SA"/>
        </w:rPr>
        <w:t xml:space="preserve">к пояснительной записке  (ф. 0503160) </w:t>
      </w:r>
      <w:r w:rsidR="004D3DE4" w:rsidRPr="0063148F">
        <w:rPr>
          <w:rFonts w:ascii="Times New Roman" w:eastAsia="Times New Roman" w:hAnsi="Times New Roman" w:cs="Times New Roman"/>
          <w:b/>
          <w:sz w:val="28"/>
          <w:szCs w:val="28"/>
          <w:lang w:eastAsia="ar-SA"/>
        </w:rPr>
        <w:t xml:space="preserve">не соответствует </w:t>
      </w:r>
      <w:r w:rsidR="004D3DE4" w:rsidRPr="0063148F">
        <w:rPr>
          <w:rFonts w:ascii="Times New Roman" w:eastAsia="Times New Roman" w:hAnsi="Times New Roman" w:cs="Times New Roman"/>
          <w:b/>
          <w:bCs/>
          <w:sz w:val="28"/>
          <w:szCs w:val="28"/>
          <w:lang w:eastAsia="ru-RU"/>
        </w:rPr>
        <w:t>форме бюджетной отчетности утвержденной приказом Минфина России от 28.12.2010 № 191н (п. 11 Инструкции №191н)</w:t>
      </w:r>
      <w:r w:rsidR="004D3DE4">
        <w:rPr>
          <w:rFonts w:ascii="Times New Roman" w:eastAsia="Times New Roman" w:hAnsi="Times New Roman" w:cs="Times New Roman"/>
          <w:b/>
          <w:bCs/>
          <w:sz w:val="28"/>
          <w:szCs w:val="28"/>
          <w:lang w:eastAsia="ru-RU"/>
        </w:rPr>
        <w:t>.</w:t>
      </w:r>
      <w:r w:rsidR="004D3DE4" w:rsidRPr="00C275D7">
        <w:rPr>
          <w:rFonts w:ascii="Times New Roman" w:eastAsia="Times New Roman" w:hAnsi="Times New Roman" w:cs="Times New Roman"/>
          <w:sz w:val="28"/>
          <w:szCs w:val="28"/>
          <w:lang w:eastAsia="ar-SA"/>
        </w:rPr>
        <w:t xml:space="preserve"> </w:t>
      </w:r>
    </w:p>
    <w:p w:rsidR="004C632C" w:rsidRPr="00F93F27" w:rsidRDefault="00DF5A5E"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93F27">
        <w:rPr>
          <w:rFonts w:ascii="Times New Roman" w:eastAsia="Times New Roman" w:hAnsi="Times New Roman" w:cs="Times New Roman"/>
          <w:sz w:val="28"/>
          <w:szCs w:val="28"/>
          <w:lang w:eastAsia="ru-RU"/>
        </w:rPr>
        <w:t xml:space="preserve">Дебиторская задолженность </w:t>
      </w:r>
      <w:r w:rsidR="00242DDB" w:rsidRPr="00F93F27">
        <w:rPr>
          <w:rFonts w:ascii="Times New Roman" w:eastAsia="Times New Roman" w:hAnsi="Times New Roman" w:cs="Times New Roman"/>
          <w:sz w:val="28"/>
          <w:szCs w:val="28"/>
          <w:lang w:eastAsia="ru-RU"/>
        </w:rPr>
        <w:t>относительно аналогичного периода прошлого финансового года у</w:t>
      </w:r>
      <w:r w:rsidR="00385E90" w:rsidRPr="00F93F27">
        <w:rPr>
          <w:rFonts w:ascii="Times New Roman" w:eastAsia="Times New Roman" w:hAnsi="Times New Roman" w:cs="Times New Roman"/>
          <w:sz w:val="28"/>
          <w:szCs w:val="28"/>
          <w:lang w:eastAsia="ru-RU"/>
        </w:rPr>
        <w:t>величилась</w:t>
      </w:r>
      <w:r w:rsidR="00242DDB" w:rsidRPr="00F93F27">
        <w:rPr>
          <w:rFonts w:ascii="Times New Roman" w:eastAsia="Times New Roman" w:hAnsi="Times New Roman" w:cs="Times New Roman"/>
          <w:sz w:val="28"/>
          <w:szCs w:val="28"/>
          <w:lang w:eastAsia="ru-RU"/>
        </w:rPr>
        <w:t xml:space="preserve"> на </w:t>
      </w:r>
      <w:r w:rsidR="00F61F14" w:rsidRPr="00F93F27">
        <w:rPr>
          <w:rFonts w:ascii="Times New Roman" w:eastAsia="Times New Roman" w:hAnsi="Times New Roman" w:cs="Times New Roman"/>
          <w:sz w:val="28"/>
          <w:szCs w:val="28"/>
          <w:lang w:eastAsia="ru-RU"/>
        </w:rPr>
        <w:t>62,0</w:t>
      </w:r>
      <w:r w:rsidR="00242DDB" w:rsidRPr="00F93F27">
        <w:rPr>
          <w:rFonts w:ascii="Times New Roman" w:eastAsia="Times New Roman" w:hAnsi="Times New Roman" w:cs="Times New Roman"/>
          <w:sz w:val="28"/>
          <w:szCs w:val="28"/>
          <w:lang w:eastAsia="ru-RU"/>
        </w:rPr>
        <w:t xml:space="preserve"> тыс. рублей и по </w:t>
      </w:r>
      <w:r w:rsidRPr="00F93F27">
        <w:rPr>
          <w:rFonts w:ascii="Times New Roman" w:eastAsia="Times New Roman" w:hAnsi="Times New Roman" w:cs="Times New Roman"/>
          <w:sz w:val="28"/>
          <w:szCs w:val="28"/>
          <w:lang w:eastAsia="ru-RU"/>
        </w:rPr>
        <w:t>состоянию на 1 января 202</w:t>
      </w:r>
      <w:r w:rsidR="00242DDB" w:rsidRPr="00F93F27">
        <w:rPr>
          <w:rFonts w:ascii="Times New Roman" w:eastAsia="Times New Roman" w:hAnsi="Times New Roman" w:cs="Times New Roman"/>
          <w:sz w:val="28"/>
          <w:szCs w:val="28"/>
          <w:lang w:eastAsia="ru-RU"/>
        </w:rPr>
        <w:t>1</w:t>
      </w:r>
      <w:r w:rsidRPr="00F93F27">
        <w:rPr>
          <w:rFonts w:ascii="Times New Roman" w:eastAsia="Times New Roman" w:hAnsi="Times New Roman" w:cs="Times New Roman"/>
          <w:sz w:val="28"/>
          <w:szCs w:val="28"/>
          <w:lang w:eastAsia="ru-RU"/>
        </w:rPr>
        <w:t xml:space="preserve"> года составила   </w:t>
      </w:r>
      <w:r w:rsidR="00F61F14" w:rsidRPr="00F93F27">
        <w:rPr>
          <w:rFonts w:ascii="Times New Roman" w:eastAsia="Times New Roman" w:hAnsi="Times New Roman" w:cs="Times New Roman"/>
          <w:sz w:val="28"/>
          <w:szCs w:val="28"/>
          <w:lang w:eastAsia="ru-RU"/>
        </w:rPr>
        <w:t>842,0</w:t>
      </w:r>
      <w:r w:rsidR="00385E90" w:rsidRPr="00F93F27">
        <w:rPr>
          <w:rFonts w:ascii="Times New Roman" w:eastAsia="Times New Roman" w:hAnsi="Times New Roman" w:cs="Times New Roman"/>
          <w:sz w:val="28"/>
          <w:szCs w:val="28"/>
          <w:lang w:eastAsia="ru-RU"/>
        </w:rPr>
        <w:t xml:space="preserve"> </w:t>
      </w:r>
      <w:r w:rsidRPr="00F93F27">
        <w:rPr>
          <w:rFonts w:ascii="Times New Roman" w:eastAsia="Times New Roman" w:hAnsi="Times New Roman" w:cs="Times New Roman"/>
          <w:sz w:val="28"/>
          <w:szCs w:val="28"/>
          <w:lang w:eastAsia="ru-RU"/>
        </w:rPr>
        <w:t>тыс. рублей</w:t>
      </w:r>
      <w:r w:rsidR="00F61F14" w:rsidRPr="00F93F27">
        <w:rPr>
          <w:rFonts w:ascii="Times New Roman" w:eastAsia="Times New Roman" w:hAnsi="Times New Roman" w:cs="Times New Roman"/>
          <w:sz w:val="28"/>
          <w:szCs w:val="28"/>
          <w:lang w:eastAsia="ru-RU"/>
        </w:rPr>
        <w:t xml:space="preserve"> (в том числе просроченная 6,0 тыс. рублей</w:t>
      </w:r>
      <w:r w:rsidRPr="00F93F27">
        <w:rPr>
          <w:rFonts w:ascii="Times New Roman" w:eastAsia="Times New Roman" w:hAnsi="Times New Roman" w:cs="Times New Roman"/>
          <w:sz w:val="28"/>
          <w:szCs w:val="28"/>
          <w:lang w:eastAsia="ru-RU"/>
        </w:rPr>
        <w:t>, в том числе</w:t>
      </w:r>
      <w:r w:rsidR="004C632C" w:rsidRPr="00F93F27">
        <w:rPr>
          <w:rFonts w:ascii="Times New Roman" w:eastAsia="Times New Roman" w:hAnsi="Times New Roman" w:cs="Times New Roman"/>
          <w:sz w:val="28"/>
          <w:szCs w:val="28"/>
          <w:lang w:eastAsia="ru-RU"/>
        </w:rPr>
        <w:t>:</w:t>
      </w:r>
      <w:proofErr w:type="gramEnd"/>
    </w:p>
    <w:p w:rsidR="00D96B39" w:rsidRPr="00F93F27" w:rsidRDefault="004C632C"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F27">
        <w:rPr>
          <w:rFonts w:ascii="Times New Roman" w:eastAsia="Times New Roman" w:hAnsi="Times New Roman" w:cs="Times New Roman"/>
          <w:sz w:val="28"/>
          <w:szCs w:val="28"/>
          <w:lang w:eastAsia="ru-RU"/>
        </w:rPr>
        <w:t>-</w:t>
      </w:r>
      <w:r w:rsidR="00DF5A5E" w:rsidRPr="00F93F27">
        <w:rPr>
          <w:rFonts w:ascii="Times New Roman" w:eastAsia="Times New Roman" w:hAnsi="Times New Roman" w:cs="Times New Roman"/>
          <w:sz w:val="28"/>
          <w:szCs w:val="28"/>
          <w:lang w:eastAsia="ru-RU"/>
        </w:rPr>
        <w:t xml:space="preserve"> по счету 0205</w:t>
      </w:r>
      <w:r w:rsidRPr="00F93F27">
        <w:rPr>
          <w:rFonts w:ascii="Times New Roman" w:eastAsia="Times New Roman" w:hAnsi="Times New Roman" w:cs="Times New Roman"/>
          <w:sz w:val="28"/>
          <w:szCs w:val="28"/>
          <w:lang w:eastAsia="ru-RU"/>
        </w:rPr>
        <w:t>11</w:t>
      </w:r>
      <w:r w:rsidR="00DF5A5E" w:rsidRPr="00F93F27">
        <w:rPr>
          <w:rFonts w:ascii="Times New Roman" w:eastAsia="Times New Roman" w:hAnsi="Times New Roman" w:cs="Times New Roman"/>
          <w:sz w:val="28"/>
          <w:szCs w:val="28"/>
          <w:lang w:eastAsia="ru-RU"/>
        </w:rPr>
        <w:t>00 «</w:t>
      </w:r>
      <w:r w:rsidRPr="00F93F27">
        <w:rPr>
          <w:rFonts w:ascii="Times New Roman" w:hAnsi="Times New Roman" w:cs="Times New Roman"/>
          <w:sz w:val="28"/>
          <w:szCs w:val="28"/>
        </w:rPr>
        <w:t>Расчеты с плательщиками налогов</w:t>
      </w:r>
      <w:r w:rsidR="00DF5A5E" w:rsidRPr="00F93F27">
        <w:rPr>
          <w:rFonts w:ascii="Times New Roman" w:eastAsia="Times New Roman" w:hAnsi="Times New Roman" w:cs="Times New Roman"/>
          <w:sz w:val="28"/>
          <w:szCs w:val="28"/>
          <w:lang w:eastAsia="ru-RU"/>
        </w:rPr>
        <w:t>»</w:t>
      </w:r>
      <w:r w:rsidRPr="00F93F27">
        <w:rPr>
          <w:rFonts w:ascii="Times New Roman" w:eastAsia="Times New Roman" w:hAnsi="Times New Roman" w:cs="Times New Roman"/>
          <w:sz w:val="28"/>
          <w:szCs w:val="28"/>
          <w:lang w:eastAsia="ru-RU"/>
        </w:rPr>
        <w:t xml:space="preserve"> </w:t>
      </w:r>
      <w:r w:rsidR="00DF5A5E" w:rsidRPr="00F93F27">
        <w:rPr>
          <w:rFonts w:ascii="Times New Roman" w:eastAsia="Times New Roman" w:hAnsi="Times New Roman" w:cs="Times New Roman"/>
          <w:sz w:val="28"/>
          <w:szCs w:val="28"/>
          <w:lang w:eastAsia="ru-RU"/>
        </w:rPr>
        <w:t>-</w:t>
      </w:r>
      <w:r w:rsidRPr="00F93F27">
        <w:rPr>
          <w:rFonts w:ascii="Times New Roman" w:eastAsia="Times New Roman" w:hAnsi="Times New Roman" w:cs="Times New Roman"/>
          <w:sz w:val="28"/>
          <w:szCs w:val="28"/>
          <w:lang w:eastAsia="ru-RU"/>
        </w:rPr>
        <w:t xml:space="preserve"> </w:t>
      </w:r>
      <w:r w:rsidR="00F61F14" w:rsidRPr="00F93F27">
        <w:rPr>
          <w:rFonts w:ascii="Times New Roman" w:eastAsia="Times New Roman" w:hAnsi="Times New Roman" w:cs="Times New Roman"/>
          <w:sz w:val="28"/>
          <w:szCs w:val="28"/>
          <w:lang w:eastAsia="ru-RU"/>
        </w:rPr>
        <w:t>765,3</w:t>
      </w:r>
      <w:r w:rsidR="00DF5A5E" w:rsidRPr="00F93F27">
        <w:rPr>
          <w:rFonts w:ascii="Times New Roman" w:eastAsia="Times New Roman" w:hAnsi="Times New Roman" w:cs="Times New Roman"/>
          <w:sz w:val="28"/>
          <w:szCs w:val="28"/>
          <w:lang w:eastAsia="ru-RU"/>
        </w:rPr>
        <w:t xml:space="preserve"> тыс. рублей</w:t>
      </w:r>
      <w:r w:rsidRPr="00F93F27">
        <w:rPr>
          <w:rFonts w:ascii="Times New Roman" w:eastAsia="Times New Roman" w:hAnsi="Times New Roman" w:cs="Times New Roman"/>
          <w:sz w:val="28"/>
          <w:szCs w:val="28"/>
          <w:lang w:eastAsia="ru-RU"/>
        </w:rPr>
        <w:t xml:space="preserve"> (задолженность налогоплательщиков по имущественному налогу)</w:t>
      </w:r>
      <w:r w:rsidR="004B0A4B" w:rsidRPr="00F93F27">
        <w:rPr>
          <w:rFonts w:ascii="Times New Roman" w:eastAsia="Times New Roman" w:hAnsi="Times New Roman" w:cs="Times New Roman"/>
          <w:sz w:val="28"/>
          <w:szCs w:val="28"/>
          <w:lang w:eastAsia="ru-RU"/>
        </w:rPr>
        <w:t>, в том числе просроченная в сумме</w:t>
      </w:r>
      <w:r w:rsidR="000C581A" w:rsidRPr="00F93F27">
        <w:rPr>
          <w:rFonts w:ascii="Times New Roman" w:eastAsia="Times New Roman" w:hAnsi="Times New Roman" w:cs="Times New Roman"/>
          <w:sz w:val="28"/>
          <w:szCs w:val="28"/>
          <w:lang w:eastAsia="ru-RU"/>
        </w:rPr>
        <w:t xml:space="preserve"> </w:t>
      </w:r>
      <w:r w:rsidR="00F61F14" w:rsidRPr="00F93F27">
        <w:rPr>
          <w:rFonts w:ascii="Times New Roman" w:eastAsia="Times New Roman" w:hAnsi="Times New Roman" w:cs="Times New Roman"/>
          <w:sz w:val="28"/>
          <w:szCs w:val="28"/>
          <w:lang w:eastAsia="ru-RU"/>
        </w:rPr>
        <w:t>6,0</w:t>
      </w:r>
      <w:r w:rsidR="004B0A4B" w:rsidRPr="00F93F27">
        <w:rPr>
          <w:rFonts w:ascii="Times New Roman" w:eastAsia="Times New Roman" w:hAnsi="Times New Roman" w:cs="Times New Roman"/>
          <w:sz w:val="28"/>
          <w:szCs w:val="28"/>
          <w:lang w:eastAsia="ru-RU"/>
        </w:rPr>
        <w:t xml:space="preserve"> тыс. рублей</w:t>
      </w:r>
      <w:r w:rsidR="007573A0" w:rsidRPr="00F93F27">
        <w:rPr>
          <w:rFonts w:ascii="Times New Roman" w:eastAsia="Times New Roman" w:hAnsi="Times New Roman" w:cs="Times New Roman"/>
          <w:sz w:val="28"/>
          <w:szCs w:val="28"/>
          <w:lang w:eastAsia="ru-RU"/>
        </w:rPr>
        <w:t>.</w:t>
      </w:r>
      <w:r w:rsidR="00D96B39" w:rsidRPr="00F93F27">
        <w:rPr>
          <w:rFonts w:ascii="Times New Roman" w:eastAsia="Times New Roman" w:hAnsi="Times New Roman" w:cs="Times New Roman"/>
          <w:sz w:val="28"/>
          <w:szCs w:val="28"/>
          <w:lang w:eastAsia="ru-RU"/>
        </w:rPr>
        <w:t xml:space="preserve"> Просроченная задолженность относительно отчетного периода за 2019 год снизилась на </w:t>
      </w:r>
      <w:r w:rsidR="00F61F14" w:rsidRPr="00F93F27">
        <w:rPr>
          <w:rFonts w:ascii="Times New Roman" w:eastAsia="Times New Roman" w:hAnsi="Times New Roman" w:cs="Times New Roman"/>
          <w:sz w:val="28"/>
          <w:szCs w:val="28"/>
          <w:lang w:eastAsia="ru-RU"/>
        </w:rPr>
        <w:t>131,8</w:t>
      </w:r>
      <w:r w:rsidR="00D96B39" w:rsidRPr="00F93F27">
        <w:rPr>
          <w:rFonts w:ascii="Times New Roman" w:eastAsia="Times New Roman" w:hAnsi="Times New Roman" w:cs="Times New Roman"/>
          <w:sz w:val="28"/>
          <w:szCs w:val="28"/>
          <w:lang w:eastAsia="ru-RU"/>
        </w:rPr>
        <w:t xml:space="preserve"> тыс. рублей;</w:t>
      </w:r>
      <w:r w:rsidR="007573A0" w:rsidRPr="00F93F27">
        <w:rPr>
          <w:rFonts w:ascii="Times New Roman" w:eastAsia="Times New Roman" w:hAnsi="Times New Roman" w:cs="Times New Roman"/>
          <w:sz w:val="28"/>
          <w:szCs w:val="28"/>
          <w:lang w:eastAsia="ru-RU"/>
        </w:rPr>
        <w:t xml:space="preserve"> </w:t>
      </w:r>
    </w:p>
    <w:p w:rsidR="00385E90" w:rsidRPr="00F93F27" w:rsidRDefault="00385E90" w:rsidP="00385E9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93F27">
        <w:rPr>
          <w:rFonts w:ascii="Times New Roman" w:eastAsia="Times New Roman" w:hAnsi="Times New Roman" w:cs="Times New Roman"/>
          <w:b/>
          <w:sz w:val="28"/>
          <w:szCs w:val="28"/>
          <w:lang w:eastAsia="ru-RU"/>
        </w:rPr>
        <w:t xml:space="preserve">- </w:t>
      </w:r>
      <w:r w:rsidRPr="00F93F27">
        <w:rPr>
          <w:rFonts w:ascii="Times New Roman" w:eastAsia="Times New Roman" w:hAnsi="Times New Roman" w:cs="Times New Roman"/>
          <w:sz w:val="28"/>
          <w:szCs w:val="28"/>
          <w:lang w:eastAsia="ru-RU"/>
        </w:rPr>
        <w:t>по счету</w:t>
      </w:r>
      <w:r w:rsidRPr="00F93F27">
        <w:rPr>
          <w:rFonts w:ascii="Times New Roman" w:eastAsia="Times New Roman" w:hAnsi="Times New Roman" w:cs="Times New Roman"/>
          <w:b/>
          <w:sz w:val="28"/>
          <w:szCs w:val="28"/>
          <w:lang w:eastAsia="ru-RU"/>
        </w:rPr>
        <w:t xml:space="preserve">  0</w:t>
      </w:r>
      <w:r w:rsidRPr="00F93F27">
        <w:rPr>
          <w:rFonts w:ascii="Times New Roman" w:hAnsi="Times New Roman" w:cs="Times New Roman"/>
          <w:sz w:val="26"/>
          <w:szCs w:val="26"/>
        </w:rPr>
        <w:t>20</w:t>
      </w:r>
      <w:r w:rsidR="00F93F27" w:rsidRPr="00F93F27">
        <w:rPr>
          <w:rFonts w:ascii="Times New Roman" w:hAnsi="Times New Roman" w:cs="Times New Roman"/>
          <w:sz w:val="26"/>
          <w:szCs w:val="26"/>
        </w:rPr>
        <w:t>6</w:t>
      </w:r>
      <w:r w:rsidRPr="00F93F27">
        <w:rPr>
          <w:rFonts w:ascii="Times New Roman" w:hAnsi="Times New Roman" w:cs="Times New Roman"/>
          <w:sz w:val="26"/>
          <w:szCs w:val="26"/>
        </w:rPr>
        <w:t xml:space="preserve">21000 «Расчеты </w:t>
      </w:r>
      <w:r w:rsidR="00F93F27" w:rsidRPr="00F93F27">
        <w:rPr>
          <w:rFonts w:ascii="Times New Roman" w:hAnsi="Times New Roman" w:cs="Times New Roman"/>
          <w:sz w:val="26"/>
          <w:szCs w:val="26"/>
        </w:rPr>
        <w:t>за услуги связи</w:t>
      </w:r>
      <w:r w:rsidRPr="00F93F27">
        <w:rPr>
          <w:rFonts w:ascii="Times New Roman" w:hAnsi="Times New Roman" w:cs="Times New Roman"/>
          <w:sz w:val="26"/>
          <w:szCs w:val="26"/>
        </w:rPr>
        <w:t xml:space="preserve">» - </w:t>
      </w:r>
      <w:r w:rsidR="00DC0C3C" w:rsidRPr="00F93F27">
        <w:rPr>
          <w:rFonts w:ascii="Times New Roman" w:hAnsi="Times New Roman" w:cs="Times New Roman"/>
          <w:sz w:val="26"/>
          <w:szCs w:val="26"/>
        </w:rPr>
        <w:t>0,5</w:t>
      </w:r>
      <w:r w:rsidRPr="00F93F27">
        <w:rPr>
          <w:rFonts w:ascii="Times New Roman" w:hAnsi="Times New Roman" w:cs="Times New Roman"/>
          <w:sz w:val="26"/>
          <w:szCs w:val="26"/>
        </w:rPr>
        <w:t xml:space="preserve"> тыс. рублей</w:t>
      </w:r>
      <w:r w:rsidR="00F93F27" w:rsidRPr="00F93F27">
        <w:rPr>
          <w:rFonts w:ascii="Times New Roman" w:hAnsi="Times New Roman" w:cs="Times New Roman"/>
          <w:sz w:val="26"/>
          <w:szCs w:val="26"/>
        </w:rPr>
        <w:t xml:space="preserve"> (авансовые платежи.)</w:t>
      </w:r>
      <w:r w:rsidRPr="00F93F27">
        <w:rPr>
          <w:rFonts w:ascii="Times New Roman" w:hAnsi="Times New Roman" w:cs="Times New Roman"/>
          <w:sz w:val="26"/>
          <w:szCs w:val="26"/>
        </w:rPr>
        <w:t>;</w:t>
      </w:r>
    </w:p>
    <w:p w:rsidR="004B0A4B" w:rsidRPr="00F93F27" w:rsidRDefault="004B0A4B" w:rsidP="00385E90">
      <w:pPr>
        <w:autoSpaceDE w:val="0"/>
        <w:autoSpaceDN w:val="0"/>
        <w:adjustRightInd w:val="0"/>
        <w:spacing w:after="0" w:line="240" w:lineRule="auto"/>
        <w:ind w:firstLine="709"/>
        <w:jc w:val="both"/>
        <w:rPr>
          <w:rFonts w:ascii="Times New Roman" w:hAnsi="Times New Roman" w:cs="Times New Roman"/>
          <w:sz w:val="28"/>
          <w:szCs w:val="28"/>
        </w:rPr>
      </w:pPr>
      <w:r w:rsidRPr="00F93F27">
        <w:rPr>
          <w:rFonts w:ascii="Times New Roman" w:hAnsi="Times New Roman" w:cs="Times New Roman"/>
          <w:sz w:val="28"/>
          <w:szCs w:val="28"/>
        </w:rPr>
        <w:lastRenderedPageBreak/>
        <w:t>- по счету 0</w:t>
      </w:r>
      <w:r w:rsidR="00F93F27" w:rsidRPr="00F93F27">
        <w:rPr>
          <w:rFonts w:ascii="Times New Roman" w:hAnsi="Times New Roman" w:cs="Times New Roman"/>
          <w:sz w:val="28"/>
          <w:szCs w:val="28"/>
        </w:rPr>
        <w:t>20623</w:t>
      </w:r>
      <w:r w:rsidR="00DC0C3C" w:rsidRPr="00F93F27">
        <w:rPr>
          <w:rFonts w:ascii="Times New Roman" w:hAnsi="Times New Roman" w:cs="Times New Roman"/>
          <w:sz w:val="28"/>
          <w:szCs w:val="28"/>
        </w:rPr>
        <w:t>000</w:t>
      </w:r>
      <w:r w:rsidRPr="00F93F27">
        <w:rPr>
          <w:rFonts w:ascii="Times New Roman" w:hAnsi="Times New Roman" w:cs="Times New Roman"/>
          <w:sz w:val="28"/>
          <w:szCs w:val="28"/>
        </w:rPr>
        <w:t xml:space="preserve"> «Расчеты по </w:t>
      </w:r>
      <w:r w:rsidR="00F93F27" w:rsidRPr="00F93F27">
        <w:rPr>
          <w:rFonts w:ascii="Times New Roman" w:hAnsi="Times New Roman" w:cs="Times New Roman"/>
          <w:sz w:val="28"/>
          <w:szCs w:val="28"/>
        </w:rPr>
        <w:t>коммунальным услугам</w:t>
      </w:r>
      <w:r w:rsidRPr="00F93F27">
        <w:rPr>
          <w:rFonts w:ascii="Times New Roman" w:hAnsi="Times New Roman" w:cs="Times New Roman"/>
          <w:sz w:val="28"/>
          <w:szCs w:val="28"/>
        </w:rPr>
        <w:t xml:space="preserve">» - </w:t>
      </w:r>
      <w:r w:rsidR="00F93F27" w:rsidRPr="00F93F27">
        <w:rPr>
          <w:rFonts w:ascii="Times New Roman" w:hAnsi="Times New Roman" w:cs="Times New Roman"/>
          <w:sz w:val="28"/>
          <w:szCs w:val="28"/>
        </w:rPr>
        <w:t>72,2</w:t>
      </w:r>
      <w:r w:rsidRPr="00F93F27">
        <w:rPr>
          <w:rFonts w:ascii="Times New Roman" w:hAnsi="Times New Roman" w:cs="Times New Roman"/>
          <w:sz w:val="28"/>
          <w:szCs w:val="28"/>
        </w:rPr>
        <w:t xml:space="preserve"> тыс. рублей</w:t>
      </w:r>
      <w:r w:rsidR="00F93F27" w:rsidRPr="00F93F27">
        <w:rPr>
          <w:rFonts w:ascii="Times New Roman" w:hAnsi="Times New Roman" w:cs="Times New Roman"/>
          <w:sz w:val="28"/>
          <w:szCs w:val="28"/>
        </w:rPr>
        <w:t xml:space="preserve"> (авансовые платежи).</w:t>
      </w:r>
    </w:p>
    <w:p w:rsidR="00D96B39" w:rsidRPr="00F93F27" w:rsidRDefault="00D96B39" w:rsidP="00D96B3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93F27">
        <w:rPr>
          <w:rFonts w:ascii="Times New Roman" w:eastAsia="Times New Roman" w:hAnsi="Times New Roman" w:cs="Times New Roman"/>
          <w:b/>
          <w:sz w:val="28"/>
          <w:szCs w:val="28"/>
          <w:lang w:eastAsia="ru-RU"/>
        </w:rPr>
        <w:t xml:space="preserve">В пояснительной записке (ф.0503160) не поясняется причина наличия дебиторской (в </w:t>
      </w:r>
      <w:proofErr w:type="spellStart"/>
      <w:r w:rsidRPr="00F93F27">
        <w:rPr>
          <w:rFonts w:ascii="Times New Roman" w:eastAsia="Times New Roman" w:hAnsi="Times New Roman" w:cs="Times New Roman"/>
          <w:b/>
          <w:sz w:val="28"/>
          <w:szCs w:val="28"/>
          <w:lang w:eastAsia="ru-RU"/>
        </w:rPr>
        <w:t>т.ч</w:t>
      </w:r>
      <w:proofErr w:type="spellEnd"/>
      <w:r w:rsidRPr="00F93F27">
        <w:rPr>
          <w:rFonts w:ascii="Times New Roman" w:eastAsia="Times New Roman" w:hAnsi="Times New Roman" w:cs="Times New Roman"/>
          <w:b/>
          <w:sz w:val="28"/>
          <w:szCs w:val="28"/>
          <w:lang w:eastAsia="ru-RU"/>
        </w:rPr>
        <w:t>. просроченной) задолженности и принимаемые меры к уменьшению;</w:t>
      </w:r>
    </w:p>
    <w:p w:rsidR="00DD5129" w:rsidRPr="00F93F27" w:rsidRDefault="00DF5A5E"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F27">
        <w:rPr>
          <w:rFonts w:ascii="Times New Roman" w:eastAsia="Times New Roman" w:hAnsi="Times New Roman" w:cs="Times New Roman"/>
          <w:sz w:val="28"/>
          <w:szCs w:val="28"/>
          <w:lang w:eastAsia="ru-RU"/>
        </w:rPr>
        <w:t>Кредиторская задолженность по состоянию на 1 января 20</w:t>
      </w:r>
      <w:r w:rsidR="000B6658" w:rsidRPr="00F93F27">
        <w:rPr>
          <w:rFonts w:ascii="Times New Roman" w:eastAsia="Times New Roman" w:hAnsi="Times New Roman" w:cs="Times New Roman"/>
          <w:sz w:val="28"/>
          <w:szCs w:val="28"/>
          <w:lang w:eastAsia="ru-RU"/>
        </w:rPr>
        <w:t>2</w:t>
      </w:r>
      <w:r w:rsidR="00DD5129" w:rsidRPr="00F93F27">
        <w:rPr>
          <w:rFonts w:ascii="Times New Roman" w:eastAsia="Times New Roman" w:hAnsi="Times New Roman" w:cs="Times New Roman"/>
          <w:sz w:val="28"/>
          <w:szCs w:val="28"/>
          <w:lang w:eastAsia="ru-RU"/>
        </w:rPr>
        <w:t>1</w:t>
      </w:r>
      <w:r w:rsidRPr="00F93F27">
        <w:rPr>
          <w:rFonts w:ascii="Times New Roman" w:eastAsia="Times New Roman" w:hAnsi="Times New Roman" w:cs="Times New Roman"/>
          <w:sz w:val="28"/>
          <w:szCs w:val="28"/>
          <w:lang w:eastAsia="ru-RU"/>
        </w:rPr>
        <w:t xml:space="preserve"> года </w:t>
      </w:r>
      <w:r w:rsidR="00DD5129" w:rsidRPr="00F93F27">
        <w:rPr>
          <w:rFonts w:ascii="Times New Roman" w:eastAsia="Times New Roman" w:hAnsi="Times New Roman" w:cs="Times New Roman"/>
          <w:sz w:val="28"/>
          <w:szCs w:val="28"/>
          <w:lang w:eastAsia="ru-RU"/>
        </w:rPr>
        <w:t>относительно отчетного периода на 1 января 2020 года</w:t>
      </w:r>
      <w:r w:rsidR="000C581A" w:rsidRPr="00F93F27">
        <w:rPr>
          <w:rFonts w:ascii="Times New Roman" w:eastAsia="Times New Roman" w:hAnsi="Times New Roman" w:cs="Times New Roman"/>
          <w:sz w:val="28"/>
          <w:szCs w:val="28"/>
          <w:lang w:eastAsia="ru-RU"/>
        </w:rPr>
        <w:t xml:space="preserve"> </w:t>
      </w:r>
      <w:r w:rsidR="00D96B39" w:rsidRPr="00F93F27">
        <w:rPr>
          <w:rFonts w:ascii="Times New Roman" w:eastAsia="Times New Roman" w:hAnsi="Times New Roman" w:cs="Times New Roman"/>
          <w:sz w:val="28"/>
          <w:szCs w:val="28"/>
          <w:lang w:eastAsia="ru-RU"/>
        </w:rPr>
        <w:t xml:space="preserve">увеличилась  на </w:t>
      </w:r>
      <w:r w:rsidR="00F93F27" w:rsidRPr="00F93F27">
        <w:rPr>
          <w:rFonts w:ascii="Times New Roman" w:eastAsia="Times New Roman" w:hAnsi="Times New Roman" w:cs="Times New Roman"/>
          <w:sz w:val="28"/>
          <w:szCs w:val="28"/>
          <w:lang w:eastAsia="ru-RU"/>
        </w:rPr>
        <w:t>167,3</w:t>
      </w:r>
      <w:r w:rsidR="00D96B39" w:rsidRPr="00F93F27">
        <w:rPr>
          <w:rFonts w:ascii="Times New Roman" w:eastAsia="Times New Roman" w:hAnsi="Times New Roman" w:cs="Times New Roman"/>
          <w:sz w:val="28"/>
          <w:szCs w:val="28"/>
          <w:lang w:eastAsia="ru-RU"/>
        </w:rPr>
        <w:t xml:space="preserve"> тыс. рублей </w:t>
      </w:r>
      <w:r w:rsidR="00DD5129" w:rsidRPr="00F93F27">
        <w:rPr>
          <w:rFonts w:ascii="Times New Roman" w:eastAsia="Times New Roman" w:hAnsi="Times New Roman" w:cs="Times New Roman"/>
          <w:sz w:val="28"/>
          <w:szCs w:val="28"/>
          <w:lang w:eastAsia="ru-RU"/>
        </w:rPr>
        <w:t xml:space="preserve">и составила в сумме </w:t>
      </w:r>
      <w:r w:rsidR="00DC0C3C" w:rsidRPr="00F93F27">
        <w:rPr>
          <w:rFonts w:ascii="Times New Roman" w:eastAsia="Times New Roman" w:hAnsi="Times New Roman" w:cs="Times New Roman"/>
          <w:sz w:val="28"/>
          <w:szCs w:val="28"/>
          <w:lang w:eastAsia="ru-RU"/>
        </w:rPr>
        <w:t>2</w:t>
      </w:r>
      <w:r w:rsidR="00F93F27" w:rsidRPr="00F93F27">
        <w:rPr>
          <w:rFonts w:ascii="Times New Roman" w:eastAsia="Times New Roman" w:hAnsi="Times New Roman" w:cs="Times New Roman"/>
          <w:sz w:val="28"/>
          <w:szCs w:val="28"/>
          <w:lang w:eastAsia="ru-RU"/>
        </w:rPr>
        <w:t>56,1</w:t>
      </w:r>
      <w:r w:rsidR="00DD5129" w:rsidRPr="00F93F27">
        <w:rPr>
          <w:rFonts w:ascii="Times New Roman" w:eastAsia="Times New Roman" w:hAnsi="Times New Roman" w:cs="Times New Roman"/>
          <w:sz w:val="28"/>
          <w:szCs w:val="28"/>
          <w:lang w:eastAsia="ru-RU"/>
        </w:rPr>
        <w:t xml:space="preserve"> тыс. рублей, в том числе:</w:t>
      </w:r>
    </w:p>
    <w:p w:rsidR="00DD5129" w:rsidRPr="00F93F27"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F27">
        <w:rPr>
          <w:rFonts w:ascii="Times New Roman" w:eastAsia="Times New Roman" w:hAnsi="Times New Roman" w:cs="Times New Roman"/>
          <w:sz w:val="28"/>
          <w:szCs w:val="28"/>
          <w:lang w:eastAsia="ru-RU"/>
        </w:rPr>
        <w:t>-</w:t>
      </w:r>
      <w:r w:rsidR="00BB1E9D" w:rsidRPr="00F93F27">
        <w:rPr>
          <w:rFonts w:ascii="Times New Roman" w:eastAsia="Times New Roman" w:hAnsi="Times New Roman" w:cs="Times New Roman"/>
          <w:sz w:val="28"/>
          <w:szCs w:val="28"/>
          <w:lang w:eastAsia="ru-RU"/>
        </w:rPr>
        <w:t xml:space="preserve"> </w:t>
      </w:r>
      <w:r w:rsidR="00DF5A5E" w:rsidRPr="00F93F27">
        <w:rPr>
          <w:rFonts w:ascii="Times New Roman" w:eastAsia="Times New Roman" w:hAnsi="Times New Roman" w:cs="Times New Roman"/>
          <w:sz w:val="28"/>
          <w:szCs w:val="28"/>
          <w:lang w:eastAsia="ru-RU"/>
        </w:rPr>
        <w:t>по счету 020511000 «</w:t>
      </w:r>
      <w:r w:rsidRPr="00F93F27">
        <w:rPr>
          <w:rFonts w:ascii="Times New Roman" w:eastAsia="Times New Roman" w:hAnsi="Times New Roman" w:cs="Times New Roman"/>
          <w:sz w:val="28"/>
          <w:szCs w:val="28"/>
          <w:lang w:eastAsia="ru-RU"/>
        </w:rPr>
        <w:t>Р</w:t>
      </w:r>
      <w:r w:rsidR="00DF5A5E" w:rsidRPr="00F93F27">
        <w:rPr>
          <w:rFonts w:ascii="Times New Roman" w:eastAsia="Times New Roman" w:hAnsi="Times New Roman" w:cs="Times New Roman"/>
          <w:sz w:val="28"/>
          <w:szCs w:val="28"/>
          <w:lang w:eastAsia="ru-RU"/>
        </w:rPr>
        <w:t>асчеты с плательщиками налогов» -</w:t>
      </w:r>
      <w:r w:rsidRPr="00F93F27">
        <w:rPr>
          <w:rFonts w:ascii="Times New Roman" w:eastAsia="Times New Roman" w:hAnsi="Times New Roman" w:cs="Times New Roman"/>
          <w:sz w:val="28"/>
          <w:szCs w:val="28"/>
          <w:lang w:eastAsia="ru-RU"/>
        </w:rPr>
        <w:t xml:space="preserve"> </w:t>
      </w:r>
      <w:r w:rsidR="00DC0C3C" w:rsidRPr="00F93F27">
        <w:rPr>
          <w:rFonts w:ascii="Times New Roman" w:eastAsia="Times New Roman" w:hAnsi="Times New Roman" w:cs="Times New Roman"/>
          <w:sz w:val="28"/>
          <w:szCs w:val="28"/>
          <w:lang w:eastAsia="ru-RU"/>
        </w:rPr>
        <w:t>20</w:t>
      </w:r>
      <w:r w:rsidR="00F93F27" w:rsidRPr="00F93F27">
        <w:rPr>
          <w:rFonts w:ascii="Times New Roman" w:eastAsia="Times New Roman" w:hAnsi="Times New Roman" w:cs="Times New Roman"/>
          <w:sz w:val="28"/>
          <w:szCs w:val="28"/>
          <w:lang w:eastAsia="ru-RU"/>
        </w:rPr>
        <w:t>6,7</w:t>
      </w:r>
      <w:r w:rsidR="00DF5A5E" w:rsidRPr="00F93F27">
        <w:rPr>
          <w:rFonts w:ascii="Times New Roman" w:eastAsia="Times New Roman" w:hAnsi="Times New Roman" w:cs="Times New Roman"/>
          <w:sz w:val="28"/>
          <w:szCs w:val="28"/>
          <w:lang w:eastAsia="ru-RU"/>
        </w:rPr>
        <w:t xml:space="preserve"> тыс. рублей</w:t>
      </w:r>
      <w:r w:rsidRPr="00F93F27">
        <w:rPr>
          <w:rFonts w:ascii="Times New Roman" w:eastAsia="Times New Roman" w:hAnsi="Times New Roman" w:cs="Times New Roman"/>
          <w:sz w:val="28"/>
          <w:szCs w:val="28"/>
          <w:lang w:eastAsia="ru-RU"/>
        </w:rPr>
        <w:t>;</w:t>
      </w:r>
    </w:p>
    <w:p w:rsidR="00F93F27" w:rsidRPr="00F93F27"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F27">
        <w:rPr>
          <w:rFonts w:ascii="Times New Roman" w:eastAsia="Times New Roman" w:hAnsi="Times New Roman" w:cs="Times New Roman"/>
          <w:sz w:val="28"/>
          <w:szCs w:val="28"/>
          <w:lang w:eastAsia="ru-RU"/>
        </w:rPr>
        <w:t>-</w:t>
      </w:r>
      <w:r w:rsidR="00DF5A5E" w:rsidRPr="00F93F27">
        <w:rPr>
          <w:rFonts w:ascii="Times New Roman" w:eastAsia="Times New Roman" w:hAnsi="Times New Roman" w:cs="Times New Roman"/>
          <w:sz w:val="28"/>
          <w:szCs w:val="28"/>
          <w:lang w:eastAsia="ru-RU"/>
        </w:rPr>
        <w:t xml:space="preserve"> по счету 0302</w:t>
      </w:r>
      <w:r w:rsidR="000B6658" w:rsidRPr="00F93F27">
        <w:rPr>
          <w:rFonts w:ascii="Times New Roman" w:eastAsia="Times New Roman" w:hAnsi="Times New Roman" w:cs="Times New Roman"/>
          <w:sz w:val="28"/>
          <w:szCs w:val="28"/>
          <w:lang w:eastAsia="ru-RU"/>
        </w:rPr>
        <w:t>2</w:t>
      </w:r>
      <w:r w:rsidR="00BB1E9D" w:rsidRPr="00F93F27">
        <w:rPr>
          <w:rFonts w:ascii="Times New Roman" w:eastAsia="Times New Roman" w:hAnsi="Times New Roman" w:cs="Times New Roman"/>
          <w:sz w:val="28"/>
          <w:szCs w:val="28"/>
          <w:lang w:eastAsia="ru-RU"/>
        </w:rPr>
        <w:t>3</w:t>
      </w:r>
      <w:r w:rsidR="00DF5A5E" w:rsidRPr="00F93F27">
        <w:rPr>
          <w:rFonts w:ascii="Times New Roman" w:eastAsia="Times New Roman" w:hAnsi="Times New Roman" w:cs="Times New Roman"/>
          <w:sz w:val="28"/>
          <w:szCs w:val="28"/>
          <w:lang w:eastAsia="ru-RU"/>
        </w:rPr>
        <w:t xml:space="preserve">000 «расчеты по </w:t>
      </w:r>
      <w:r w:rsidR="000C581A" w:rsidRPr="00F93F27">
        <w:rPr>
          <w:rFonts w:ascii="Times New Roman" w:eastAsia="Times New Roman" w:hAnsi="Times New Roman" w:cs="Times New Roman"/>
          <w:sz w:val="28"/>
          <w:szCs w:val="28"/>
          <w:lang w:eastAsia="ru-RU"/>
        </w:rPr>
        <w:t xml:space="preserve">коммунальным </w:t>
      </w:r>
      <w:r w:rsidR="000B6658" w:rsidRPr="00F93F27">
        <w:rPr>
          <w:rFonts w:ascii="Times New Roman" w:eastAsia="Times New Roman" w:hAnsi="Times New Roman" w:cs="Times New Roman"/>
          <w:sz w:val="28"/>
          <w:szCs w:val="28"/>
          <w:lang w:eastAsia="ru-RU"/>
        </w:rPr>
        <w:t>услугам</w:t>
      </w:r>
      <w:r w:rsidR="00DF5A5E" w:rsidRPr="00F93F27">
        <w:rPr>
          <w:rFonts w:ascii="Times New Roman" w:eastAsia="Times New Roman" w:hAnsi="Times New Roman" w:cs="Times New Roman"/>
          <w:sz w:val="28"/>
          <w:szCs w:val="28"/>
          <w:lang w:eastAsia="ru-RU"/>
        </w:rPr>
        <w:t>»-</w:t>
      </w:r>
      <w:r w:rsidR="00BB1E9D" w:rsidRPr="00F93F27">
        <w:rPr>
          <w:rFonts w:ascii="Times New Roman" w:eastAsia="Times New Roman" w:hAnsi="Times New Roman" w:cs="Times New Roman"/>
          <w:sz w:val="28"/>
          <w:szCs w:val="28"/>
          <w:lang w:eastAsia="ru-RU"/>
        </w:rPr>
        <w:t xml:space="preserve"> </w:t>
      </w:r>
      <w:r w:rsidR="00DC0C3C" w:rsidRPr="00F93F27">
        <w:rPr>
          <w:rFonts w:ascii="Times New Roman" w:eastAsia="Times New Roman" w:hAnsi="Times New Roman" w:cs="Times New Roman"/>
          <w:sz w:val="28"/>
          <w:szCs w:val="28"/>
          <w:lang w:eastAsia="ru-RU"/>
        </w:rPr>
        <w:t>26,3</w:t>
      </w:r>
      <w:r w:rsidR="00DF5A5E" w:rsidRPr="00F93F27">
        <w:rPr>
          <w:rFonts w:ascii="Times New Roman" w:eastAsia="Times New Roman" w:hAnsi="Times New Roman" w:cs="Times New Roman"/>
          <w:sz w:val="28"/>
          <w:szCs w:val="28"/>
          <w:lang w:eastAsia="ru-RU"/>
        </w:rPr>
        <w:t xml:space="preserve"> тыс. рублей</w:t>
      </w:r>
      <w:r w:rsidRPr="00F93F27">
        <w:rPr>
          <w:rFonts w:ascii="Times New Roman" w:eastAsia="Times New Roman" w:hAnsi="Times New Roman" w:cs="Times New Roman"/>
          <w:sz w:val="28"/>
          <w:szCs w:val="28"/>
          <w:lang w:eastAsia="ru-RU"/>
        </w:rPr>
        <w:t xml:space="preserve"> (счет выставлен после окончания финансового года)</w:t>
      </w:r>
      <w:r w:rsidR="00F93F27" w:rsidRPr="00F93F27">
        <w:rPr>
          <w:rFonts w:ascii="Times New Roman" w:eastAsia="Times New Roman" w:hAnsi="Times New Roman" w:cs="Times New Roman"/>
          <w:sz w:val="28"/>
          <w:szCs w:val="28"/>
          <w:lang w:eastAsia="ru-RU"/>
        </w:rPr>
        <w:t>;</w:t>
      </w:r>
    </w:p>
    <w:p w:rsidR="00F93F27" w:rsidRPr="00F93F27" w:rsidRDefault="00F93F27" w:rsidP="00F93F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F27">
        <w:rPr>
          <w:rFonts w:ascii="Times New Roman" w:eastAsia="Times New Roman" w:hAnsi="Times New Roman" w:cs="Times New Roman"/>
          <w:sz w:val="28"/>
          <w:szCs w:val="28"/>
          <w:lang w:eastAsia="ru-RU"/>
        </w:rPr>
        <w:t>- по счету 030234000 «расчеты по приобретению материальных запасов»- 26,3 тыс. рублей (счет выставлен после окончания финансового года).</w:t>
      </w:r>
    </w:p>
    <w:p w:rsidR="00C64924" w:rsidRPr="00C64924" w:rsidRDefault="00C64924" w:rsidP="00DD51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93F27">
        <w:rPr>
          <w:rFonts w:ascii="Times New Roman" w:eastAsia="Times New Roman" w:hAnsi="Times New Roman" w:cs="Times New Roman"/>
          <w:b/>
          <w:sz w:val="28"/>
          <w:szCs w:val="28"/>
          <w:lang w:eastAsia="ru-RU"/>
        </w:rPr>
        <w:t>В пояснительной записке ф.0503160 не представлена информация о причинах увеличения кредиторской задолженности.</w:t>
      </w:r>
    </w:p>
    <w:p w:rsidR="00242DDB" w:rsidRPr="00D80B54" w:rsidRDefault="00242DDB" w:rsidP="00242DDB">
      <w:pPr>
        <w:autoSpaceDE w:val="0"/>
        <w:autoSpaceDN w:val="0"/>
        <w:adjustRightInd w:val="0"/>
        <w:spacing w:after="0" w:line="240" w:lineRule="auto"/>
        <w:ind w:firstLine="709"/>
        <w:jc w:val="both"/>
        <w:rPr>
          <w:rFonts w:ascii="Times New Roman" w:hAnsi="Times New Roman" w:cs="Times New Roman"/>
          <w:b/>
          <w:sz w:val="28"/>
          <w:szCs w:val="28"/>
        </w:rPr>
      </w:pPr>
      <w:r w:rsidRPr="00D80B54">
        <w:rPr>
          <w:rFonts w:ascii="Times New Roman" w:hAnsi="Times New Roman" w:cs="Times New Roman"/>
          <w:b/>
          <w:sz w:val="28"/>
          <w:szCs w:val="28"/>
        </w:rPr>
        <w:t xml:space="preserve">В </w:t>
      </w:r>
      <w:r w:rsidR="00D80B54" w:rsidRPr="00D80B54">
        <w:rPr>
          <w:rFonts w:ascii="Times New Roman" w:hAnsi="Times New Roman" w:cs="Times New Roman"/>
          <w:b/>
          <w:sz w:val="28"/>
          <w:szCs w:val="28"/>
        </w:rPr>
        <w:t>нарушение</w:t>
      </w:r>
      <w:r w:rsidRPr="00D80B54">
        <w:rPr>
          <w:rFonts w:ascii="Times New Roman" w:hAnsi="Times New Roman" w:cs="Times New Roman"/>
          <w:b/>
          <w:sz w:val="28"/>
          <w:szCs w:val="28"/>
        </w:rPr>
        <w:t xml:space="preserve"> пункт</w:t>
      </w:r>
      <w:r w:rsidR="00D80B54" w:rsidRPr="00D80B54">
        <w:rPr>
          <w:rFonts w:ascii="Times New Roman" w:hAnsi="Times New Roman" w:cs="Times New Roman"/>
          <w:b/>
          <w:sz w:val="28"/>
          <w:szCs w:val="28"/>
        </w:rPr>
        <w:t>а</w:t>
      </w:r>
      <w:r w:rsidRPr="00D80B54">
        <w:rPr>
          <w:rFonts w:ascii="Times New Roman" w:hAnsi="Times New Roman" w:cs="Times New Roman"/>
          <w:b/>
          <w:sz w:val="28"/>
          <w:szCs w:val="28"/>
        </w:rPr>
        <w:t xml:space="preserve"> 7 Инструкции 191н перед составлением годовой бюджетной отчётности</w:t>
      </w:r>
      <w:r w:rsidR="00D80B54" w:rsidRPr="00D80B54">
        <w:rPr>
          <w:rFonts w:ascii="Times New Roman" w:hAnsi="Times New Roman" w:cs="Times New Roman"/>
          <w:b/>
          <w:sz w:val="28"/>
          <w:szCs w:val="28"/>
        </w:rPr>
        <w:t xml:space="preserve"> не </w:t>
      </w:r>
      <w:r w:rsidRPr="00D80B54">
        <w:rPr>
          <w:rFonts w:ascii="Times New Roman" w:hAnsi="Times New Roman" w:cs="Times New Roman"/>
          <w:b/>
          <w:sz w:val="28"/>
          <w:szCs w:val="28"/>
        </w:rPr>
        <w:t>проведена годовая инвентаризация активов и обязательств, расхождений не выявлено</w:t>
      </w:r>
      <w:r w:rsidR="00900712" w:rsidRPr="00D80B54">
        <w:rPr>
          <w:rFonts w:ascii="Times New Roman" w:hAnsi="Times New Roman" w:cs="Times New Roman"/>
          <w:b/>
          <w:sz w:val="28"/>
          <w:szCs w:val="28"/>
        </w:rPr>
        <w:t xml:space="preserve"> (из пояснительной записки ф.0503160)</w:t>
      </w:r>
      <w:r w:rsidRPr="00D80B54">
        <w:rPr>
          <w:rFonts w:ascii="Times New Roman" w:hAnsi="Times New Roman" w:cs="Times New Roman"/>
          <w:b/>
          <w:sz w:val="28"/>
          <w:szCs w:val="28"/>
        </w:rPr>
        <w:t xml:space="preserve">. </w:t>
      </w:r>
    </w:p>
    <w:p w:rsidR="00B51DB5" w:rsidRPr="00AA37DD" w:rsidRDefault="00242DDB" w:rsidP="00AA37DD">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AA37DD">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w:t>
      </w:r>
      <w:r w:rsidR="00AA37DD" w:rsidRPr="00AA37DD">
        <w:rPr>
          <w:rFonts w:ascii="Times New Roman" w:eastAsia="Times New Roman" w:hAnsi="Times New Roman" w:cs="Times New Roman"/>
          <w:sz w:val="28"/>
          <w:szCs w:val="28"/>
          <w:lang w:eastAsia="ru-RU"/>
        </w:rPr>
        <w:t xml:space="preserve"> </w:t>
      </w:r>
      <w:r w:rsidR="00AA37DD" w:rsidRPr="00AA37DD">
        <w:rPr>
          <w:rFonts w:ascii="Times New Roman" w:eastAsia="Times New Roman" w:hAnsi="Times New Roman" w:cs="Times New Roman"/>
          <w:color w:val="000000"/>
          <w:sz w:val="28"/>
          <w:szCs w:val="28"/>
          <w:lang w:eastAsia="ru-RU"/>
        </w:rPr>
        <w:t>по строке 570 «Финансовый результат экономического субъекта»</w:t>
      </w:r>
      <w:r w:rsidRPr="00AA37DD">
        <w:rPr>
          <w:rFonts w:ascii="Times New Roman" w:eastAsia="Times New Roman" w:hAnsi="Times New Roman" w:cs="Times New Roman"/>
          <w:sz w:val="28"/>
          <w:szCs w:val="28"/>
          <w:lang w:eastAsia="ru-RU"/>
        </w:rPr>
        <w:t xml:space="preserve">, на предмет соответствия данным бухгалтерского учета, отражаемым в Главной книге </w:t>
      </w:r>
      <w:r w:rsidR="00AA37DD" w:rsidRPr="00AA37DD">
        <w:rPr>
          <w:rFonts w:ascii="Times New Roman" w:eastAsia="Times New Roman" w:hAnsi="Times New Roman" w:cs="Times New Roman"/>
          <w:color w:val="000000"/>
          <w:sz w:val="28"/>
          <w:szCs w:val="28"/>
          <w:lang w:eastAsia="ru-RU"/>
        </w:rPr>
        <w:t xml:space="preserve">(счет 040130000)несоответствие не </w:t>
      </w:r>
      <w:r w:rsidRPr="00AA37DD">
        <w:rPr>
          <w:rFonts w:ascii="Times New Roman" w:eastAsia="Times New Roman" w:hAnsi="Times New Roman" w:cs="Times New Roman"/>
          <w:sz w:val="28"/>
          <w:szCs w:val="28"/>
          <w:lang w:eastAsia="ru-RU"/>
        </w:rPr>
        <w:t>установлено</w:t>
      </w:r>
      <w:r w:rsidR="00AA37DD" w:rsidRPr="00AA37DD">
        <w:rPr>
          <w:rFonts w:ascii="Times New Roman" w:eastAsia="Times New Roman" w:hAnsi="Times New Roman" w:cs="Times New Roman"/>
          <w:sz w:val="28"/>
          <w:szCs w:val="28"/>
          <w:lang w:eastAsia="ru-RU"/>
        </w:rPr>
        <w:t>.</w:t>
      </w:r>
      <w:r w:rsidR="00177939" w:rsidRPr="00AA37DD">
        <w:rPr>
          <w:rFonts w:ascii="Times New Roman" w:eastAsia="Times New Roman" w:hAnsi="Times New Roman" w:cs="Times New Roman"/>
          <w:sz w:val="28"/>
          <w:szCs w:val="28"/>
          <w:lang w:eastAsia="ru-RU"/>
        </w:rPr>
        <w:t xml:space="preserve"> </w:t>
      </w:r>
    </w:p>
    <w:p w:rsidR="00A0648E" w:rsidRPr="00AA37DD" w:rsidRDefault="008568D6" w:rsidP="00F841B4">
      <w:pPr>
        <w:autoSpaceDE w:val="0"/>
        <w:autoSpaceDN w:val="0"/>
        <w:adjustRightInd w:val="0"/>
        <w:spacing w:after="0" w:line="240" w:lineRule="auto"/>
        <w:ind w:firstLine="709"/>
        <w:jc w:val="both"/>
        <w:rPr>
          <w:rFonts w:ascii="Times New Roman" w:hAnsi="Times New Roman" w:cs="Times New Roman"/>
          <w:b/>
          <w:sz w:val="28"/>
          <w:szCs w:val="28"/>
        </w:rPr>
      </w:pPr>
      <w:r w:rsidRPr="00AA37DD">
        <w:rPr>
          <w:rFonts w:ascii="Times New Roman" w:eastAsia="Times New Roman" w:hAnsi="Times New Roman" w:cs="Times New Roman"/>
          <w:b/>
          <w:sz w:val="28"/>
          <w:szCs w:val="28"/>
          <w:lang w:eastAsia="ru-RU"/>
        </w:rPr>
        <w:t>Текстовая часть пояснительной записки заполнена с нарушениями п.152 Инструкции 191</w:t>
      </w:r>
      <w:r w:rsidR="00A0648E" w:rsidRPr="00AA37DD">
        <w:rPr>
          <w:rFonts w:ascii="Times New Roman" w:eastAsia="Times New Roman" w:hAnsi="Times New Roman" w:cs="Times New Roman"/>
          <w:b/>
          <w:sz w:val="28"/>
          <w:szCs w:val="28"/>
          <w:lang w:eastAsia="ru-RU"/>
        </w:rPr>
        <w:t xml:space="preserve"> так:</w:t>
      </w:r>
    </w:p>
    <w:p w:rsidR="008568D6" w:rsidRPr="00AA37DD" w:rsidRDefault="00A0648E" w:rsidP="00F841B4">
      <w:pPr>
        <w:tabs>
          <w:tab w:val="left" w:pos="540"/>
        </w:tabs>
        <w:autoSpaceDE w:val="0"/>
        <w:autoSpaceDN w:val="0"/>
        <w:adjustRightInd w:val="0"/>
        <w:spacing w:after="0" w:line="240" w:lineRule="auto"/>
        <w:ind w:firstLine="709"/>
        <w:jc w:val="both"/>
        <w:rPr>
          <w:rFonts w:ascii="Times New Roman" w:hAnsi="Times New Roman" w:cs="Times New Roman"/>
          <w:b/>
          <w:sz w:val="28"/>
          <w:szCs w:val="28"/>
        </w:rPr>
      </w:pPr>
      <w:r w:rsidRPr="00AA37DD">
        <w:rPr>
          <w:rFonts w:ascii="Times New Roman" w:eastAsia="Times New Roman" w:hAnsi="Times New Roman" w:cs="Times New Roman"/>
          <w:b/>
          <w:sz w:val="28"/>
          <w:szCs w:val="28"/>
          <w:lang w:eastAsia="ru-RU"/>
        </w:rPr>
        <w:t xml:space="preserve">- не указаны </w:t>
      </w:r>
      <w:r w:rsidR="008568D6" w:rsidRPr="00AA37DD">
        <w:rPr>
          <w:rFonts w:ascii="Times New Roman" w:hAnsi="Times New Roman" w:cs="Times New Roman"/>
          <w:b/>
          <w:sz w:val="28"/>
          <w:szCs w:val="28"/>
        </w:rPr>
        <w:t>причин</w:t>
      </w:r>
      <w:r w:rsidRPr="00AA37DD">
        <w:rPr>
          <w:rFonts w:ascii="Times New Roman" w:hAnsi="Times New Roman" w:cs="Times New Roman"/>
          <w:b/>
          <w:sz w:val="28"/>
          <w:szCs w:val="28"/>
        </w:rPr>
        <w:t>ы</w:t>
      </w:r>
      <w:r w:rsidR="008568D6" w:rsidRPr="00AA37DD">
        <w:rPr>
          <w:rFonts w:ascii="Times New Roman" w:hAnsi="Times New Roman" w:cs="Times New Roman"/>
          <w:b/>
          <w:sz w:val="28"/>
          <w:szCs w:val="28"/>
        </w:rPr>
        <w:t xml:space="preserve">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года (</w:t>
      </w:r>
      <w:proofErr w:type="spellStart"/>
      <w:r w:rsidR="00A94CE3" w:rsidRPr="00AA37DD">
        <w:fldChar w:fldCharType="begin"/>
      </w:r>
      <w:r w:rsidR="00A94CE3" w:rsidRPr="00AA37DD">
        <w:instrText xml:space="preserve"> HYPERLINK "consultantplus://offline/ref=A3F675BCE6954A63875FFF0A3D299B1B3850509C426046A0F6E2E80E649558C13EC52B97518FF8B5D3692696CDF18263F51CBC85CE596FB2QDo8D" </w:instrText>
      </w:r>
      <w:r w:rsidR="00A94CE3" w:rsidRPr="00AA37DD">
        <w:fldChar w:fldCharType="separate"/>
      </w:r>
      <w:r w:rsidR="008568D6" w:rsidRPr="00AA37DD">
        <w:rPr>
          <w:rFonts w:ascii="Times New Roman" w:hAnsi="Times New Roman" w:cs="Times New Roman"/>
          <w:b/>
          <w:sz w:val="28"/>
          <w:szCs w:val="28"/>
        </w:rPr>
        <w:t>пп</w:t>
      </w:r>
      <w:proofErr w:type="spellEnd"/>
      <w:r w:rsidR="008568D6" w:rsidRPr="00AA37DD">
        <w:rPr>
          <w:rFonts w:ascii="Times New Roman" w:hAnsi="Times New Roman" w:cs="Times New Roman"/>
          <w:b/>
          <w:sz w:val="28"/>
          <w:szCs w:val="28"/>
        </w:rPr>
        <w:t>. 8 п. 31</w:t>
      </w:r>
      <w:r w:rsidR="00A94CE3" w:rsidRPr="00AA37DD">
        <w:rPr>
          <w:rFonts w:ascii="Times New Roman" w:hAnsi="Times New Roman" w:cs="Times New Roman"/>
          <w:b/>
          <w:sz w:val="28"/>
          <w:szCs w:val="28"/>
        </w:rPr>
        <w:fldChar w:fldCharType="end"/>
      </w:r>
      <w:r w:rsidR="008568D6" w:rsidRPr="00AA37DD">
        <w:rPr>
          <w:rFonts w:ascii="Times New Roman" w:hAnsi="Times New Roman" w:cs="Times New Roman"/>
          <w:b/>
          <w:sz w:val="28"/>
          <w:szCs w:val="28"/>
        </w:rPr>
        <w:t xml:space="preserve"> Изменений, внесенных в Инструкцию N 191н Приказом Минфина России от 16.12.2020 N 311н);</w:t>
      </w:r>
    </w:p>
    <w:p w:rsidR="00A0648E" w:rsidRPr="00AA37DD" w:rsidRDefault="00A0648E" w:rsidP="00F841B4">
      <w:pPr>
        <w:autoSpaceDE w:val="0"/>
        <w:autoSpaceDN w:val="0"/>
        <w:adjustRightInd w:val="0"/>
        <w:spacing w:after="0" w:line="240" w:lineRule="auto"/>
        <w:ind w:firstLine="709"/>
        <w:jc w:val="both"/>
        <w:rPr>
          <w:rFonts w:ascii="Times New Roman" w:hAnsi="Times New Roman" w:cs="Times New Roman"/>
          <w:b/>
          <w:sz w:val="28"/>
          <w:szCs w:val="28"/>
        </w:rPr>
      </w:pPr>
      <w:r w:rsidRPr="00AA37DD">
        <w:rPr>
          <w:rFonts w:ascii="Times New Roman" w:hAnsi="Times New Roman" w:cs="Times New Roman"/>
          <w:b/>
          <w:sz w:val="28"/>
          <w:szCs w:val="28"/>
        </w:rPr>
        <w:t>- не приложена таблица N 4 «Сведения об основных положениях учетной политики»</w:t>
      </w:r>
      <w:r w:rsidR="004A5495" w:rsidRPr="00AA37DD">
        <w:rPr>
          <w:rFonts w:ascii="Times New Roman" w:hAnsi="Times New Roman" w:cs="Times New Roman"/>
          <w:b/>
          <w:sz w:val="28"/>
          <w:szCs w:val="28"/>
        </w:rPr>
        <w:t>, отсутствует информация в пояснительной записке</w:t>
      </w:r>
      <w:r w:rsidRPr="00AA37DD">
        <w:rPr>
          <w:rFonts w:ascii="Times New Roman" w:hAnsi="Times New Roman" w:cs="Times New Roman"/>
          <w:b/>
          <w:sz w:val="28"/>
          <w:szCs w:val="28"/>
        </w:rPr>
        <w:t>;</w:t>
      </w:r>
    </w:p>
    <w:p w:rsidR="00A0648E" w:rsidRDefault="00A0648E" w:rsidP="00DB4C77">
      <w:pPr>
        <w:autoSpaceDE w:val="0"/>
        <w:autoSpaceDN w:val="0"/>
        <w:adjustRightInd w:val="0"/>
        <w:spacing w:after="0" w:line="240" w:lineRule="auto"/>
        <w:ind w:firstLine="709"/>
        <w:jc w:val="both"/>
        <w:rPr>
          <w:rFonts w:ascii="Times New Roman" w:hAnsi="Times New Roman" w:cs="Times New Roman"/>
          <w:b/>
          <w:sz w:val="28"/>
          <w:szCs w:val="28"/>
        </w:rPr>
      </w:pPr>
      <w:r w:rsidRPr="00AA37DD">
        <w:rPr>
          <w:rFonts w:ascii="Times New Roman" w:hAnsi="Times New Roman" w:cs="Times New Roman"/>
          <w:b/>
          <w:sz w:val="28"/>
          <w:szCs w:val="28"/>
        </w:rPr>
        <w:t xml:space="preserve">- не приложена </w:t>
      </w:r>
      <w:hyperlink r:id="rId9" w:history="1">
        <w:proofErr w:type="gramStart"/>
        <w:r w:rsidRPr="00AA37DD">
          <w:rPr>
            <w:rFonts w:ascii="Times New Roman" w:hAnsi="Times New Roman" w:cs="Times New Roman"/>
            <w:b/>
            <w:sz w:val="28"/>
            <w:szCs w:val="28"/>
          </w:rPr>
          <w:t>табл</w:t>
        </w:r>
        <w:proofErr w:type="gramEnd"/>
      </w:hyperlink>
      <w:r w:rsidRPr="00AA37DD">
        <w:rPr>
          <w:rFonts w:ascii="Times New Roman" w:hAnsi="Times New Roman" w:cs="Times New Roman"/>
          <w:b/>
          <w:sz w:val="28"/>
          <w:szCs w:val="28"/>
        </w:rPr>
        <w:t>ица № 3 «Сведения об исполнении текстовых статей закона (решения) о бюджете»</w:t>
      </w:r>
      <w:r w:rsidR="00F841B4" w:rsidRPr="00AA37DD">
        <w:rPr>
          <w:rFonts w:ascii="Times New Roman" w:hAnsi="Times New Roman" w:cs="Times New Roman"/>
          <w:b/>
          <w:sz w:val="28"/>
          <w:szCs w:val="28"/>
        </w:rPr>
        <w:t>,</w:t>
      </w:r>
      <w:r w:rsidR="004A5495" w:rsidRPr="00AA37DD">
        <w:rPr>
          <w:rFonts w:ascii="Times New Roman" w:hAnsi="Times New Roman" w:cs="Times New Roman"/>
          <w:b/>
          <w:sz w:val="28"/>
          <w:szCs w:val="28"/>
        </w:rPr>
        <w:t xml:space="preserve"> отсутствует информация в пояснительной записке</w:t>
      </w:r>
      <w:r w:rsidR="00F841B4" w:rsidRPr="00AA37DD">
        <w:rPr>
          <w:rFonts w:ascii="Times New Roman" w:hAnsi="Times New Roman" w:cs="Times New Roman"/>
          <w:b/>
          <w:sz w:val="28"/>
          <w:szCs w:val="28"/>
        </w:rPr>
        <w:t>.</w:t>
      </w:r>
    </w:p>
    <w:p w:rsidR="00AA37DD" w:rsidRDefault="00AA37DD" w:rsidP="00DB4C7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Перед составлением годовой отчетности не проведена инвентаризация активов и обязательств, нарушение п.7 Инструкции 191н. </w:t>
      </w:r>
    </w:p>
    <w:p w:rsidR="00DB4C7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sidRPr="00DB4C77">
        <w:rPr>
          <w:rFonts w:ascii="Times New Roman" w:hAnsi="Times New Roman" w:cs="Times New Roman"/>
          <w:b/>
          <w:bCs/>
          <w:sz w:val="28"/>
          <w:szCs w:val="28"/>
        </w:rPr>
        <w:t xml:space="preserve">В </w:t>
      </w:r>
      <w:hyperlink r:id="rId10" w:history="1">
        <w:r w:rsidRPr="00DB4C77">
          <w:rPr>
            <w:rFonts w:ascii="Times New Roman" w:hAnsi="Times New Roman" w:cs="Times New Roman"/>
            <w:b/>
            <w:bCs/>
            <w:sz w:val="28"/>
            <w:szCs w:val="28"/>
          </w:rPr>
          <w:t>титульной (заголовочной) части</w:t>
        </w:r>
      </w:hyperlink>
      <w:r w:rsidRPr="00DB4C77">
        <w:rPr>
          <w:rFonts w:ascii="Times New Roman" w:hAnsi="Times New Roman" w:cs="Times New Roman"/>
          <w:b/>
          <w:bCs/>
          <w:sz w:val="28"/>
          <w:szCs w:val="28"/>
        </w:rPr>
        <w:t xml:space="preserve">  представленных форм 0503130, 0503121, 0503110,</w:t>
      </w:r>
      <w:r w:rsidR="00F93F27">
        <w:rPr>
          <w:rFonts w:ascii="Times New Roman" w:hAnsi="Times New Roman" w:cs="Times New Roman"/>
          <w:b/>
          <w:bCs/>
          <w:sz w:val="28"/>
          <w:szCs w:val="28"/>
        </w:rPr>
        <w:t xml:space="preserve"> 0503121,</w:t>
      </w:r>
      <w:r w:rsidRPr="00DB4C77">
        <w:rPr>
          <w:rFonts w:ascii="Times New Roman" w:hAnsi="Times New Roman" w:cs="Times New Roman"/>
          <w:b/>
          <w:bCs/>
          <w:sz w:val="28"/>
          <w:szCs w:val="28"/>
        </w:rPr>
        <w:t xml:space="preserve"> 0503123</w:t>
      </w:r>
      <w:r w:rsidR="00C26601">
        <w:rPr>
          <w:rFonts w:ascii="Times New Roman" w:hAnsi="Times New Roman" w:cs="Times New Roman"/>
          <w:b/>
          <w:bCs/>
          <w:sz w:val="28"/>
          <w:szCs w:val="28"/>
        </w:rPr>
        <w:t>,</w:t>
      </w:r>
      <w:r w:rsidR="00AA37DD">
        <w:rPr>
          <w:rFonts w:ascii="Times New Roman" w:hAnsi="Times New Roman" w:cs="Times New Roman"/>
          <w:b/>
          <w:bCs/>
          <w:sz w:val="28"/>
          <w:szCs w:val="28"/>
        </w:rPr>
        <w:t xml:space="preserve"> 0503140</w:t>
      </w:r>
      <w:r w:rsidR="00C26601">
        <w:rPr>
          <w:rFonts w:ascii="Times New Roman" w:hAnsi="Times New Roman" w:cs="Times New Roman"/>
          <w:b/>
          <w:bCs/>
          <w:sz w:val="28"/>
          <w:szCs w:val="28"/>
        </w:rPr>
        <w:t xml:space="preserve"> </w:t>
      </w:r>
      <w:r w:rsidRPr="00DB4C77">
        <w:rPr>
          <w:rFonts w:ascii="Times New Roman" w:hAnsi="Times New Roman" w:cs="Times New Roman"/>
          <w:b/>
          <w:bCs/>
          <w:sz w:val="28"/>
          <w:szCs w:val="28"/>
        </w:rPr>
        <w:t xml:space="preserve">в нарушении </w:t>
      </w:r>
      <w:r>
        <w:rPr>
          <w:rFonts w:ascii="Times New Roman" w:hAnsi="Times New Roman" w:cs="Times New Roman"/>
          <w:b/>
          <w:bCs/>
          <w:sz w:val="28"/>
          <w:szCs w:val="28"/>
        </w:rPr>
        <w:t>Инструкции№ 191н не указаны:</w:t>
      </w:r>
    </w:p>
    <w:p w:rsidR="00DB4C7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наименование субъекта бюджетной отчетности;</w:t>
      </w:r>
    </w:p>
    <w:p w:rsidR="00DB4C7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наименование бюджета;</w:t>
      </w:r>
    </w:p>
    <w:p w:rsidR="00DB4C7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коды ИНН, главы по БК,  ОКПО и ОКТМО.</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20</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proofErr w:type="spellStart"/>
      <w:r w:rsidR="00076EA9">
        <w:rPr>
          <w:rFonts w:ascii="Times New Roman" w:eastAsia="Times New Roman" w:hAnsi="Times New Roman" w:cs="Times New Roman"/>
          <w:color w:val="000000"/>
          <w:sz w:val="28"/>
          <w:szCs w:val="28"/>
          <w:lang w:eastAsia="ru-RU"/>
        </w:rPr>
        <w:t>Предивинского</w:t>
      </w:r>
      <w:proofErr w:type="spellEnd"/>
      <w:r w:rsidR="004D30A3">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утвержден Решением </w:t>
      </w:r>
      <w:proofErr w:type="spellStart"/>
      <w:r w:rsidR="00076EA9">
        <w:rPr>
          <w:rFonts w:ascii="Times New Roman" w:eastAsia="Times New Roman" w:hAnsi="Times New Roman" w:cs="Times New Roman"/>
          <w:color w:val="000000"/>
          <w:sz w:val="28"/>
          <w:szCs w:val="28"/>
          <w:lang w:eastAsia="ru-RU"/>
        </w:rPr>
        <w:t>Предивинского</w:t>
      </w:r>
      <w:proofErr w:type="spellEnd"/>
      <w:r w:rsidR="00076EA9">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076EA9">
        <w:rPr>
          <w:rFonts w:ascii="Times New Roman" w:eastAsia="Times New Roman" w:hAnsi="Times New Roman" w:cs="Times New Roman"/>
          <w:color w:val="000000"/>
          <w:sz w:val="28"/>
          <w:szCs w:val="28"/>
          <w:lang w:eastAsia="ru-RU"/>
        </w:rPr>
        <w:t>20</w:t>
      </w:r>
      <w:r w:rsidR="002126C3">
        <w:rPr>
          <w:rFonts w:ascii="Times New Roman" w:eastAsia="Times New Roman" w:hAnsi="Times New Roman" w:cs="Times New Roman"/>
          <w:color w:val="000000"/>
          <w:sz w:val="28"/>
          <w:szCs w:val="28"/>
          <w:lang w:eastAsia="ru-RU"/>
        </w:rPr>
        <w:t>.12.2019</w:t>
      </w:r>
      <w:r w:rsidRPr="00DF5A5E">
        <w:rPr>
          <w:rFonts w:ascii="Times New Roman" w:eastAsia="Times New Roman" w:hAnsi="Times New Roman" w:cs="Times New Roman"/>
          <w:color w:val="000000"/>
          <w:sz w:val="28"/>
          <w:szCs w:val="28"/>
          <w:lang w:eastAsia="ru-RU"/>
        </w:rPr>
        <w:t xml:space="preserve"> № </w:t>
      </w:r>
      <w:r w:rsidR="00076EA9">
        <w:rPr>
          <w:rFonts w:ascii="Times New Roman" w:eastAsia="Times New Roman" w:hAnsi="Times New Roman" w:cs="Times New Roman"/>
          <w:color w:val="000000"/>
          <w:sz w:val="28"/>
          <w:szCs w:val="28"/>
          <w:lang w:eastAsia="ru-RU"/>
        </w:rPr>
        <w:t>38-126</w:t>
      </w:r>
      <w:r w:rsidRPr="00DF5A5E">
        <w:rPr>
          <w:rFonts w:ascii="Times New Roman" w:eastAsia="Times New Roman" w:hAnsi="Times New Roman" w:cs="Times New Roman"/>
          <w:color w:val="000000"/>
          <w:sz w:val="28"/>
          <w:szCs w:val="28"/>
          <w:lang w:eastAsia="ru-RU"/>
        </w:rPr>
        <w:t xml:space="preserve"> «О бюджете  </w:t>
      </w:r>
      <w:proofErr w:type="spellStart"/>
      <w:r w:rsidR="00076EA9">
        <w:rPr>
          <w:rFonts w:ascii="Times New Roman" w:eastAsia="Times New Roman" w:hAnsi="Times New Roman" w:cs="Times New Roman"/>
          <w:color w:val="000000"/>
          <w:sz w:val="28"/>
          <w:szCs w:val="28"/>
          <w:lang w:eastAsia="ru-RU"/>
        </w:rPr>
        <w:t>Предивинского</w:t>
      </w:r>
      <w:proofErr w:type="spellEnd"/>
      <w:r w:rsidR="00076EA9">
        <w:rPr>
          <w:rFonts w:ascii="Times New Roman" w:hAnsi="Times New Roman" w:cs="Times New Roman"/>
          <w:color w:val="000000"/>
          <w:sz w:val="28"/>
          <w:szCs w:val="28"/>
        </w:rPr>
        <w:t xml:space="preserve"> </w:t>
      </w:r>
      <w:r w:rsidR="002126C3">
        <w:rPr>
          <w:rFonts w:ascii="Times New Roman" w:eastAsia="Times New Roman" w:hAnsi="Times New Roman" w:cs="Times New Roman"/>
          <w:color w:val="000000"/>
          <w:sz w:val="28"/>
          <w:szCs w:val="28"/>
          <w:lang w:eastAsia="ru-RU"/>
        </w:rPr>
        <w:t xml:space="preserve"> 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-202</w:t>
      </w:r>
      <w:r w:rsidR="002126C3">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(далее – Решение о бюджете)</w:t>
      </w:r>
      <w:r w:rsidR="00CB3C4C">
        <w:rPr>
          <w:rFonts w:ascii="Times New Roman" w:eastAsia="Times New Roman" w:hAnsi="Times New Roman" w:cs="Times New Roman"/>
          <w:color w:val="000000"/>
          <w:sz w:val="28"/>
          <w:szCs w:val="28"/>
          <w:lang w:eastAsia="ru-RU"/>
        </w:rPr>
        <w:t xml:space="preserve"> в объеме: доходы – 5 281,9 тыс. рублей, расходы – 5 281,9 тыс. рублей</w:t>
      </w:r>
      <w:r w:rsidRPr="00DF5A5E">
        <w:rPr>
          <w:rFonts w:ascii="Times New Roman" w:eastAsia="Times New Roman" w:hAnsi="Times New Roman" w:cs="Times New Roman"/>
          <w:color w:val="000000"/>
          <w:sz w:val="28"/>
          <w:szCs w:val="28"/>
          <w:lang w:eastAsia="ru-RU"/>
        </w:rPr>
        <w:t>. В течение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proofErr w:type="spellStart"/>
      <w:r w:rsidR="00076EA9">
        <w:rPr>
          <w:rFonts w:ascii="Times New Roman" w:eastAsia="Times New Roman" w:hAnsi="Times New Roman" w:cs="Times New Roman"/>
          <w:color w:val="000000"/>
          <w:sz w:val="28"/>
          <w:szCs w:val="28"/>
          <w:lang w:eastAsia="ru-RU"/>
        </w:rPr>
        <w:t>Предивинского</w:t>
      </w:r>
      <w:proofErr w:type="spellEnd"/>
      <w:r w:rsidR="00076EA9">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Pr="00DF5A5E">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proofErr w:type="spellStart"/>
      <w:r w:rsidR="00076EA9">
        <w:rPr>
          <w:rFonts w:ascii="Times New Roman" w:eastAsia="Times New Roman" w:hAnsi="Times New Roman" w:cs="Times New Roman"/>
          <w:color w:val="000000"/>
          <w:sz w:val="28"/>
          <w:szCs w:val="28"/>
          <w:lang w:eastAsia="ru-RU"/>
        </w:rPr>
        <w:t>Предивинского</w:t>
      </w:r>
      <w:proofErr w:type="spellEnd"/>
      <w:r w:rsidR="00076EA9">
        <w:rPr>
          <w:rFonts w:ascii="Times New Roman" w:hAnsi="Times New Roman" w:cs="Times New Roman"/>
          <w:sz w:val="28"/>
          <w:szCs w:val="28"/>
        </w:rPr>
        <w:t xml:space="preserve"> </w:t>
      </w:r>
      <w:r>
        <w:rPr>
          <w:rFonts w:ascii="Times New Roman" w:hAnsi="Times New Roman" w:cs="Times New Roman"/>
          <w:sz w:val="28"/>
          <w:szCs w:val="28"/>
        </w:rPr>
        <w:t>сельского Совета депутатов</w:t>
      </w:r>
      <w:r w:rsidRPr="00D81DD9">
        <w:rPr>
          <w:rFonts w:ascii="Times New Roman" w:hAnsi="Times New Roman" w:cs="Times New Roman"/>
          <w:sz w:val="28"/>
          <w:szCs w:val="28"/>
        </w:rPr>
        <w:t xml:space="preserve"> от </w:t>
      </w:r>
      <w:r w:rsidR="00200766">
        <w:rPr>
          <w:rFonts w:ascii="Times New Roman" w:hAnsi="Times New Roman" w:cs="Times New Roman"/>
          <w:sz w:val="28"/>
          <w:szCs w:val="28"/>
        </w:rPr>
        <w:t>23.06</w:t>
      </w:r>
      <w:r w:rsidRPr="00D81DD9">
        <w:rPr>
          <w:rFonts w:ascii="Times New Roman" w:hAnsi="Times New Roman" w:cs="Times New Roman"/>
          <w:sz w:val="28"/>
          <w:szCs w:val="28"/>
        </w:rPr>
        <w:t>.20</w:t>
      </w:r>
      <w:r>
        <w:rPr>
          <w:rFonts w:ascii="Times New Roman" w:hAnsi="Times New Roman" w:cs="Times New Roman"/>
          <w:sz w:val="28"/>
          <w:szCs w:val="28"/>
        </w:rPr>
        <w:t>20</w:t>
      </w:r>
      <w:r w:rsidRPr="00D81DD9">
        <w:rPr>
          <w:rFonts w:ascii="Times New Roman" w:hAnsi="Times New Roman" w:cs="Times New Roman"/>
          <w:sz w:val="28"/>
          <w:szCs w:val="28"/>
        </w:rPr>
        <w:t xml:space="preserve"> №</w:t>
      </w:r>
      <w:r w:rsidR="00200766">
        <w:rPr>
          <w:rFonts w:ascii="Times New Roman" w:hAnsi="Times New Roman" w:cs="Times New Roman"/>
          <w:sz w:val="28"/>
          <w:szCs w:val="28"/>
        </w:rPr>
        <w:t xml:space="preserve"> 43-138</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proofErr w:type="spellStart"/>
      <w:r w:rsidR="00200766">
        <w:rPr>
          <w:rFonts w:ascii="Times New Roman" w:eastAsia="Times New Roman" w:hAnsi="Times New Roman" w:cs="Times New Roman"/>
          <w:color w:val="000000"/>
          <w:sz w:val="28"/>
          <w:szCs w:val="28"/>
          <w:lang w:eastAsia="ru-RU"/>
        </w:rPr>
        <w:t>Предивинского</w:t>
      </w:r>
      <w:proofErr w:type="spellEnd"/>
      <w:r w:rsidR="0020076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200766"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B74685">
        <w:rPr>
          <w:rFonts w:ascii="Times New Roman" w:hAnsi="Times New Roman" w:cs="Times New Roman"/>
          <w:sz w:val="28"/>
          <w:szCs w:val="28"/>
        </w:rPr>
        <w:t xml:space="preserve"> </w:t>
      </w:r>
      <w:r w:rsidR="00200766">
        <w:rPr>
          <w:rFonts w:ascii="Times New Roman" w:hAnsi="Times New Roman" w:cs="Times New Roman"/>
          <w:sz w:val="28"/>
          <w:szCs w:val="28"/>
        </w:rPr>
        <w:t>7 731,1</w:t>
      </w:r>
      <w:r w:rsidRPr="00D81DD9">
        <w:rPr>
          <w:rFonts w:ascii="Times New Roman" w:hAnsi="Times New Roman" w:cs="Times New Roman"/>
          <w:sz w:val="28"/>
          <w:szCs w:val="28"/>
        </w:rPr>
        <w:t xml:space="preserve"> тыс. рублей</w:t>
      </w:r>
      <w:r w:rsidR="00200766">
        <w:rPr>
          <w:rFonts w:ascii="Times New Roman" w:hAnsi="Times New Roman" w:cs="Times New Roman"/>
          <w:sz w:val="28"/>
          <w:szCs w:val="28"/>
        </w:rPr>
        <w:t xml:space="preserve">; </w:t>
      </w:r>
    </w:p>
    <w:p w:rsidR="00200766"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200766">
        <w:rPr>
          <w:rFonts w:ascii="Times New Roman" w:hAnsi="Times New Roman" w:cs="Times New Roman"/>
          <w:sz w:val="28"/>
          <w:szCs w:val="28"/>
        </w:rPr>
        <w:t>7 929,6</w:t>
      </w:r>
      <w:r w:rsidRPr="00D81DD9">
        <w:rPr>
          <w:rFonts w:ascii="Times New Roman" w:hAnsi="Times New Roman" w:cs="Times New Roman"/>
          <w:sz w:val="28"/>
          <w:szCs w:val="28"/>
        </w:rPr>
        <w:t xml:space="preserve"> тыс. рублей</w:t>
      </w:r>
      <w:r w:rsidR="00200766">
        <w:rPr>
          <w:rFonts w:ascii="Times New Roman" w:hAnsi="Times New Roman" w:cs="Times New Roman"/>
          <w:sz w:val="28"/>
          <w:szCs w:val="28"/>
        </w:rPr>
        <w:t xml:space="preserve">; </w:t>
      </w:r>
    </w:p>
    <w:p w:rsid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DA298E">
        <w:rPr>
          <w:rFonts w:ascii="Times New Roman" w:hAnsi="Times New Roman" w:cs="Times New Roman"/>
          <w:sz w:val="28"/>
          <w:szCs w:val="28"/>
        </w:rPr>
        <w:t>1</w:t>
      </w:r>
      <w:r w:rsidR="00200766">
        <w:rPr>
          <w:rFonts w:ascii="Times New Roman" w:hAnsi="Times New Roman" w:cs="Times New Roman"/>
          <w:sz w:val="28"/>
          <w:szCs w:val="28"/>
        </w:rPr>
        <w:t>98,5</w:t>
      </w:r>
      <w:r w:rsidR="00661B8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A344BA" w:rsidRDefault="00A344BA" w:rsidP="00D81D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утвержденной сводной бюджетной росписи</w:t>
      </w:r>
      <w:r w:rsidR="00683295">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от 25.12.2020 № 31 плановые назначения по расходам  составили</w:t>
      </w:r>
      <w:r w:rsidR="00683295">
        <w:rPr>
          <w:rFonts w:ascii="Times New Roman" w:hAnsi="Times New Roman" w:cs="Times New Roman"/>
          <w:sz w:val="28"/>
          <w:szCs w:val="28"/>
        </w:rPr>
        <w:t xml:space="preserve"> в сумме 7 945,7 тыс. рублей.</w:t>
      </w:r>
      <w:r>
        <w:rPr>
          <w:rFonts w:ascii="Times New Roman" w:hAnsi="Times New Roman" w:cs="Times New Roman"/>
          <w:sz w:val="28"/>
          <w:szCs w:val="28"/>
        </w:rPr>
        <w:t xml:space="preserve"> </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0D69F7">
        <w:rPr>
          <w:rFonts w:ascii="Times New Roman" w:hAnsi="Times New Roman" w:cs="Times New Roman"/>
          <w:sz w:val="28"/>
          <w:szCs w:val="28"/>
        </w:rPr>
        <w:t>7 927,6</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0D69F7">
        <w:rPr>
          <w:rFonts w:ascii="Times New Roman" w:hAnsi="Times New Roman" w:cs="Times New Roman"/>
          <w:sz w:val="28"/>
          <w:szCs w:val="28"/>
        </w:rPr>
        <w:t xml:space="preserve">7 521,4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0D69F7">
        <w:rPr>
          <w:rFonts w:ascii="Times New Roman" w:hAnsi="Times New Roman" w:cs="Times New Roman"/>
          <w:sz w:val="28"/>
          <w:szCs w:val="28"/>
        </w:rPr>
        <w:t>профицит</w:t>
      </w:r>
      <w:r w:rsidRPr="00D81DD9">
        <w:rPr>
          <w:rFonts w:ascii="Times New Roman" w:hAnsi="Times New Roman" w:cs="Times New Roman"/>
          <w:sz w:val="28"/>
          <w:szCs w:val="28"/>
        </w:rPr>
        <w:t xml:space="preserve"> составил </w:t>
      </w:r>
      <w:r w:rsidR="000D69F7">
        <w:rPr>
          <w:rFonts w:ascii="Times New Roman" w:hAnsi="Times New Roman" w:cs="Times New Roman"/>
          <w:sz w:val="28"/>
          <w:szCs w:val="28"/>
        </w:rPr>
        <w:t>406,2</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264"/>
        <w:gridCol w:w="1264"/>
        <w:gridCol w:w="1454"/>
        <w:gridCol w:w="1373"/>
        <w:gridCol w:w="1419"/>
        <w:gridCol w:w="1387"/>
      </w:tblGrid>
      <w:tr w:rsidR="00683295" w:rsidRPr="00616919" w:rsidTr="00683295">
        <w:tc>
          <w:tcPr>
            <w:tcW w:w="1715" w:type="dxa"/>
            <w:vMerge w:val="restart"/>
          </w:tcPr>
          <w:p w:rsidR="00683295" w:rsidRPr="00661B88" w:rsidRDefault="00683295"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592" w:type="dxa"/>
            <w:gridSpan w:val="2"/>
          </w:tcPr>
          <w:p w:rsidR="00683295" w:rsidRPr="00661B88" w:rsidRDefault="00683295"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Pr>
                <w:rFonts w:ascii="Times New Roman" w:hAnsi="Times New Roman" w:cs="Times New Roman"/>
                <w:sz w:val="24"/>
                <w:szCs w:val="24"/>
              </w:rPr>
              <w:t>, тыс. руб.</w:t>
            </w:r>
          </w:p>
        </w:tc>
        <w:tc>
          <w:tcPr>
            <w:tcW w:w="612" w:type="dxa"/>
            <w:vMerge w:val="restart"/>
          </w:tcPr>
          <w:p w:rsidR="00683295" w:rsidRDefault="00683295"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Уточненные бюджетные назначения</w:t>
            </w:r>
          </w:p>
          <w:p w:rsidR="00683295" w:rsidRPr="00661B88" w:rsidRDefault="00683295"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736" w:type="dxa"/>
            <w:vMerge w:val="restart"/>
          </w:tcPr>
          <w:p w:rsidR="00683295" w:rsidRPr="00661B88" w:rsidRDefault="00683295" w:rsidP="00683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 тыс. руб.</w:t>
            </w:r>
          </w:p>
        </w:tc>
        <w:tc>
          <w:tcPr>
            <w:tcW w:w="1449" w:type="dxa"/>
            <w:vMerge w:val="restart"/>
          </w:tcPr>
          <w:p w:rsidR="00683295" w:rsidRDefault="00683295"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Отклонение</w:t>
            </w:r>
            <w:r>
              <w:rPr>
                <w:rFonts w:ascii="Times New Roman" w:hAnsi="Times New Roman" w:cs="Times New Roman"/>
                <w:sz w:val="24"/>
                <w:szCs w:val="24"/>
              </w:rPr>
              <w:t xml:space="preserve"> </w:t>
            </w:r>
            <w:r w:rsidR="00BC2C20">
              <w:rPr>
                <w:rFonts w:ascii="Times New Roman" w:hAnsi="Times New Roman" w:cs="Times New Roman"/>
                <w:sz w:val="24"/>
                <w:szCs w:val="24"/>
              </w:rPr>
              <w:t>от уточненных назначений,</w:t>
            </w:r>
          </w:p>
          <w:p w:rsidR="00683295" w:rsidRPr="00661B88" w:rsidRDefault="00683295"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 руб.</w:t>
            </w:r>
          </w:p>
        </w:tc>
        <w:tc>
          <w:tcPr>
            <w:tcW w:w="1422" w:type="dxa"/>
            <w:vMerge w:val="restart"/>
          </w:tcPr>
          <w:p w:rsidR="00683295" w:rsidRPr="00661B88" w:rsidRDefault="00683295"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683295" w:rsidRPr="00616919" w:rsidTr="00683295">
        <w:tc>
          <w:tcPr>
            <w:tcW w:w="1715" w:type="dxa"/>
            <w:vMerge/>
          </w:tcPr>
          <w:p w:rsidR="00683295" w:rsidRPr="00661B88" w:rsidRDefault="00683295" w:rsidP="005767AD">
            <w:pPr>
              <w:jc w:val="both"/>
              <w:rPr>
                <w:rFonts w:ascii="Times New Roman" w:hAnsi="Times New Roman" w:cs="Times New Roman"/>
                <w:sz w:val="24"/>
                <w:szCs w:val="24"/>
              </w:rPr>
            </w:pPr>
          </w:p>
        </w:tc>
        <w:tc>
          <w:tcPr>
            <w:tcW w:w="1296" w:type="dxa"/>
          </w:tcPr>
          <w:p w:rsidR="00683295" w:rsidRPr="006F011A" w:rsidRDefault="00683295" w:rsidP="00683295">
            <w:pPr>
              <w:jc w:val="both"/>
              <w:rPr>
                <w:rFonts w:ascii="Times New Roman" w:hAnsi="Times New Roman" w:cs="Times New Roman"/>
                <w:sz w:val="24"/>
                <w:szCs w:val="24"/>
              </w:rPr>
            </w:pPr>
            <w:r>
              <w:rPr>
                <w:rFonts w:ascii="Times New Roman" w:hAnsi="Times New Roman" w:cs="Times New Roman"/>
                <w:sz w:val="24"/>
                <w:szCs w:val="24"/>
              </w:rPr>
              <w:t>от 20.12.2019 № 38-126</w:t>
            </w:r>
          </w:p>
        </w:tc>
        <w:tc>
          <w:tcPr>
            <w:tcW w:w="1296" w:type="dxa"/>
          </w:tcPr>
          <w:p w:rsidR="00683295" w:rsidRPr="006F011A" w:rsidRDefault="00683295" w:rsidP="00683295">
            <w:pPr>
              <w:jc w:val="both"/>
              <w:rPr>
                <w:rFonts w:ascii="Times New Roman" w:hAnsi="Times New Roman" w:cs="Times New Roman"/>
                <w:sz w:val="24"/>
                <w:szCs w:val="24"/>
              </w:rPr>
            </w:pPr>
            <w:r>
              <w:rPr>
                <w:rFonts w:ascii="Times New Roman" w:hAnsi="Times New Roman" w:cs="Times New Roman"/>
                <w:sz w:val="24"/>
                <w:szCs w:val="24"/>
              </w:rPr>
              <w:t>от 23</w:t>
            </w:r>
            <w:r w:rsidRPr="00866C47">
              <w:rPr>
                <w:rFonts w:ascii="Times New Roman" w:hAnsi="Times New Roman" w:cs="Times New Roman"/>
                <w:color w:val="000000"/>
                <w:sz w:val="24"/>
                <w:szCs w:val="24"/>
              </w:rPr>
              <w:t>.</w:t>
            </w:r>
            <w:r>
              <w:rPr>
                <w:rFonts w:ascii="Times New Roman" w:hAnsi="Times New Roman" w:cs="Times New Roman"/>
                <w:color w:val="000000"/>
                <w:sz w:val="24"/>
                <w:szCs w:val="24"/>
              </w:rPr>
              <w:t>06</w:t>
            </w:r>
            <w:r w:rsidRPr="00866C47">
              <w:rPr>
                <w:rFonts w:ascii="Times New Roman" w:hAnsi="Times New Roman" w:cs="Times New Roman"/>
                <w:color w:val="000000"/>
                <w:sz w:val="24"/>
                <w:szCs w:val="24"/>
              </w:rPr>
              <w:t xml:space="preserve">.2020 № </w:t>
            </w:r>
            <w:r>
              <w:rPr>
                <w:rFonts w:ascii="Times New Roman" w:hAnsi="Times New Roman" w:cs="Times New Roman"/>
                <w:color w:val="000000"/>
                <w:sz w:val="24"/>
                <w:szCs w:val="24"/>
              </w:rPr>
              <w:t>43-138</w:t>
            </w:r>
          </w:p>
        </w:tc>
        <w:tc>
          <w:tcPr>
            <w:tcW w:w="612" w:type="dxa"/>
            <w:vMerge/>
          </w:tcPr>
          <w:p w:rsidR="00683295" w:rsidRPr="00661B88" w:rsidRDefault="00683295" w:rsidP="005767AD">
            <w:pPr>
              <w:jc w:val="both"/>
              <w:rPr>
                <w:rFonts w:ascii="Times New Roman" w:hAnsi="Times New Roman" w:cs="Times New Roman"/>
                <w:sz w:val="24"/>
                <w:szCs w:val="24"/>
              </w:rPr>
            </w:pPr>
          </w:p>
        </w:tc>
        <w:tc>
          <w:tcPr>
            <w:tcW w:w="736" w:type="dxa"/>
            <w:vMerge/>
          </w:tcPr>
          <w:p w:rsidR="00683295" w:rsidRPr="00661B88" w:rsidRDefault="00683295" w:rsidP="005767AD">
            <w:pPr>
              <w:jc w:val="both"/>
              <w:rPr>
                <w:rFonts w:ascii="Times New Roman" w:hAnsi="Times New Roman" w:cs="Times New Roman"/>
                <w:sz w:val="24"/>
                <w:szCs w:val="24"/>
              </w:rPr>
            </w:pPr>
          </w:p>
        </w:tc>
        <w:tc>
          <w:tcPr>
            <w:tcW w:w="1449" w:type="dxa"/>
            <w:vMerge/>
          </w:tcPr>
          <w:p w:rsidR="00683295" w:rsidRPr="00661B88" w:rsidRDefault="00683295" w:rsidP="005767AD">
            <w:pPr>
              <w:jc w:val="both"/>
              <w:rPr>
                <w:rFonts w:ascii="Times New Roman" w:hAnsi="Times New Roman" w:cs="Times New Roman"/>
                <w:sz w:val="24"/>
                <w:szCs w:val="24"/>
              </w:rPr>
            </w:pPr>
          </w:p>
        </w:tc>
        <w:tc>
          <w:tcPr>
            <w:tcW w:w="1422" w:type="dxa"/>
            <w:vMerge/>
          </w:tcPr>
          <w:p w:rsidR="00683295" w:rsidRPr="00661B88" w:rsidRDefault="00683295" w:rsidP="005767AD">
            <w:pPr>
              <w:jc w:val="both"/>
              <w:rPr>
                <w:rFonts w:ascii="Times New Roman" w:hAnsi="Times New Roman" w:cs="Times New Roman"/>
                <w:sz w:val="24"/>
                <w:szCs w:val="24"/>
              </w:rPr>
            </w:pPr>
          </w:p>
        </w:tc>
      </w:tr>
      <w:tr w:rsidR="00683295" w:rsidRPr="00616919" w:rsidTr="00683295">
        <w:tc>
          <w:tcPr>
            <w:tcW w:w="1715" w:type="dxa"/>
          </w:tcPr>
          <w:p w:rsidR="00683295" w:rsidRPr="00661B88" w:rsidRDefault="00683295"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296" w:type="dxa"/>
          </w:tcPr>
          <w:p w:rsidR="00683295" w:rsidRPr="00661B88" w:rsidRDefault="00683295" w:rsidP="005767AD">
            <w:pPr>
              <w:jc w:val="both"/>
              <w:rPr>
                <w:rFonts w:ascii="Times New Roman" w:hAnsi="Times New Roman" w:cs="Times New Roman"/>
                <w:sz w:val="24"/>
                <w:szCs w:val="24"/>
              </w:rPr>
            </w:pPr>
            <w:r>
              <w:rPr>
                <w:rFonts w:ascii="Times New Roman" w:hAnsi="Times New Roman" w:cs="Times New Roman"/>
                <w:sz w:val="24"/>
                <w:szCs w:val="24"/>
              </w:rPr>
              <w:t>5 281,9</w:t>
            </w:r>
          </w:p>
        </w:tc>
        <w:tc>
          <w:tcPr>
            <w:tcW w:w="1296" w:type="dxa"/>
          </w:tcPr>
          <w:p w:rsidR="00683295" w:rsidRPr="00661B88" w:rsidRDefault="00683295" w:rsidP="005767AD">
            <w:pPr>
              <w:jc w:val="both"/>
              <w:rPr>
                <w:rFonts w:ascii="Times New Roman" w:hAnsi="Times New Roman" w:cs="Times New Roman"/>
                <w:sz w:val="24"/>
                <w:szCs w:val="24"/>
              </w:rPr>
            </w:pPr>
            <w:r>
              <w:rPr>
                <w:rFonts w:ascii="Times New Roman" w:hAnsi="Times New Roman" w:cs="Times New Roman"/>
                <w:sz w:val="24"/>
                <w:szCs w:val="24"/>
              </w:rPr>
              <w:t>7 731,1</w:t>
            </w:r>
          </w:p>
        </w:tc>
        <w:tc>
          <w:tcPr>
            <w:tcW w:w="612" w:type="dxa"/>
          </w:tcPr>
          <w:p w:rsidR="00683295" w:rsidRDefault="00683295" w:rsidP="005767AD">
            <w:pPr>
              <w:jc w:val="both"/>
              <w:rPr>
                <w:rFonts w:ascii="Times New Roman" w:hAnsi="Times New Roman" w:cs="Times New Roman"/>
                <w:sz w:val="24"/>
                <w:szCs w:val="24"/>
              </w:rPr>
            </w:pPr>
            <w:r>
              <w:rPr>
                <w:rFonts w:ascii="Times New Roman" w:hAnsi="Times New Roman" w:cs="Times New Roman"/>
                <w:sz w:val="24"/>
                <w:szCs w:val="24"/>
              </w:rPr>
              <w:t xml:space="preserve">   </w:t>
            </w:r>
            <w:r w:rsidR="00FC2B3B">
              <w:rPr>
                <w:rFonts w:ascii="Times New Roman" w:hAnsi="Times New Roman" w:cs="Times New Roman"/>
                <w:sz w:val="24"/>
                <w:szCs w:val="24"/>
              </w:rPr>
              <w:t>7 747,2</w:t>
            </w:r>
          </w:p>
          <w:p w:rsidR="00683295" w:rsidRPr="00661B88" w:rsidRDefault="00683295" w:rsidP="005767AD">
            <w:pPr>
              <w:jc w:val="both"/>
              <w:rPr>
                <w:rFonts w:ascii="Times New Roman" w:hAnsi="Times New Roman" w:cs="Times New Roman"/>
                <w:sz w:val="24"/>
                <w:szCs w:val="24"/>
              </w:rPr>
            </w:pPr>
          </w:p>
        </w:tc>
        <w:tc>
          <w:tcPr>
            <w:tcW w:w="736" w:type="dxa"/>
          </w:tcPr>
          <w:p w:rsidR="00683295" w:rsidRPr="00661B88" w:rsidRDefault="00FC2B3B" w:rsidP="005767AD">
            <w:pPr>
              <w:jc w:val="both"/>
              <w:rPr>
                <w:rFonts w:ascii="Times New Roman" w:hAnsi="Times New Roman" w:cs="Times New Roman"/>
                <w:sz w:val="24"/>
                <w:szCs w:val="24"/>
              </w:rPr>
            </w:pPr>
            <w:r>
              <w:rPr>
                <w:rFonts w:ascii="Times New Roman" w:hAnsi="Times New Roman" w:cs="Times New Roman"/>
                <w:sz w:val="24"/>
                <w:szCs w:val="24"/>
              </w:rPr>
              <w:t>7 927,6</w:t>
            </w:r>
          </w:p>
        </w:tc>
        <w:tc>
          <w:tcPr>
            <w:tcW w:w="1449" w:type="dxa"/>
          </w:tcPr>
          <w:p w:rsidR="00683295" w:rsidRPr="00661B88" w:rsidRDefault="00BC2C20" w:rsidP="005767AD">
            <w:pPr>
              <w:jc w:val="both"/>
              <w:rPr>
                <w:rFonts w:ascii="Times New Roman" w:hAnsi="Times New Roman" w:cs="Times New Roman"/>
                <w:sz w:val="24"/>
                <w:szCs w:val="24"/>
              </w:rPr>
            </w:pPr>
            <w:r>
              <w:rPr>
                <w:rFonts w:ascii="Times New Roman" w:hAnsi="Times New Roman" w:cs="Times New Roman"/>
                <w:sz w:val="24"/>
                <w:szCs w:val="24"/>
              </w:rPr>
              <w:t>180,4</w:t>
            </w:r>
          </w:p>
        </w:tc>
        <w:tc>
          <w:tcPr>
            <w:tcW w:w="1422" w:type="dxa"/>
          </w:tcPr>
          <w:p w:rsidR="00683295" w:rsidRPr="00661B88" w:rsidRDefault="00BC2C20" w:rsidP="005767AD">
            <w:pPr>
              <w:jc w:val="both"/>
              <w:rPr>
                <w:rFonts w:ascii="Times New Roman" w:hAnsi="Times New Roman" w:cs="Times New Roman"/>
                <w:sz w:val="24"/>
                <w:szCs w:val="24"/>
              </w:rPr>
            </w:pPr>
            <w:r>
              <w:rPr>
                <w:rFonts w:ascii="Times New Roman" w:hAnsi="Times New Roman" w:cs="Times New Roman"/>
                <w:sz w:val="24"/>
                <w:szCs w:val="24"/>
              </w:rPr>
              <w:t>102,3</w:t>
            </w:r>
          </w:p>
        </w:tc>
      </w:tr>
      <w:tr w:rsidR="00683295" w:rsidRPr="00616919" w:rsidTr="00683295">
        <w:tc>
          <w:tcPr>
            <w:tcW w:w="1715" w:type="dxa"/>
          </w:tcPr>
          <w:p w:rsidR="00683295" w:rsidRPr="00661B88" w:rsidRDefault="00683295"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296" w:type="dxa"/>
          </w:tcPr>
          <w:p w:rsidR="00683295" w:rsidRPr="00661B88" w:rsidRDefault="00683295" w:rsidP="005767AD">
            <w:pPr>
              <w:jc w:val="both"/>
              <w:rPr>
                <w:rFonts w:ascii="Times New Roman" w:hAnsi="Times New Roman" w:cs="Times New Roman"/>
                <w:sz w:val="24"/>
                <w:szCs w:val="24"/>
              </w:rPr>
            </w:pPr>
            <w:r>
              <w:rPr>
                <w:rFonts w:ascii="Times New Roman" w:hAnsi="Times New Roman" w:cs="Times New Roman"/>
                <w:sz w:val="24"/>
                <w:szCs w:val="24"/>
              </w:rPr>
              <w:t>5 281,9</w:t>
            </w:r>
          </w:p>
        </w:tc>
        <w:tc>
          <w:tcPr>
            <w:tcW w:w="1296" w:type="dxa"/>
          </w:tcPr>
          <w:p w:rsidR="00683295" w:rsidRPr="00661B88" w:rsidRDefault="00683295" w:rsidP="005767AD">
            <w:pPr>
              <w:jc w:val="both"/>
              <w:rPr>
                <w:rFonts w:ascii="Times New Roman" w:hAnsi="Times New Roman" w:cs="Times New Roman"/>
                <w:sz w:val="24"/>
                <w:szCs w:val="24"/>
              </w:rPr>
            </w:pPr>
            <w:r>
              <w:rPr>
                <w:rFonts w:ascii="Times New Roman" w:hAnsi="Times New Roman" w:cs="Times New Roman"/>
                <w:sz w:val="24"/>
                <w:szCs w:val="24"/>
              </w:rPr>
              <w:t>7 929,6</w:t>
            </w:r>
          </w:p>
        </w:tc>
        <w:tc>
          <w:tcPr>
            <w:tcW w:w="612" w:type="dxa"/>
          </w:tcPr>
          <w:p w:rsidR="00683295" w:rsidRPr="00661B88" w:rsidRDefault="00683295" w:rsidP="00D11D7E">
            <w:pPr>
              <w:jc w:val="both"/>
              <w:rPr>
                <w:rFonts w:ascii="Times New Roman" w:hAnsi="Times New Roman" w:cs="Times New Roman"/>
                <w:sz w:val="24"/>
                <w:szCs w:val="24"/>
              </w:rPr>
            </w:pPr>
            <w:r>
              <w:rPr>
                <w:rFonts w:ascii="Times New Roman" w:hAnsi="Times New Roman" w:cs="Times New Roman"/>
                <w:sz w:val="24"/>
                <w:szCs w:val="24"/>
              </w:rPr>
              <w:t>7 945,7</w:t>
            </w:r>
          </w:p>
        </w:tc>
        <w:tc>
          <w:tcPr>
            <w:tcW w:w="736" w:type="dxa"/>
          </w:tcPr>
          <w:p w:rsidR="00683295" w:rsidRPr="00661B88" w:rsidRDefault="00FC2B3B" w:rsidP="00FC2B3B">
            <w:pPr>
              <w:jc w:val="both"/>
              <w:rPr>
                <w:rFonts w:ascii="Times New Roman" w:hAnsi="Times New Roman" w:cs="Times New Roman"/>
                <w:sz w:val="24"/>
                <w:szCs w:val="24"/>
              </w:rPr>
            </w:pPr>
            <w:r>
              <w:rPr>
                <w:rFonts w:ascii="Times New Roman" w:hAnsi="Times New Roman" w:cs="Times New Roman"/>
                <w:sz w:val="24"/>
                <w:szCs w:val="24"/>
              </w:rPr>
              <w:t>7 521,4</w:t>
            </w:r>
          </w:p>
        </w:tc>
        <w:tc>
          <w:tcPr>
            <w:tcW w:w="1449" w:type="dxa"/>
          </w:tcPr>
          <w:p w:rsidR="00683295" w:rsidRPr="00661B88" w:rsidRDefault="00BC2C20" w:rsidP="005767AD">
            <w:pPr>
              <w:jc w:val="both"/>
              <w:rPr>
                <w:rFonts w:ascii="Times New Roman" w:hAnsi="Times New Roman" w:cs="Times New Roman"/>
                <w:sz w:val="24"/>
                <w:szCs w:val="24"/>
              </w:rPr>
            </w:pPr>
            <w:r>
              <w:rPr>
                <w:rFonts w:ascii="Times New Roman" w:hAnsi="Times New Roman" w:cs="Times New Roman"/>
                <w:sz w:val="24"/>
                <w:szCs w:val="24"/>
              </w:rPr>
              <w:t>-424,3</w:t>
            </w:r>
          </w:p>
        </w:tc>
        <w:tc>
          <w:tcPr>
            <w:tcW w:w="1422" w:type="dxa"/>
          </w:tcPr>
          <w:p w:rsidR="00683295" w:rsidRPr="00661B88" w:rsidRDefault="00BC2C20" w:rsidP="005767AD">
            <w:pPr>
              <w:jc w:val="both"/>
              <w:rPr>
                <w:rFonts w:ascii="Times New Roman" w:hAnsi="Times New Roman" w:cs="Times New Roman"/>
                <w:sz w:val="24"/>
                <w:szCs w:val="24"/>
              </w:rPr>
            </w:pPr>
            <w:r>
              <w:rPr>
                <w:rFonts w:ascii="Times New Roman" w:hAnsi="Times New Roman" w:cs="Times New Roman"/>
                <w:sz w:val="24"/>
                <w:szCs w:val="24"/>
              </w:rPr>
              <w:t>94,7</w:t>
            </w:r>
          </w:p>
        </w:tc>
      </w:tr>
      <w:tr w:rsidR="00683295" w:rsidRPr="00616919" w:rsidTr="00683295">
        <w:tc>
          <w:tcPr>
            <w:tcW w:w="1715" w:type="dxa"/>
          </w:tcPr>
          <w:p w:rsidR="00683295" w:rsidRDefault="00683295" w:rsidP="00767252">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xml:space="preserve">(-), </w:t>
            </w:r>
          </w:p>
          <w:p w:rsidR="00683295" w:rsidRPr="00661B88" w:rsidRDefault="00683295" w:rsidP="00767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профицит</w:t>
            </w:r>
            <w:proofErr w:type="gramStart"/>
            <w:r>
              <w:rPr>
                <w:rFonts w:ascii="Times New Roman" w:hAnsi="Times New Roman" w:cs="Times New Roman"/>
                <w:sz w:val="24"/>
                <w:szCs w:val="24"/>
              </w:rPr>
              <w:t xml:space="preserve"> (+)</w:t>
            </w:r>
            <w:proofErr w:type="gramEnd"/>
          </w:p>
        </w:tc>
        <w:tc>
          <w:tcPr>
            <w:tcW w:w="1296" w:type="dxa"/>
          </w:tcPr>
          <w:p w:rsidR="00683295" w:rsidRPr="00661B88" w:rsidRDefault="00683295"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296" w:type="dxa"/>
          </w:tcPr>
          <w:p w:rsidR="00683295" w:rsidRPr="00661B88" w:rsidRDefault="00683295" w:rsidP="005767AD">
            <w:pPr>
              <w:jc w:val="both"/>
              <w:rPr>
                <w:rFonts w:ascii="Times New Roman" w:hAnsi="Times New Roman" w:cs="Times New Roman"/>
                <w:sz w:val="24"/>
                <w:szCs w:val="24"/>
              </w:rPr>
            </w:pPr>
            <w:r>
              <w:rPr>
                <w:rFonts w:ascii="Times New Roman" w:hAnsi="Times New Roman" w:cs="Times New Roman"/>
                <w:sz w:val="24"/>
                <w:szCs w:val="24"/>
              </w:rPr>
              <w:t>-198,5</w:t>
            </w:r>
          </w:p>
        </w:tc>
        <w:tc>
          <w:tcPr>
            <w:tcW w:w="612" w:type="dxa"/>
          </w:tcPr>
          <w:p w:rsidR="00683295" w:rsidRPr="00661B88" w:rsidRDefault="00FC2B3B" w:rsidP="00B05875">
            <w:pPr>
              <w:jc w:val="both"/>
              <w:rPr>
                <w:rFonts w:ascii="Times New Roman" w:hAnsi="Times New Roman" w:cs="Times New Roman"/>
                <w:sz w:val="24"/>
                <w:szCs w:val="24"/>
              </w:rPr>
            </w:pPr>
            <w:r>
              <w:rPr>
                <w:rFonts w:ascii="Times New Roman" w:hAnsi="Times New Roman" w:cs="Times New Roman"/>
                <w:sz w:val="24"/>
                <w:szCs w:val="24"/>
              </w:rPr>
              <w:t>-198,5</w:t>
            </w:r>
          </w:p>
        </w:tc>
        <w:tc>
          <w:tcPr>
            <w:tcW w:w="736" w:type="dxa"/>
          </w:tcPr>
          <w:p w:rsidR="00683295" w:rsidRPr="00661B88" w:rsidRDefault="00FC2B3B" w:rsidP="00683295">
            <w:pPr>
              <w:jc w:val="both"/>
              <w:rPr>
                <w:rFonts w:ascii="Times New Roman" w:hAnsi="Times New Roman" w:cs="Times New Roman"/>
                <w:sz w:val="24"/>
                <w:szCs w:val="24"/>
              </w:rPr>
            </w:pPr>
            <w:r>
              <w:rPr>
                <w:rFonts w:ascii="Times New Roman" w:hAnsi="Times New Roman" w:cs="Times New Roman"/>
                <w:sz w:val="24"/>
                <w:szCs w:val="24"/>
              </w:rPr>
              <w:t>406,2</w:t>
            </w:r>
          </w:p>
        </w:tc>
        <w:tc>
          <w:tcPr>
            <w:tcW w:w="1449" w:type="dxa"/>
          </w:tcPr>
          <w:p w:rsidR="00683295" w:rsidRPr="00661B88" w:rsidRDefault="00BC2C20"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683295" w:rsidRPr="00661B88" w:rsidRDefault="00683295"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916A15" w:rsidRPr="00916A15"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b/>
          <w:color w:val="000000"/>
          <w:sz w:val="28"/>
          <w:szCs w:val="28"/>
          <w:lang w:eastAsia="ru-RU"/>
        </w:rPr>
      </w:pPr>
      <w:r w:rsidRPr="00D65D61">
        <w:rPr>
          <w:rFonts w:ascii="Times New Roman" w:eastAsia="Times New Roman" w:hAnsi="Times New Roman" w:cs="Times New Roman"/>
          <w:color w:val="000000"/>
          <w:sz w:val="28"/>
          <w:szCs w:val="28"/>
          <w:lang w:eastAsia="ru-RU"/>
        </w:rPr>
        <w:lastRenderedPageBreak/>
        <w:t>Остаток средств</w:t>
      </w:r>
      <w:r w:rsidR="00916A15">
        <w:rPr>
          <w:rFonts w:ascii="Times New Roman" w:eastAsia="Times New Roman" w:hAnsi="Times New Roman" w:cs="Times New Roman"/>
          <w:color w:val="000000"/>
          <w:sz w:val="28"/>
          <w:szCs w:val="28"/>
          <w:lang w:eastAsia="ru-RU"/>
        </w:rPr>
        <w:t xml:space="preserve"> (ф.0503140) </w:t>
      </w:r>
      <w:r w:rsidRPr="00D65D61">
        <w:rPr>
          <w:rFonts w:ascii="Times New Roman" w:eastAsia="Times New Roman" w:hAnsi="Times New Roman" w:cs="Times New Roman"/>
          <w:color w:val="000000"/>
          <w:sz w:val="28"/>
          <w:szCs w:val="28"/>
          <w:lang w:eastAsia="ru-RU"/>
        </w:rPr>
        <w:t xml:space="preserve">по состоянию </w:t>
      </w:r>
      <w:r>
        <w:rPr>
          <w:rFonts w:ascii="Times New Roman" w:eastAsia="Times New Roman" w:hAnsi="Times New Roman" w:cs="Times New Roman"/>
          <w:color w:val="000000"/>
          <w:sz w:val="28"/>
          <w:szCs w:val="28"/>
          <w:lang w:eastAsia="ru-RU"/>
        </w:rPr>
        <w:t>на 01.01.202</w:t>
      </w:r>
      <w:r w:rsidR="003D536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 составил в сумме </w:t>
      </w:r>
      <w:r w:rsidR="00916A15">
        <w:rPr>
          <w:rFonts w:ascii="Times New Roman" w:eastAsia="Times New Roman" w:hAnsi="Times New Roman" w:cs="Times New Roman"/>
          <w:color w:val="000000"/>
          <w:sz w:val="28"/>
          <w:szCs w:val="28"/>
          <w:lang w:eastAsia="ru-RU"/>
        </w:rPr>
        <w:t>604 694,87</w:t>
      </w:r>
      <w:r>
        <w:rPr>
          <w:rFonts w:ascii="Times New Roman" w:eastAsia="Times New Roman" w:hAnsi="Times New Roman" w:cs="Times New Roman"/>
          <w:color w:val="000000"/>
          <w:sz w:val="28"/>
          <w:szCs w:val="28"/>
          <w:lang w:eastAsia="ru-RU"/>
        </w:rPr>
        <w:t xml:space="preserve"> тыс. рублей</w:t>
      </w:r>
      <w:r w:rsidR="00F22539">
        <w:rPr>
          <w:rFonts w:ascii="Times New Roman" w:eastAsia="Times New Roman" w:hAnsi="Times New Roman" w:cs="Times New Roman"/>
          <w:color w:val="000000"/>
          <w:sz w:val="28"/>
          <w:szCs w:val="28"/>
          <w:lang w:eastAsia="ru-RU"/>
        </w:rPr>
        <w:t>.</w:t>
      </w:r>
      <w:r w:rsidR="00916A15">
        <w:rPr>
          <w:rFonts w:ascii="Times New Roman" w:eastAsia="Times New Roman" w:hAnsi="Times New Roman" w:cs="Times New Roman"/>
          <w:color w:val="000000"/>
          <w:sz w:val="28"/>
          <w:szCs w:val="28"/>
          <w:lang w:eastAsia="ru-RU"/>
        </w:rPr>
        <w:t xml:space="preserve"> В главной книге по счету 020211000 «</w:t>
      </w:r>
      <w:r w:rsidR="00916A15" w:rsidRPr="00916A15">
        <w:rPr>
          <w:rFonts w:ascii="Times New Roman" w:hAnsi="Times New Roman" w:cs="Times New Roman"/>
          <w:sz w:val="28"/>
          <w:szCs w:val="28"/>
        </w:rPr>
        <w:t>Средства на счетах бюджета в рублях в органе Федерального казначейства»</w:t>
      </w:r>
      <w:r w:rsidR="00916A15" w:rsidRPr="00916A15">
        <w:rPr>
          <w:rFonts w:ascii="Times New Roman" w:eastAsia="Times New Roman" w:hAnsi="Times New Roman" w:cs="Times New Roman"/>
          <w:color w:val="000000"/>
          <w:sz w:val="28"/>
          <w:szCs w:val="28"/>
          <w:lang w:eastAsia="ru-RU"/>
        </w:rPr>
        <w:t xml:space="preserve"> остаток  составил в сумме 604 693,28 рублей</w:t>
      </w:r>
      <w:r w:rsidR="00916A15" w:rsidRPr="00916A15">
        <w:rPr>
          <w:rFonts w:ascii="Times New Roman" w:eastAsia="Times New Roman" w:hAnsi="Times New Roman" w:cs="Times New Roman"/>
          <w:b/>
          <w:color w:val="000000"/>
          <w:sz w:val="28"/>
          <w:szCs w:val="28"/>
          <w:lang w:eastAsia="ru-RU"/>
        </w:rPr>
        <w:t>. Разница между данными главной книги и показателем ф. 0503140 составила в размере 1,59 рублей, что является нарушением  пункта 7 Инструкции №191н.</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Pr>
          <w:rFonts w:ascii="Times New Roman" w:eastAsia="Times New Roman" w:hAnsi="Times New Roman" w:cs="Times New Roman"/>
          <w:color w:val="000000"/>
          <w:sz w:val="28"/>
          <w:szCs w:val="28"/>
          <w:lang w:eastAsia="ru-RU"/>
        </w:rPr>
        <w:t xml:space="preserve"> </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 2020 год  составило </w:t>
      </w:r>
      <w:r w:rsidR="00D834DB">
        <w:rPr>
          <w:rFonts w:ascii="Times New Roman" w:eastAsia="Times New Roman" w:hAnsi="Times New Roman" w:cs="Times New Roman"/>
          <w:color w:val="000000"/>
          <w:sz w:val="28"/>
          <w:szCs w:val="28"/>
          <w:lang w:eastAsia="ru-RU"/>
        </w:rPr>
        <w:t>7 927,5</w:t>
      </w:r>
      <w:r>
        <w:rPr>
          <w:rFonts w:ascii="Times New Roman" w:eastAsia="Times New Roman" w:hAnsi="Times New Roman" w:cs="Times New Roman"/>
          <w:color w:val="000000"/>
          <w:sz w:val="28"/>
          <w:szCs w:val="28"/>
          <w:lang w:eastAsia="ru-RU"/>
        </w:rPr>
        <w:t xml:space="preserve"> тыс. рублей, или </w:t>
      </w:r>
      <w:r w:rsidR="00D834DB">
        <w:rPr>
          <w:rFonts w:ascii="Times New Roman" w:eastAsia="Times New Roman" w:hAnsi="Times New Roman" w:cs="Times New Roman"/>
          <w:color w:val="000000"/>
          <w:sz w:val="28"/>
          <w:szCs w:val="28"/>
          <w:lang w:eastAsia="ru-RU"/>
        </w:rPr>
        <w:t>102,3</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2C3582">
        <w:rPr>
          <w:rFonts w:ascii="Times New Roman" w:eastAsia="Times New Roman" w:hAnsi="Times New Roman" w:cs="Times New Roman"/>
          <w:color w:val="000000"/>
          <w:sz w:val="28"/>
          <w:szCs w:val="28"/>
          <w:lang w:eastAsia="ru-RU"/>
        </w:rPr>
        <w:t xml:space="preserve"> </w:t>
      </w:r>
      <w:r w:rsidR="00D834DB">
        <w:rPr>
          <w:rFonts w:ascii="Times New Roman" w:eastAsia="Times New Roman" w:hAnsi="Times New Roman" w:cs="Times New Roman"/>
          <w:color w:val="000000"/>
          <w:sz w:val="28"/>
          <w:szCs w:val="28"/>
          <w:lang w:eastAsia="ru-RU"/>
        </w:rPr>
        <w:t>669,5</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D834DB">
        <w:rPr>
          <w:rFonts w:ascii="Times New Roman" w:eastAsia="Times New Roman" w:hAnsi="Times New Roman" w:cs="Times New Roman"/>
          <w:color w:val="000000"/>
          <w:sz w:val="28"/>
          <w:szCs w:val="28"/>
          <w:lang w:eastAsia="ru-RU"/>
        </w:rPr>
        <w:t>171,2</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7350D5">
        <w:rPr>
          <w:rFonts w:ascii="Times New Roman" w:eastAsia="Times New Roman" w:hAnsi="Times New Roman" w:cs="Times New Roman"/>
          <w:color w:val="000000"/>
          <w:sz w:val="28"/>
          <w:szCs w:val="28"/>
          <w:lang w:eastAsia="ru-RU"/>
        </w:rPr>
        <w:t xml:space="preserve">– </w:t>
      </w:r>
      <w:r w:rsidR="00D834DB">
        <w:rPr>
          <w:rFonts w:ascii="Times New Roman" w:eastAsia="Times New Roman" w:hAnsi="Times New Roman" w:cs="Times New Roman"/>
          <w:color w:val="000000"/>
          <w:sz w:val="28"/>
          <w:szCs w:val="28"/>
          <w:lang w:eastAsia="ru-RU"/>
        </w:rPr>
        <w:t>620,9</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D834DB">
        <w:rPr>
          <w:rFonts w:ascii="Times New Roman" w:eastAsia="Times New Roman" w:hAnsi="Times New Roman" w:cs="Times New Roman"/>
          <w:color w:val="000000"/>
          <w:sz w:val="28"/>
          <w:szCs w:val="28"/>
          <w:lang w:eastAsia="ru-RU"/>
        </w:rPr>
        <w:t>101,7</w:t>
      </w:r>
      <w:r w:rsidR="00977B46">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E6B86">
        <w:rPr>
          <w:rFonts w:ascii="Times New Roman" w:eastAsia="Times New Roman" w:hAnsi="Times New Roman" w:cs="Times New Roman"/>
          <w:color w:val="000000"/>
          <w:sz w:val="28"/>
          <w:szCs w:val="28"/>
          <w:lang w:eastAsia="ru-RU"/>
        </w:rPr>
        <w:t>6 637,1</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EE6B86">
        <w:rPr>
          <w:rFonts w:ascii="Times New Roman" w:eastAsia="Times New Roman" w:hAnsi="Times New Roman" w:cs="Times New Roman"/>
          <w:color w:val="000000"/>
          <w:sz w:val="28"/>
          <w:szCs w:val="28"/>
          <w:lang w:eastAsia="ru-RU"/>
        </w:rPr>
        <w:t>8,4</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358"/>
        <w:gridCol w:w="1374"/>
        <w:gridCol w:w="1348"/>
        <w:gridCol w:w="1335"/>
        <w:gridCol w:w="1310"/>
        <w:gridCol w:w="1212"/>
      </w:tblGrid>
      <w:tr w:rsidR="00EE6B86" w:rsidRPr="00DF5A5E" w:rsidTr="002F3E45">
        <w:tc>
          <w:tcPr>
            <w:tcW w:w="1612" w:type="dxa"/>
            <w:shd w:val="clear" w:color="auto" w:fill="auto"/>
          </w:tcPr>
          <w:p w:rsidR="00B14E96" w:rsidRPr="00DF5A5E" w:rsidRDefault="00B14E96"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Группы доходов</w:t>
            </w:r>
          </w:p>
        </w:tc>
        <w:tc>
          <w:tcPr>
            <w:tcW w:w="1358" w:type="dxa"/>
            <w:shd w:val="clear" w:color="auto" w:fill="auto"/>
          </w:tcPr>
          <w:p w:rsidR="00B14E96" w:rsidRPr="00866C47" w:rsidRDefault="00B14E96" w:rsidP="00866C47">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EE6B86">
              <w:rPr>
                <w:rFonts w:ascii="Times New Roman" w:eastAsia="Times New Roman" w:hAnsi="Times New Roman" w:cs="Times New Roman"/>
                <w:color w:val="000000"/>
                <w:sz w:val="24"/>
                <w:szCs w:val="24"/>
                <w:lang w:eastAsia="ru-RU"/>
              </w:rPr>
              <w:t>23.06.2020</w:t>
            </w:r>
            <w:r w:rsidRPr="00866C47">
              <w:rPr>
                <w:rFonts w:ascii="Times New Roman" w:hAnsi="Times New Roman" w:cs="Times New Roman"/>
                <w:color w:val="000000"/>
                <w:sz w:val="24"/>
                <w:szCs w:val="24"/>
              </w:rPr>
              <w:t xml:space="preserve"> № </w:t>
            </w:r>
            <w:r w:rsidR="00EE6B86">
              <w:rPr>
                <w:rFonts w:ascii="Times New Roman" w:hAnsi="Times New Roman" w:cs="Times New Roman"/>
                <w:color w:val="000000"/>
                <w:sz w:val="24"/>
                <w:szCs w:val="24"/>
              </w:rPr>
              <w:t>43-138</w:t>
            </w:r>
          </w:p>
          <w:p w:rsidR="00B14E96" w:rsidRPr="00DF5A5E" w:rsidRDefault="00B14E96" w:rsidP="000777D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tc>
        <w:tc>
          <w:tcPr>
            <w:tcW w:w="1374" w:type="dxa"/>
            <w:shd w:val="clear" w:color="auto" w:fill="auto"/>
          </w:tcPr>
          <w:p w:rsidR="00B14E96" w:rsidRDefault="00B14E96"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Уточненные назначения,</w:t>
            </w:r>
          </w:p>
          <w:p w:rsidR="00B14E96" w:rsidRPr="006F011A" w:rsidRDefault="00B14E96"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B14E96" w:rsidRPr="00DF5A5E" w:rsidRDefault="00B14E96" w:rsidP="005767AD">
            <w:pPr>
              <w:spacing w:after="120" w:line="240" w:lineRule="auto"/>
              <w:jc w:val="both"/>
              <w:rPr>
                <w:rFonts w:ascii="Times New Roman" w:eastAsia="Times New Roman" w:hAnsi="Times New Roman" w:cs="Times New Roman"/>
                <w:color w:val="000000"/>
                <w:sz w:val="24"/>
                <w:szCs w:val="24"/>
                <w:lang w:eastAsia="ru-RU"/>
              </w:rPr>
            </w:pPr>
          </w:p>
        </w:tc>
        <w:tc>
          <w:tcPr>
            <w:tcW w:w="1348" w:type="dxa"/>
            <w:shd w:val="clear" w:color="auto" w:fill="auto"/>
          </w:tcPr>
          <w:p w:rsidR="00B14E96" w:rsidRDefault="00B14E96" w:rsidP="00673019">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Исполнение </w:t>
            </w:r>
          </w:p>
          <w:p w:rsidR="00B14E96" w:rsidRPr="006F011A" w:rsidRDefault="00B14E96" w:rsidP="0067301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B14E96" w:rsidRPr="00DF5A5E" w:rsidRDefault="00B14E96" w:rsidP="00673019">
            <w:pPr>
              <w:spacing w:after="120" w:line="240" w:lineRule="auto"/>
              <w:jc w:val="both"/>
              <w:rPr>
                <w:rFonts w:ascii="Times New Roman" w:eastAsia="Times New Roman" w:hAnsi="Times New Roman" w:cs="Times New Roman"/>
                <w:color w:val="000000"/>
                <w:sz w:val="24"/>
                <w:szCs w:val="24"/>
                <w:lang w:eastAsia="ru-RU"/>
              </w:rPr>
            </w:pPr>
          </w:p>
        </w:tc>
        <w:tc>
          <w:tcPr>
            <w:tcW w:w="1335" w:type="dxa"/>
            <w:shd w:val="clear" w:color="auto" w:fill="auto"/>
          </w:tcPr>
          <w:p w:rsidR="00B14E96" w:rsidRDefault="00B14E96"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Отклонение</w:t>
            </w:r>
          </w:p>
          <w:p w:rsidR="00B14E96" w:rsidRPr="006F011A" w:rsidRDefault="00B14E96"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B14E96" w:rsidRPr="00DF5A5E" w:rsidRDefault="00B14E96" w:rsidP="005767AD">
            <w:pPr>
              <w:spacing w:after="120" w:line="240" w:lineRule="auto"/>
              <w:jc w:val="both"/>
              <w:rPr>
                <w:rFonts w:ascii="Times New Roman" w:eastAsia="Times New Roman" w:hAnsi="Times New Roman" w:cs="Times New Roman"/>
                <w:color w:val="000000"/>
                <w:sz w:val="24"/>
                <w:szCs w:val="24"/>
                <w:lang w:eastAsia="ru-RU"/>
              </w:rPr>
            </w:pPr>
          </w:p>
        </w:tc>
        <w:tc>
          <w:tcPr>
            <w:tcW w:w="1310" w:type="dxa"/>
            <w:shd w:val="clear" w:color="auto" w:fill="auto"/>
          </w:tcPr>
          <w:p w:rsidR="00B14E96" w:rsidRPr="00DF5A5E" w:rsidRDefault="00B14E96" w:rsidP="00915950">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исполнения</w:t>
            </w:r>
          </w:p>
        </w:tc>
        <w:tc>
          <w:tcPr>
            <w:tcW w:w="1212" w:type="dxa"/>
            <w:shd w:val="clear" w:color="auto" w:fill="auto"/>
          </w:tcPr>
          <w:p w:rsidR="00B14E96" w:rsidRPr="00DF5A5E" w:rsidRDefault="00B14E96" w:rsidP="000777D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Удельный вес в структуре доходов,%</w:t>
            </w:r>
          </w:p>
        </w:tc>
      </w:tr>
      <w:tr w:rsidR="00EE6B86" w:rsidRPr="00DF5A5E" w:rsidTr="00143556">
        <w:tc>
          <w:tcPr>
            <w:tcW w:w="1612" w:type="dxa"/>
            <w:shd w:val="clear" w:color="auto" w:fill="auto"/>
          </w:tcPr>
          <w:p w:rsidR="00B14E96" w:rsidRPr="00DF5A5E" w:rsidRDefault="00B14E96"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и неналоговые доходы</w:t>
            </w:r>
          </w:p>
        </w:tc>
        <w:tc>
          <w:tcPr>
            <w:tcW w:w="1358" w:type="dxa"/>
            <w:shd w:val="clear" w:color="auto" w:fill="auto"/>
          </w:tcPr>
          <w:p w:rsidR="00B14E96" w:rsidRPr="00DF5A5E" w:rsidRDefault="00143556" w:rsidP="0014355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1 002,7</w:t>
            </w:r>
          </w:p>
        </w:tc>
        <w:tc>
          <w:tcPr>
            <w:tcW w:w="1374" w:type="dxa"/>
            <w:shd w:val="clear" w:color="auto" w:fill="auto"/>
          </w:tcPr>
          <w:p w:rsidR="00B14E96" w:rsidRPr="00DF5A5E" w:rsidRDefault="00143556"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1 002,7</w:t>
            </w:r>
          </w:p>
        </w:tc>
        <w:tc>
          <w:tcPr>
            <w:tcW w:w="1348" w:type="dxa"/>
            <w:shd w:val="clear" w:color="auto" w:fill="auto"/>
          </w:tcPr>
          <w:p w:rsidR="00B14E96" w:rsidRPr="00DF5A5E" w:rsidRDefault="00143556"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1 290,4</w:t>
            </w:r>
          </w:p>
        </w:tc>
        <w:tc>
          <w:tcPr>
            <w:tcW w:w="1335" w:type="dxa"/>
            <w:shd w:val="clear" w:color="auto" w:fill="auto"/>
          </w:tcPr>
          <w:p w:rsidR="00B14E96" w:rsidRPr="00DF5A5E" w:rsidRDefault="00143556" w:rsidP="00DC1D1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+287,7</w:t>
            </w:r>
          </w:p>
        </w:tc>
        <w:tc>
          <w:tcPr>
            <w:tcW w:w="1310" w:type="dxa"/>
            <w:shd w:val="clear" w:color="auto" w:fill="auto"/>
          </w:tcPr>
          <w:p w:rsidR="00B14E96" w:rsidRPr="00DF5A5E" w:rsidRDefault="00143556" w:rsidP="00956F6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128,7</w:t>
            </w:r>
          </w:p>
        </w:tc>
        <w:tc>
          <w:tcPr>
            <w:tcW w:w="1212" w:type="dxa"/>
            <w:shd w:val="clear" w:color="auto" w:fill="auto"/>
          </w:tcPr>
          <w:p w:rsidR="00B14E96" w:rsidRPr="00DF5A5E" w:rsidRDefault="00857518" w:rsidP="006508D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w:t>
            </w:r>
          </w:p>
        </w:tc>
      </w:tr>
      <w:tr w:rsidR="00EE6B86" w:rsidRPr="00DF5A5E" w:rsidTr="002F3E45">
        <w:tc>
          <w:tcPr>
            <w:tcW w:w="1612" w:type="dxa"/>
            <w:shd w:val="clear" w:color="auto" w:fill="auto"/>
          </w:tcPr>
          <w:p w:rsidR="00B14E96" w:rsidRPr="00DF5A5E" w:rsidRDefault="00B14E96"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доходы</w:t>
            </w:r>
          </w:p>
        </w:tc>
        <w:tc>
          <w:tcPr>
            <w:tcW w:w="1358" w:type="dxa"/>
            <w:shd w:val="clear" w:color="auto" w:fill="auto"/>
          </w:tcPr>
          <w:p w:rsidR="00B14E96" w:rsidRPr="00DF5A5E" w:rsidRDefault="00143556"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391,9</w:t>
            </w:r>
          </w:p>
        </w:tc>
        <w:tc>
          <w:tcPr>
            <w:tcW w:w="1374" w:type="dxa"/>
            <w:shd w:val="clear" w:color="auto" w:fill="auto"/>
          </w:tcPr>
          <w:p w:rsidR="00B14E96" w:rsidRPr="00DF5A5E" w:rsidRDefault="00143556"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391,9</w:t>
            </w:r>
          </w:p>
        </w:tc>
        <w:tc>
          <w:tcPr>
            <w:tcW w:w="1348" w:type="dxa"/>
            <w:shd w:val="clear" w:color="auto" w:fill="auto"/>
          </w:tcPr>
          <w:p w:rsidR="00B14E96" w:rsidRPr="00DF5A5E" w:rsidRDefault="00143556"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669,5</w:t>
            </w:r>
          </w:p>
        </w:tc>
        <w:tc>
          <w:tcPr>
            <w:tcW w:w="1335" w:type="dxa"/>
            <w:shd w:val="clear" w:color="auto" w:fill="auto"/>
          </w:tcPr>
          <w:p w:rsidR="00B14E96" w:rsidRPr="00DF5A5E" w:rsidRDefault="00143556"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+278,4</w:t>
            </w:r>
          </w:p>
        </w:tc>
        <w:tc>
          <w:tcPr>
            <w:tcW w:w="1310" w:type="dxa"/>
            <w:shd w:val="clear" w:color="auto" w:fill="auto"/>
          </w:tcPr>
          <w:p w:rsidR="00B14E96" w:rsidRPr="00DF5A5E" w:rsidRDefault="00143556"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171,2</w:t>
            </w:r>
          </w:p>
        </w:tc>
        <w:tc>
          <w:tcPr>
            <w:tcW w:w="1212" w:type="dxa"/>
            <w:shd w:val="clear" w:color="auto" w:fill="auto"/>
          </w:tcPr>
          <w:p w:rsidR="00B14E96" w:rsidRPr="00DF5A5E" w:rsidRDefault="00857518" w:rsidP="0085751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r>
      <w:tr w:rsidR="00EE6B86" w:rsidRPr="00DF5A5E" w:rsidTr="002F3E45">
        <w:tc>
          <w:tcPr>
            <w:tcW w:w="1612" w:type="dxa"/>
            <w:shd w:val="clear" w:color="auto" w:fill="auto"/>
          </w:tcPr>
          <w:p w:rsidR="00B14E96" w:rsidRPr="00DF5A5E" w:rsidRDefault="00B14E96"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-неналоговые доходы</w:t>
            </w:r>
          </w:p>
        </w:tc>
        <w:tc>
          <w:tcPr>
            <w:tcW w:w="1358" w:type="dxa"/>
            <w:shd w:val="clear" w:color="auto" w:fill="auto"/>
          </w:tcPr>
          <w:p w:rsidR="00B14E96" w:rsidRPr="00DF5A5E" w:rsidRDefault="00F9589C" w:rsidP="00CD64C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610,8</w:t>
            </w:r>
          </w:p>
        </w:tc>
        <w:tc>
          <w:tcPr>
            <w:tcW w:w="1374" w:type="dxa"/>
            <w:shd w:val="clear" w:color="auto" w:fill="auto"/>
          </w:tcPr>
          <w:p w:rsidR="00B14E96" w:rsidRPr="00DF5A5E" w:rsidRDefault="00F9589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610,8</w:t>
            </w:r>
          </w:p>
        </w:tc>
        <w:tc>
          <w:tcPr>
            <w:tcW w:w="1348" w:type="dxa"/>
            <w:shd w:val="clear" w:color="auto" w:fill="auto"/>
          </w:tcPr>
          <w:p w:rsidR="00B14E96" w:rsidRPr="00DF5A5E" w:rsidRDefault="00F9589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620,9</w:t>
            </w:r>
          </w:p>
        </w:tc>
        <w:tc>
          <w:tcPr>
            <w:tcW w:w="1335" w:type="dxa"/>
            <w:shd w:val="clear" w:color="auto" w:fill="auto"/>
          </w:tcPr>
          <w:p w:rsidR="00B14E96" w:rsidRPr="00DF5A5E" w:rsidRDefault="00F9589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tc>
        <w:tc>
          <w:tcPr>
            <w:tcW w:w="1310" w:type="dxa"/>
            <w:shd w:val="clear" w:color="auto" w:fill="auto"/>
          </w:tcPr>
          <w:p w:rsidR="00B14E96" w:rsidRPr="00DF5A5E" w:rsidRDefault="00F9589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101,7</w:t>
            </w:r>
          </w:p>
        </w:tc>
        <w:tc>
          <w:tcPr>
            <w:tcW w:w="1212" w:type="dxa"/>
            <w:shd w:val="clear" w:color="auto" w:fill="auto"/>
          </w:tcPr>
          <w:p w:rsidR="00B14E96" w:rsidRPr="00DF5A5E" w:rsidRDefault="00857518" w:rsidP="00DC1D1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r>
      <w:tr w:rsidR="00EE6B86" w:rsidRPr="00DF5A5E" w:rsidTr="002F3E45">
        <w:tc>
          <w:tcPr>
            <w:tcW w:w="1612" w:type="dxa"/>
            <w:shd w:val="clear" w:color="auto" w:fill="auto"/>
          </w:tcPr>
          <w:p w:rsidR="00B14E96" w:rsidRPr="00DF5A5E" w:rsidRDefault="00B14E96"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Безвозмездные поступления</w:t>
            </w:r>
          </w:p>
        </w:tc>
        <w:tc>
          <w:tcPr>
            <w:tcW w:w="1358" w:type="dxa"/>
            <w:shd w:val="clear" w:color="auto" w:fill="auto"/>
          </w:tcPr>
          <w:p w:rsidR="00B14E96" w:rsidRPr="00DF5A5E" w:rsidRDefault="00F9589C"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6 728,4</w:t>
            </w:r>
          </w:p>
        </w:tc>
        <w:tc>
          <w:tcPr>
            <w:tcW w:w="1374" w:type="dxa"/>
            <w:shd w:val="clear" w:color="auto" w:fill="auto"/>
          </w:tcPr>
          <w:p w:rsidR="00B14E96" w:rsidRPr="00DF5A5E" w:rsidRDefault="00F9589C"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6 744,5</w:t>
            </w:r>
          </w:p>
        </w:tc>
        <w:tc>
          <w:tcPr>
            <w:tcW w:w="1348" w:type="dxa"/>
            <w:shd w:val="clear" w:color="auto" w:fill="auto"/>
          </w:tcPr>
          <w:p w:rsidR="00B14E96" w:rsidRPr="00DF5A5E" w:rsidRDefault="00F9589C"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6 637,1</w:t>
            </w:r>
          </w:p>
        </w:tc>
        <w:tc>
          <w:tcPr>
            <w:tcW w:w="1335" w:type="dxa"/>
            <w:shd w:val="clear" w:color="auto" w:fill="auto"/>
          </w:tcPr>
          <w:p w:rsidR="00B14E96" w:rsidRPr="00DF5A5E" w:rsidRDefault="00F9589C" w:rsidP="003214E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-107,4</w:t>
            </w:r>
          </w:p>
        </w:tc>
        <w:tc>
          <w:tcPr>
            <w:tcW w:w="1310" w:type="dxa"/>
            <w:shd w:val="clear" w:color="auto" w:fill="auto"/>
          </w:tcPr>
          <w:p w:rsidR="00B14E96" w:rsidRPr="00DF5A5E" w:rsidRDefault="00F9589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98,4</w:t>
            </w:r>
          </w:p>
        </w:tc>
        <w:tc>
          <w:tcPr>
            <w:tcW w:w="1212" w:type="dxa"/>
            <w:shd w:val="clear" w:color="auto" w:fill="auto"/>
          </w:tcPr>
          <w:p w:rsidR="00B14E96" w:rsidRPr="00DF5A5E" w:rsidRDefault="00857518" w:rsidP="00956F6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83,7</w:t>
            </w:r>
          </w:p>
        </w:tc>
      </w:tr>
      <w:tr w:rsidR="00EE6B86" w:rsidRPr="00DF5A5E" w:rsidTr="002F3E45">
        <w:tc>
          <w:tcPr>
            <w:tcW w:w="1612" w:type="dxa"/>
            <w:shd w:val="clear" w:color="auto" w:fill="auto"/>
          </w:tcPr>
          <w:p w:rsidR="00B14E96" w:rsidRPr="003214E2" w:rsidRDefault="00B14E96" w:rsidP="005767AD">
            <w:pPr>
              <w:spacing w:after="120" w:line="240" w:lineRule="auto"/>
              <w:jc w:val="both"/>
              <w:rPr>
                <w:rFonts w:ascii="Times New Roman" w:eastAsia="Times New Roman" w:hAnsi="Times New Roman" w:cs="Times New Roman"/>
                <w:b/>
                <w:color w:val="000000"/>
                <w:sz w:val="24"/>
                <w:szCs w:val="24"/>
                <w:lang w:eastAsia="ru-RU"/>
              </w:rPr>
            </w:pPr>
            <w:r w:rsidRPr="003214E2">
              <w:rPr>
                <w:rFonts w:ascii="Times New Roman" w:eastAsia="Times New Roman" w:hAnsi="Times New Roman" w:cs="Times New Roman"/>
                <w:b/>
                <w:color w:val="000000"/>
                <w:sz w:val="24"/>
                <w:szCs w:val="24"/>
                <w:lang w:eastAsia="ru-RU"/>
              </w:rPr>
              <w:t>Всего доходов</w:t>
            </w:r>
          </w:p>
        </w:tc>
        <w:tc>
          <w:tcPr>
            <w:tcW w:w="1358" w:type="dxa"/>
            <w:shd w:val="clear" w:color="auto" w:fill="auto"/>
          </w:tcPr>
          <w:p w:rsidR="00B14E96" w:rsidRPr="003214E2" w:rsidRDefault="00F9589C" w:rsidP="00F9589C">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7 731,1</w:t>
            </w:r>
          </w:p>
        </w:tc>
        <w:tc>
          <w:tcPr>
            <w:tcW w:w="1374" w:type="dxa"/>
            <w:shd w:val="clear" w:color="auto" w:fill="auto"/>
          </w:tcPr>
          <w:p w:rsidR="00B14E96" w:rsidRPr="003214E2" w:rsidRDefault="00F9589C"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7 747,2</w:t>
            </w:r>
          </w:p>
        </w:tc>
        <w:tc>
          <w:tcPr>
            <w:tcW w:w="1348" w:type="dxa"/>
            <w:shd w:val="clear" w:color="auto" w:fill="auto"/>
          </w:tcPr>
          <w:p w:rsidR="00B14E96" w:rsidRPr="003214E2" w:rsidRDefault="00F9589C"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7 927,5</w:t>
            </w:r>
          </w:p>
        </w:tc>
        <w:tc>
          <w:tcPr>
            <w:tcW w:w="1335" w:type="dxa"/>
            <w:shd w:val="clear" w:color="auto" w:fill="auto"/>
          </w:tcPr>
          <w:p w:rsidR="00B14E96" w:rsidRPr="003214E2" w:rsidRDefault="00F9589C"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+180,3</w:t>
            </w:r>
          </w:p>
        </w:tc>
        <w:tc>
          <w:tcPr>
            <w:tcW w:w="1310" w:type="dxa"/>
            <w:shd w:val="clear" w:color="auto" w:fill="auto"/>
          </w:tcPr>
          <w:p w:rsidR="00B14E96" w:rsidRPr="003214E2" w:rsidRDefault="00F9589C"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102,3</w:t>
            </w:r>
          </w:p>
        </w:tc>
        <w:tc>
          <w:tcPr>
            <w:tcW w:w="1212" w:type="dxa"/>
            <w:shd w:val="clear" w:color="auto" w:fill="auto"/>
          </w:tcPr>
          <w:p w:rsidR="00B14E96" w:rsidRPr="003214E2" w:rsidRDefault="00857518" w:rsidP="000777D3">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100,0</w:t>
            </w:r>
          </w:p>
        </w:tc>
      </w:tr>
    </w:tbl>
    <w:p w:rsidR="008668B9" w:rsidRDefault="008668B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Доля налоговых и неналоговых поступлений в бюджет поселения </w:t>
      </w:r>
      <w:r w:rsidR="00304D7F">
        <w:rPr>
          <w:rFonts w:ascii="Times New Roman" w:eastAsia="Times New Roman" w:hAnsi="Times New Roman" w:cs="Times New Roman"/>
          <w:color w:val="000000"/>
          <w:sz w:val="28"/>
          <w:szCs w:val="28"/>
          <w:lang w:eastAsia="ru-RU"/>
        </w:rPr>
        <w:t xml:space="preserve">от общего объема доходов </w:t>
      </w:r>
      <w:r>
        <w:rPr>
          <w:rFonts w:ascii="Times New Roman" w:eastAsia="Times New Roman" w:hAnsi="Times New Roman" w:cs="Times New Roman"/>
          <w:color w:val="000000"/>
          <w:sz w:val="28"/>
          <w:szCs w:val="28"/>
          <w:lang w:eastAsia="ru-RU"/>
        </w:rPr>
        <w:t xml:space="preserve">составляет </w:t>
      </w:r>
      <w:r w:rsidR="00EE6B86">
        <w:rPr>
          <w:rFonts w:ascii="Times New Roman" w:eastAsia="Times New Roman" w:hAnsi="Times New Roman" w:cs="Times New Roman"/>
          <w:color w:val="000000"/>
          <w:sz w:val="28"/>
          <w:szCs w:val="28"/>
          <w:lang w:eastAsia="ru-RU"/>
        </w:rPr>
        <w:t>16,3</w:t>
      </w:r>
      <w:r>
        <w:rPr>
          <w:rFonts w:ascii="Times New Roman" w:eastAsia="Times New Roman" w:hAnsi="Times New Roman" w:cs="Times New Roman"/>
          <w:color w:val="000000"/>
          <w:sz w:val="28"/>
          <w:szCs w:val="28"/>
          <w:lang w:eastAsia="ru-RU"/>
        </w:rPr>
        <w:t xml:space="preserve">%. Процент исполнения </w:t>
      </w:r>
      <w:r w:rsidR="00304D7F">
        <w:rPr>
          <w:rFonts w:ascii="Times New Roman" w:eastAsia="Times New Roman" w:hAnsi="Times New Roman" w:cs="Times New Roman"/>
          <w:color w:val="000000"/>
          <w:sz w:val="28"/>
          <w:szCs w:val="28"/>
          <w:lang w:eastAsia="ru-RU"/>
        </w:rPr>
        <w:t xml:space="preserve">поступлений </w:t>
      </w:r>
      <w:r>
        <w:rPr>
          <w:rFonts w:ascii="Times New Roman" w:eastAsia="Times New Roman" w:hAnsi="Times New Roman" w:cs="Times New Roman"/>
          <w:color w:val="000000"/>
          <w:sz w:val="28"/>
          <w:szCs w:val="28"/>
          <w:lang w:eastAsia="ru-RU"/>
        </w:rPr>
        <w:t>составил</w:t>
      </w:r>
      <w:r w:rsidR="00EE6B86">
        <w:rPr>
          <w:rFonts w:ascii="Times New Roman" w:eastAsia="Times New Roman" w:hAnsi="Times New Roman" w:cs="Times New Roman"/>
          <w:color w:val="000000"/>
          <w:sz w:val="28"/>
          <w:szCs w:val="28"/>
          <w:lang w:eastAsia="ru-RU"/>
        </w:rPr>
        <w:t xml:space="preserve"> 128,7</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Pr="00E946AA">
        <w:rPr>
          <w:rFonts w:ascii="Times New Roman" w:hAnsi="Times New Roman" w:cs="Times New Roman"/>
          <w:sz w:val="28"/>
          <w:szCs w:val="28"/>
        </w:rPr>
        <w:t xml:space="preserve"> </w:t>
      </w:r>
      <w:r w:rsidRPr="006F011A">
        <w:rPr>
          <w:rFonts w:ascii="Times New Roman" w:hAnsi="Times New Roman" w:cs="Times New Roman"/>
          <w:sz w:val="28"/>
          <w:szCs w:val="28"/>
        </w:rPr>
        <w:t>2020</w:t>
      </w:r>
      <w:r w:rsidR="00E946AA" w:rsidRPr="006F011A">
        <w:rPr>
          <w:rFonts w:ascii="Times New Roman" w:hAnsi="Times New Roman" w:cs="Times New Roman"/>
          <w:sz w:val="28"/>
          <w:szCs w:val="28"/>
        </w:rPr>
        <w:t xml:space="preserve"> год</w:t>
      </w:r>
      <w:r w:rsidR="002C3582">
        <w:rPr>
          <w:rFonts w:ascii="Times New Roman" w:hAnsi="Times New Roman" w:cs="Times New Roman"/>
          <w:sz w:val="28"/>
          <w:szCs w:val="28"/>
        </w:rPr>
        <w:t>:</w:t>
      </w:r>
    </w:p>
    <w:tbl>
      <w:tblPr>
        <w:tblW w:w="9375" w:type="dxa"/>
        <w:tblInd w:w="93" w:type="dxa"/>
        <w:tblLook w:val="04A0" w:firstRow="1" w:lastRow="0" w:firstColumn="1" w:lastColumn="0" w:noHBand="0" w:noVBand="1"/>
      </w:tblPr>
      <w:tblGrid>
        <w:gridCol w:w="1955"/>
        <w:gridCol w:w="1474"/>
        <w:gridCol w:w="1492"/>
        <w:gridCol w:w="1523"/>
        <w:gridCol w:w="1509"/>
        <w:gridCol w:w="1422"/>
      </w:tblGrid>
      <w:tr w:rsidR="007E6524" w:rsidRPr="00B55FDC" w:rsidTr="00734F8E">
        <w:trPr>
          <w:trHeight w:val="2136"/>
        </w:trPr>
        <w:tc>
          <w:tcPr>
            <w:tcW w:w="19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7E6524" w:rsidRPr="00B55FDC" w:rsidRDefault="007E6524" w:rsidP="007E6524">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Pr>
                <w:rFonts w:ascii="Times New Roman" w:eastAsia="Times New Roman" w:hAnsi="Times New Roman" w:cs="Times New Roman"/>
                <w:color w:val="000000"/>
                <w:sz w:val="24"/>
                <w:szCs w:val="24"/>
                <w:lang w:eastAsia="ru-RU"/>
              </w:rPr>
              <w:t>23</w:t>
            </w:r>
            <w:r w:rsidRPr="00B55F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06</w:t>
            </w:r>
            <w:r w:rsidRPr="00B55FDC">
              <w:rPr>
                <w:rFonts w:ascii="Times New Roman" w:eastAsia="Times New Roman" w:hAnsi="Times New Roman" w:cs="Times New Roman"/>
                <w:color w:val="000000"/>
                <w:sz w:val="24"/>
                <w:szCs w:val="24"/>
                <w:lang w:eastAsia="ru-RU"/>
              </w:rPr>
              <w:t xml:space="preserve">.2020 № </w:t>
            </w:r>
            <w:r>
              <w:rPr>
                <w:rFonts w:ascii="Times New Roman" w:eastAsia="Times New Roman" w:hAnsi="Times New Roman" w:cs="Times New Roman"/>
                <w:color w:val="000000"/>
                <w:sz w:val="24"/>
                <w:szCs w:val="24"/>
                <w:lang w:eastAsia="ru-RU"/>
              </w:rPr>
              <w:t>43-138</w:t>
            </w:r>
            <w:r w:rsidRPr="00B55FDC">
              <w:rPr>
                <w:rFonts w:ascii="Times New Roman" w:eastAsia="Times New Roman" w:hAnsi="Times New Roman" w:cs="Times New Roman"/>
                <w:color w:val="000000"/>
                <w:sz w:val="24"/>
                <w:szCs w:val="24"/>
                <w:lang w:eastAsia="ru-RU"/>
              </w:rPr>
              <w:t>, тыс. руб.</w:t>
            </w:r>
          </w:p>
        </w:tc>
        <w:tc>
          <w:tcPr>
            <w:tcW w:w="1492" w:type="dxa"/>
            <w:tcBorders>
              <w:top w:val="single" w:sz="8" w:space="0" w:color="auto"/>
              <w:left w:val="nil"/>
              <w:bottom w:val="single" w:sz="8" w:space="0" w:color="auto"/>
              <w:right w:val="single" w:sz="4" w:space="0" w:color="auto"/>
            </w:tcBorders>
            <w:shd w:val="clear" w:color="auto" w:fill="auto"/>
            <w:vAlign w:val="center"/>
            <w:hideMark/>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Уточненные назначения</w:t>
            </w:r>
            <w:r w:rsidRPr="00B55FDC">
              <w:rPr>
                <w:rFonts w:ascii="Times New Roman" w:eastAsia="Times New Roman" w:hAnsi="Times New Roman" w:cs="Times New Roman"/>
                <w:color w:val="000000"/>
                <w:sz w:val="24"/>
                <w:szCs w:val="24"/>
                <w:lang w:eastAsia="ru-RU"/>
              </w:rPr>
              <w:t>, тыс. руб.</w:t>
            </w: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tcPr>
          <w:p w:rsidR="007E6524" w:rsidRPr="00B55FDC" w:rsidRDefault="007E6524" w:rsidP="00673019">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Исполнение, тыс. руб.</w:t>
            </w:r>
          </w:p>
        </w:tc>
        <w:tc>
          <w:tcPr>
            <w:tcW w:w="1509" w:type="dxa"/>
            <w:tcBorders>
              <w:top w:val="single" w:sz="8" w:space="0" w:color="auto"/>
              <w:left w:val="nil"/>
              <w:bottom w:val="single" w:sz="8" w:space="0" w:color="auto"/>
              <w:right w:val="single" w:sz="8" w:space="0" w:color="auto"/>
            </w:tcBorders>
            <w:shd w:val="clear" w:color="auto" w:fill="auto"/>
            <w:vAlign w:val="center"/>
            <w:hideMark/>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Отклонение, тыс. руб.</w:t>
            </w:r>
          </w:p>
        </w:tc>
        <w:tc>
          <w:tcPr>
            <w:tcW w:w="1422" w:type="dxa"/>
            <w:tcBorders>
              <w:top w:val="single" w:sz="8" w:space="0" w:color="auto"/>
              <w:left w:val="nil"/>
              <w:bottom w:val="single" w:sz="8" w:space="0" w:color="auto"/>
              <w:right w:val="single" w:sz="8" w:space="0" w:color="auto"/>
            </w:tcBorders>
            <w:shd w:val="clear" w:color="auto" w:fill="auto"/>
            <w:vAlign w:val="center"/>
            <w:hideMark/>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 исполнения</w:t>
            </w:r>
          </w:p>
        </w:tc>
      </w:tr>
      <w:tr w:rsidR="007E6524" w:rsidRPr="00B55FDC" w:rsidTr="00734F8E">
        <w:trPr>
          <w:trHeight w:val="636"/>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tcPr>
          <w:p w:rsidR="007E6524" w:rsidRPr="00B55FDC" w:rsidRDefault="0078371C" w:rsidP="0078371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391,9</w:t>
            </w:r>
          </w:p>
        </w:tc>
        <w:tc>
          <w:tcPr>
            <w:tcW w:w="1492" w:type="dxa"/>
            <w:tcBorders>
              <w:top w:val="nil"/>
              <w:left w:val="nil"/>
              <w:bottom w:val="single" w:sz="8" w:space="0" w:color="auto"/>
              <w:right w:val="single" w:sz="4" w:space="0" w:color="auto"/>
            </w:tcBorders>
            <w:shd w:val="clear" w:color="auto" w:fill="auto"/>
            <w:vAlign w:val="center"/>
          </w:tcPr>
          <w:p w:rsidR="007E6524" w:rsidRPr="00B55FDC" w:rsidRDefault="0078371C" w:rsidP="0078371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391,9</w:t>
            </w:r>
          </w:p>
        </w:tc>
        <w:tc>
          <w:tcPr>
            <w:tcW w:w="1523" w:type="dxa"/>
            <w:tcBorders>
              <w:top w:val="nil"/>
              <w:left w:val="single" w:sz="4" w:space="0" w:color="auto"/>
              <w:bottom w:val="single" w:sz="8" w:space="0" w:color="auto"/>
              <w:right w:val="single" w:sz="8" w:space="0" w:color="auto"/>
            </w:tcBorders>
            <w:shd w:val="clear" w:color="auto" w:fill="auto"/>
            <w:vAlign w:val="center"/>
          </w:tcPr>
          <w:p w:rsidR="007E6524" w:rsidRPr="00B55FDC" w:rsidRDefault="0078371C" w:rsidP="007E652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669,5</w:t>
            </w:r>
          </w:p>
        </w:tc>
        <w:tc>
          <w:tcPr>
            <w:tcW w:w="1509" w:type="dxa"/>
            <w:tcBorders>
              <w:top w:val="nil"/>
              <w:left w:val="nil"/>
              <w:bottom w:val="single" w:sz="8" w:space="0" w:color="auto"/>
              <w:right w:val="single" w:sz="8" w:space="0" w:color="auto"/>
            </w:tcBorders>
            <w:shd w:val="clear" w:color="auto" w:fill="auto"/>
            <w:vAlign w:val="center"/>
          </w:tcPr>
          <w:p w:rsidR="007E6524" w:rsidRPr="00B55FDC" w:rsidRDefault="0078371C"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+278,4</w:t>
            </w:r>
          </w:p>
        </w:tc>
        <w:tc>
          <w:tcPr>
            <w:tcW w:w="1422" w:type="dxa"/>
            <w:tcBorders>
              <w:top w:val="nil"/>
              <w:left w:val="nil"/>
              <w:bottom w:val="single" w:sz="8" w:space="0" w:color="auto"/>
              <w:right w:val="single" w:sz="8" w:space="0" w:color="auto"/>
            </w:tcBorders>
            <w:shd w:val="clear" w:color="auto" w:fill="auto"/>
            <w:vAlign w:val="center"/>
          </w:tcPr>
          <w:p w:rsidR="007E6524" w:rsidRPr="00B55FDC" w:rsidRDefault="0078371C"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171,2</w:t>
            </w:r>
          </w:p>
        </w:tc>
      </w:tr>
      <w:tr w:rsidR="007E6524" w:rsidRPr="00B55FDC" w:rsidTr="00734F8E">
        <w:trPr>
          <w:trHeight w:val="636"/>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center"/>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117,0</w:t>
            </w:r>
          </w:p>
        </w:tc>
        <w:tc>
          <w:tcPr>
            <w:tcW w:w="1492" w:type="dxa"/>
            <w:tcBorders>
              <w:top w:val="nil"/>
              <w:left w:val="nil"/>
              <w:bottom w:val="single" w:sz="8" w:space="0" w:color="auto"/>
              <w:right w:val="single" w:sz="4" w:space="0" w:color="auto"/>
            </w:tcBorders>
            <w:shd w:val="clear" w:color="auto" w:fill="auto"/>
            <w:vAlign w:val="center"/>
          </w:tcPr>
          <w:p w:rsidR="007E6524" w:rsidRPr="00B55FDC" w:rsidRDefault="00FE21D7"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117,0</w:t>
            </w:r>
          </w:p>
        </w:tc>
        <w:tc>
          <w:tcPr>
            <w:tcW w:w="1523" w:type="dxa"/>
            <w:tcBorders>
              <w:top w:val="nil"/>
              <w:left w:val="single" w:sz="4" w:space="0" w:color="auto"/>
              <w:bottom w:val="single" w:sz="8" w:space="0" w:color="auto"/>
              <w:right w:val="single" w:sz="8" w:space="0" w:color="auto"/>
            </w:tcBorders>
            <w:shd w:val="clear" w:color="auto" w:fill="auto"/>
            <w:vAlign w:val="center"/>
          </w:tcPr>
          <w:p w:rsidR="007E6524" w:rsidRPr="00B55FDC" w:rsidRDefault="00FE21D7" w:rsidP="007E652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w:t>
            </w:r>
          </w:p>
        </w:tc>
        <w:tc>
          <w:tcPr>
            <w:tcW w:w="1509" w:type="dxa"/>
            <w:tcBorders>
              <w:top w:val="nil"/>
              <w:left w:val="nil"/>
              <w:bottom w:val="single" w:sz="8" w:space="0" w:color="auto"/>
              <w:right w:val="single" w:sz="8" w:space="0" w:color="auto"/>
            </w:tcBorders>
            <w:shd w:val="clear" w:color="auto" w:fill="auto"/>
            <w:vAlign w:val="center"/>
          </w:tcPr>
          <w:p w:rsidR="007E6524" w:rsidRPr="00B55FDC" w:rsidRDefault="0081108A"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+63,9</w:t>
            </w:r>
          </w:p>
        </w:tc>
        <w:tc>
          <w:tcPr>
            <w:tcW w:w="1422" w:type="dxa"/>
            <w:tcBorders>
              <w:top w:val="nil"/>
              <w:left w:val="nil"/>
              <w:bottom w:val="single" w:sz="8" w:space="0" w:color="auto"/>
              <w:right w:val="single" w:sz="8" w:space="0" w:color="auto"/>
            </w:tcBorders>
            <w:shd w:val="clear" w:color="auto" w:fill="auto"/>
            <w:vAlign w:val="center"/>
          </w:tcPr>
          <w:p w:rsidR="007E6524" w:rsidRPr="00B55FDC" w:rsidRDefault="0081108A"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154,6</w:t>
            </w:r>
          </w:p>
        </w:tc>
      </w:tr>
      <w:tr w:rsidR="007E6524" w:rsidRPr="00B55FDC" w:rsidTr="00734F8E">
        <w:trPr>
          <w:trHeight w:val="1572"/>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center"/>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192,2</w:t>
            </w:r>
          </w:p>
        </w:tc>
        <w:tc>
          <w:tcPr>
            <w:tcW w:w="1492" w:type="dxa"/>
            <w:tcBorders>
              <w:top w:val="nil"/>
              <w:left w:val="nil"/>
              <w:bottom w:val="single" w:sz="8" w:space="0" w:color="auto"/>
              <w:right w:val="single" w:sz="4" w:space="0" w:color="auto"/>
            </w:tcBorders>
            <w:shd w:val="clear" w:color="auto" w:fill="auto"/>
            <w:vAlign w:val="center"/>
          </w:tcPr>
          <w:p w:rsidR="007E6524" w:rsidRPr="00B55FDC" w:rsidRDefault="00FE21D7"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192,2</w:t>
            </w:r>
          </w:p>
        </w:tc>
        <w:tc>
          <w:tcPr>
            <w:tcW w:w="1523" w:type="dxa"/>
            <w:tcBorders>
              <w:top w:val="nil"/>
              <w:left w:val="single" w:sz="4" w:space="0" w:color="auto"/>
              <w:bottom w:val="single" w:sz="8" w:space="0" w:color="auto"/>
              <w:right w:val="single" w:sz="8" w:space="0" w:color="auto"/>
            </w:tcBorders>
            <w:shd w:val="clear" w:color="auto" w:fill="auto"/>
            <w:vAlign w:val="center"/>
          </w:tcPr>
          <w:p w:rsidR="007E6524" w:rsidRPr="00B55FDC" w:rsidRDefault="00FE21D7" w:rsidP="007E652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171,6</w:t>
            </w:r>
          </w:p>
        </w:tc>
        <w:tc>
          <w:tcPr>
            <w:tcW w:w="1509" w:type="dxa"/>
            <w:tcBorders>
              <w:top w:val="nil"/>
              <w:left w:val="nil"/>
              <w:bottom w:val="single" w:sz="8" w:space="0" w:color="auto"/>
              <w:right w:val="single" w:sz="8" w:space="0" w:color="auto"/>
            </w:tcBorders>
            <w:shd w:val="clear" w:color="auto" w:fill="auto"/>
            <w:vAlign w:val="center"/>
          </w:tcPr>
          <w:p w:rsidR="007E6524" w:rsidRPr="00B55FDC" w:rsidRDefault="0081108A"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w:t>
            </w:r>
          </w:p>
        </w:tc>
        <w:tc>
          <w:tcPr>
            <w:tcW w:w="1422" w:type="dxa"/>
            <w:tcBorders>
              <w:top w:val="nil"/>
              <w:left w:val="nil"/>
              <w:bottom w:val="single" w:sz="8" w:space="0" w:color="auto"/>
              <w:right w:val="single" w:sz="8" w:space="0" w:color="auto"/>
            </w:tcBorders>
            <w:shd w:val="clear" w:color="auto" w:fill="auto"/>
            <w:vAlign w:val="center"/>
          </w:tcPr>
          <w:p w:rsidR="007E6524" w:rsidRPr="00B55FDC" w:rsidRDefault="0081108A"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89,3</w:t>
            </w:r>
          </w:p>
        </w:tc>
      </w:tr>
      <w:tr w:rsidR="007E6524" w:rsidRPr="00B55FDC" w:rsidTr="00734F8E">
        <w:trPr>
          <w:trHeight w:val="324"/>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center"/>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77,7</w:t>
            </w:r>
          </w:p>
        </w:tc>
        <w:tc>
          <w:tcPr>
            <w:tcW w:w="1492" w:type="dxa"/>
            <w:tcBorders>
              <w:top w:val="nil"/>
              <w:left w:val="nil"/>
              <w:bottom w:val="single" w:sz="8" w:space="0" w:color="auto"/>
              <w:right w:val="single" w:sz="4" w:space="0" w:color="auto"/>
            </w:tcBorders>
            <w:shd w:val="clear" w:color="auto" w:fill="auto"/>
            <w:vAlign w:val="center"/>
          </w:tcPr>
          <w:p w:rsidR="007E6524" w:rsidRPr="00B55FDC" w:rsidRDefault="00FE21D7"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77,7</w:t>
            </w:r>
          </w:p>
        </w:tc>
        <w:tc>
          <w:tcPr>
            <w:tcW w:w="1523" w:type="dxa"/>
            <w:tcBorders>
              <w:top w:val="nil"/>
              <w:left w:val="single" w:sz="4" w:space="0" w:color="auto"/>
              <w:bottom w:val="single" w:sz="8" w:space="0" w:color="auto"/>
              <w:right w:val="single" w:sz="8" w:space="0" w:color="auto"/>
            </w:tcBorders>
            <w:shd w:val="clear" w:color="auto" w:fill="auto"/>
            <w:vAlign w:val="center"/>
          </w:tcPr>
          <w:p w:rsidR="007E6524" w:rsidRPr="00B55FDC" w:rsidRDefault="0078371C" w:rsidP="007E652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315,8</w:t>
            </w:r>
          </w:p>
        </w:tc>
        <w:tc>
          <w:tcPr>
            <w:tcW w:w="1509" w:type="dxa"/>
            <w:tcBorders>
              <w:top w:val="nil"/>
              <w:left w:val="nil"/>
              <w:bottom w:val="single" w:sz="8" w:space="0" w:color="auto"/>
              <w:right w:val="single" w:sz="8" w:space="0" w:color="auto"/>
            </w:tcBorders>
            <w:shd w:val="clear" w:color="auto" w:fill="auto"/>
            <w:vAlign w:val="center"/>
          </w:tcPr>
          <w:p w:rsidR="007E6524" w:rsidRPr="00B55FDC" w:rsidRDefault="0081108A"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center"/>
          </w:tcPr>
          <w:p w:rsidR="007E6524" w:rsidRPr="00B55FDC" w:rsidRDefault="0081108A"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E6524" w:rsidRPr="00B55FDC" w:rsidTr="00734F8E">
        <w:trPr>
          <w:trHeight w:val="636"/>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8" w:space="0" w:color="auto"/>
              <w:right w:val="single" w:sz="8" w:space="0" w:color="auto"/>
            </w:tcBorders>
            <w:shd w:val="clear" w:color="auto" w:fill="auto"/>
            <w:vAlign w:val="center"/>
          </w:tcPr>
          <w:p w:rsidR="007E6524" w:rsidRPr="00B55FDC" w:rsidRDefault="007E6524"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492" w:type="dxa"/>
            <w:tcBorders>
              <w:top w:val="nil"/>
              <w:left w:val="nil"/>
              <w:bottom w:val="single" w:sz="8" w:space="0" w:color="auto"/>
              <w:right w:val="single" w:sz="4" w:space="0" w:color="auto"/>
            </w:tcBorders>
            <w:shd w:val="clear" w:color="auto" w:fill="auto"/>
            <w:vAlign w:val="center"/>
          </w:tcPr>
          <w:p w:rsidR="007E6524" w:rsidRPr="00B55FDC" w:rsidRDefault="00FE21D7"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523" w:type="dxa"/>
            <w:tcBorders>
              <w:top w:val="nil"/>
              <w:left w:val="single" w:sz="4" w:space="0" w:color="auto"/>
              <w:bottom w:val="single" w:sz="8" w:space="0" w:color="auto"/>
              <w:right w:val="single" w:sz="8" w:space="0" w:color="auto"/>
            </w:tcBorders>
            <w:shd w:val="clear" w:color="auto" w:fill="auto"/>
            <w:vAlign w:val="center"/>
          </w:tcPr>
          <w:p w:rsidR="007E6524" w:rsidRPr="00B55FDC" w:rsidRDefault="00FE21D7" w:rsidP="007E652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09" w:type="dxa"/>
            <w:tcBorders>
              <w:top w:val="nil"/>
              <w:left w:val="nil"/>
              <w:bottom w:val="single" w:sz="8" w:space="0" w:color="auto"/>
              <w:right w:val="single" w:sz="8" w:space="0" w:color="auto"/>
            </w:tcBorders>
            <w:shd w:val="clear" w:color="auto" w:fill="auto"/>
            <w:vAlign w:val="center"/>
          </w:tcPr>
          <w:p w:rsidR="007E6524" w:rsidRPr="00B55FDC" w:rsidRDefault="0081108A"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422" w:type="dxa"/>
            <w:tcBorders>
              <w:top w:val="nil"/>
              <w:left w:val="nil"/>
              <w:bottom w:val="single" w:sz="8" w:space="0" w:color="auto"/>
              <w:right w:val="single" w:sz="8" w:space="0" w:color="auto"/>
            </w:tcBorders>
            <w:shd w:val="clear" w:color="auto" w:fill="auto"/>
            <w:vAlign w:val="center"/>
          </w:tcPr>
          <w:p w:rsidR="007E6524" w:rsidRPr="00B55FDC" w:rsidRDefault="0081108A" w:rsidP="00B55F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r>
    </w:tbl>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Налоговые платежи за 2020 год поступили в сумме </w:t>
      </w:r>
      <w:r w:rsidR="00EE6B86">
        <w:rPr>
          <w:rFonts w:ascii="Times New Roman" w:eastAsia="Times New Roman" w:hAnsi="Times New Roman" w:cs="Times New Roman"/>
          <w:color w:val="000000"/>
          <w:sz w:val="28"/>
          <w:szCs w:val="28"/>
          <w:lang w:eastAsia="ru-RU"/>
        </w:rPr>
        <w:t>669,5</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2C3582">
        <w:rPr>
          <w:rFonts w:ascii="Times New Roman" w:eastAsia="Times New Roman" w:hAnsi="Times New Roman" w:cs="Times New Roman"/>
          <w:color w:val="000000"/>
          <w:sz w:val="28"/>
          <w:szCs w:val="28"/>
          <w:lang w:eastAsia="ru-RU"/>
        </w:rPr>
        <w:t xml:space="preserve"> </w:t>
      </w:r>
      <w:r w:rsidR="00EE6B86">
        <w:rPr>
          <w:rFonts w:ascii="Times New Roman" w:eastAsia="Times New Roman" w:hAnsi="Times New Roman" w:cs="Times New Roman"/>
          <w:color w:val="000000"/>
          <w:sz w:val="28"/>
          <w:szCs w:val="28"/>
          <w:lang w:eastAsia="ru-RU"/>
        </w:rPr>
        <w:t>391,9</w:t>
      </w:r>
      <w:r>
        <w:rPr>
          <w:rFonts w:ascii="Times New Roman" w:eastAsia="Times New Roman" w:hAnsi="Times New Roman" w:cs="Times New Roman"/>
          <w:color w:val="000000"/>
          <w:sz w:val="28"/>
          <w:szCs w:val="28"/>
          <w:lang w:eastAsia="ru-RU"/>
        </w:rPr>
        <w:t xml:space="preserve"> тыс. рублей. Исполнение за 2020 год составило </w:t>
      </w:r>
      <w:r w:rsidR="00EE6B86">
        <w:rPr>
          <w:rFonts w:ascii="Times New Roman" w:eastAsia="Times New Roman" w:hAnsi="Times New Roman" w:cs="Times New Roman"/>
          <w:color w:val="000000"/>
          <w:sz w:val="28"/>
          <w:szCs w:val="28"/>
          <w:lang w:eastAsia="ru-RU"/>
        </w:rPr>
        <w:t>2</w:t>
      </w:r>
      <w:r w:rsidR="00E4256F">
        <w:rPr>
          <w:rFonts w:ascii="Times New Roman" w:eastAsia="Times New Roman" w:hAnsi="Times New Roman" w:cs="Times New Roman"/>
          <w:color w:val="000000"/>
          <w:sz w:val="28"/>
          <w:szCs w:val="28"/>
          <w:lang w:eastAsia="ru-RU"/>
        </w:rPr>
        <w:t>78,</w:t>
      </w:r>
      <w:r w:rsidR="00EE6B8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2020 году</w:t>
      </w:r>
      <w:r w:rsidR="00E4256F">
        <w:rPr>
          <w:rFonts w:ascii="Times New Roman" w:eastAsia="Times New Roman" w:hAnsi="Times New Roman" w:cs="Times New Roman"/>
          <w:color w:val="000000"/>
          <w:sz w:val="28"/>
          <w:szCs w:val="28"/>
          <w:lang w:eastAsia="ru-RU"/>
        </w:rPr>
        <w:t xml:space="preserve"> </w:t>
      </w:r>
      <w:r w:rsidR="00EE6B86">
        <w:rPr>
          <w:rFonts w:ascii="Times New Roman" w:eastAsia="Times New Roman" w:hAnsi="Times New Roman" w:cs="Times New Roman"/>
          <w:color w:val="000000"/>
          <w:sz w:val="28"/>
          <w:szCs w:val="28"/>
          <w:lang w:eastAsia="ru-RU"/>
        </w:rPr>
        <w:t>8,5</w:t>
      </w:r>
      <w:r>
        <w:rPr>
          <w:rFonts w:ascii="Times New Roman" w:eastAsia="Times New Roman" w:hAnsi="Times New Roman" w:cs="Times New Roman"/>
          <w:color w:val="000000"/>
          <w:sz w:val="28"/>
          <w:szCs w:val="28"/>
          <w:lang w:eastAsia="ru-RU"/>
        </w:rPr>
        <w:t>%</w:t>
      </w:r>
      <w:r w:rsidR="00E54E4B">
        <w:rPr>
          <w:rFonts w:ascii="Times New Roman" w:eastAsia="Times New Roman" w:hAnsi="Times New Roman" w:cs="Times New Roman"/>
          <w:color w:val="000000"/>
          <w:sz w:val="28"/>
          <w:szCs w:val="28"/>
          <w:lang w:eastAsia="ru-RU"/>
        </w:rPr>
        <w:t>, в том числе:</w:t>
      </w:r>
    </w:p>
    <w:p w:rsidR="00E54E4B" w:rsidRDefault="00E54E4B"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н</w:t>
      </w:r>
      <w:r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поступление составило </w:t>
      </w:r>
      <w:r w:rsidR="00EE6B86">
        <w:rPr>
          <w:rFonts w:ascii="Times New Roman" w:eastAsia="Times New Roman" w:hAnsi="Times New Roman" w:cs="Times New Roman"/>
          <w:bCs/>
          <w:color w:val="000000"/>
          <w:sz w:val="28"/>
          <w:szCs w:val="28"/>
          <w:lang w:eastAsia="ru-RU"/>
        </w:rPr>
        <w:t>171,6</w:t>
      </w:r>
      <w:r>
        <w:rPr>
          <w:rFonts w:ascii="Times New Roman" w:eastAsia="Times New Roman" w:hAnsi="Times New Roman" w:cs="Times New Roman"/>
          <w:bCs/>
          <w:color w:val="000000"/>
          <w:sz w:val="28"/>
          <w:szCs w:val="28"/>
          <w:lang w:eastAsia="ru-RU"/>
        </w:rPr>
        <w:t xml:space="preserve"> тыс. рублей, исполнение составило 89,3%;</w:t>
      </w:r>
    </w:p>
    <w:p w:rsidR="00E54E4B" w:rsidRDefault="00E54E4B"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налог на имущество, поступление составило </w:t>
      </w:r>
      <w:r w:rsidR="00EE6B86">
        <w:rPr>
          <w:rFonts w:ascii="Times New Roman" w:eastAsia="Times New Roman" w:hAnsi="Times New Roman" w:cs="Times New Roman"/>
          <w:bCs/>
          <w:color w:val="000000"/>
          <w:sz w:val="28"/>
          <w:szCs w:val="28"/>
          <w:lang w:eastAsia="ru-RU"/>
        </w:rPr>
        <w:t>315,8</w:t>
      </w:r>
      <w:r>
        <w:rPr>
          <w:rFonts w:ascii="Times New Roman" w:eastAsia="Times New Roman" w:hAnsi="Times New Roman" w:cs="Times New Roman"/>
          <w:bCs/>
          <w:color w:val="000000"/>
          <w:sz w:val="28"/>
          <w:szCs w:val="28"/>
          <w:lang w:eastAsia="ru-RU"/>
        </w:rPr>
        <w:t xml:space="preserve"> тыс. рублей, исполнение составило </w:t>
      </w:r>
      <w:r w:rsidR="00EE6B86">
        <w:rPr>
          <w:rFonts w:ascii="Times New Roman" w:eastAsia="Times New Roman" w:hAnsi="Times New Roman" w:cs="Times New Roman"/>
          <w:bCs/>
          <w:color w:val="000000"/>
          <w:sz w:val="28"/>
          <w:szCs w:val="28"/>
          <w:lang w:eastAsia="ru-RU"/>
        </w:rPr>
        <w:t>100,0</w:t>
      </w:r>
      <w:r>
        <w:rPr>
          <w:rFonts w:ascii="Times New Roman" w:eastAsia="Times New Roman" w:hAnsi="Times New Roman" w:cs="Times New Roman"/>
          <w:bCs/>
          <w:color w:val="000000"/>
          <w:sz w:val="28"/>
          <w:szCs w:val="28"/>
          <w:lang w:eastAsia="ru-RU"/>
        </w:rPr>
        <w:t xml:space="preserve">%; </w:t>
      </w:r>
    </w:p>
    <w:p w:rsidR="001201EA" w:rsidRDefault="00E54E4B"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1201EA">
        <w:rPr>
          <w:rFonts w:ascii="Times New Roman" w:eastAsia="Times New Roman" w:hAnsi="Times New Roman" w:cs="Times New Roman"/>
          <w:color w:val="000000"/>
          <w:sz w:val="28"/>
          <w:szCs w:val="28"/>
          <w:lang w:eastAsia="ru-RU"/>
        </w:rPr>
        <w:t xml:space="preserve">алог на доходы физических лиц, исполнение составило – </w:t>
      </w:r>
      <w:r w:rsidR="00EE6B86">
        <w:rPr>
          <w:rFonts w:ascii="Times New Roman" w:eastAsia="Times New Roman" w:hAnsi="Times New Roman" w:cs="Times New Roman"/>
          <w:color w:val="000000"/>
          <w:sz w:val="28"/>
          <w:szCs w:val="28"/>
          <w:lang w:eastAsia="ru-RU"/>
        </w:rPr>
        <w:t>180,9</w:t>
      </w:r>
      <w:r w:rsidR="001201EA">
        <w:rPr>
          <w:rFonts w:ascii="Times New Roman" w:eastAsia="Times New Roman" w:hAnsi="Times New Roman" w:cs="Times New Roman"/>
          <w:color w:val="000000"/>
          <w:sz w:val="28"/>
          <w:szCs w:val="28"/>
          <w:lang w:eastAsia="ru-RU"/>
        </w:rPr>
        <w:t xml:space="preserve"> тыс. рублей или </w:t>
      </w:r>
      <w:r>
        <w:rPr>
          <w:rFonts w:ascii="Times New Roman" w:eastAsia="Times New Roman" w:hAnsi="Times New Roman" w:cs="Times New Roman"/>
          <w:color w:val="000000"/>
          <w:sz w:val="28"/>
          <w:szCs w:val="28"/>
          <w:lang w:eastAsia="ru-RU"/>
        </w:rPr>
        <w:t>1</w:t>
      </w:r>
      <w:r w:rsidR="00EE6B86">
        <w:rPr>
          <w:rFonts w:ascii="Times New Roman" w:eastAsia="Times New Roman" w:hAnsi="Times New Roman" w:cs="Times New Roman"/>
          <w:color w:val="000000"/>
          <w:sz w:val="28"/>
          <w:szCs w:val="28"/>
          <w:lang w:eastAsia="ru-RU"/>
        </w:rPr>
        <w:t>54,6</w:t>
      </w:r>
      <w:r w:rsidR="001201EA">
        <w:rPr>
          <w:rFonts w:ascii="Times New Roman" w:eastAsia="Times New Roman" w:hAnsi="Times New Roman" w:cs="Times New Roman"/>
          <w:color w:val="000000"/>
          <w:sz w:val="28"/>
          <w:szCs w:val="28"/>
          <w:lang w:eastAsia="ru-RU"/>
        </w:rPr>
        <w:t>% от назначений</w:t>
      </w:r>
      <w:r>
        <w:rPr>
          <w:rFonts w:ascii="Times New Roman" w:eastAsia="Times New Roman" w:hAnsi="Times New Roman" w:cs="Times New Roman"/>
          <w:color w:val="000000"/>
          <w:sz w:val="28"/>
          <w:szCs w:val="28"/>
          <w:lang w:eastAsia="ru-RU"/>
        </w:rPr>
        <w:t>;</w:t>
      </w:r>
    </w:p>
    <w:p w:rsidR="008270B5" w:rsidRDefault="00E54E4B"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г</w:t>
      </w:r>
      <w:r w:rsidR="008270B5">
        <w:rPr>
          <w:rFonts w:ascii="Times New Roman" w:eastAsia="Times New Roman" w:hAnsi="Times New Roman" w:cs="Times New Roman"/>
          <w:bCs/>
          <w:color w:val="000000"/>
          <w:sz w:val="28"/>
          <w:szCs w:val="28"/>
          <w:lang w:eastAsia="ru-RU"/>
        </w:rPr>
        <w:t>о</w:t>
      </w:r>
      <w:r w:rsidR="00DC6E26">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EE6B86">
        <w:rPr>
          <w:rFonts w:ascii="Times New Roman" w:eastAsia="Times New Roman" w:hAnsi="Times New Roman" w:cs="Times New Roman"/>
          <w:bCs/>
          <w:color w:val="000000"/>
          <w:sz w:val="28"/>
          <w:szCs w:val="28"/>
          <w:lang w:eastAsia="ru-RU"/>
        </w:rPr>
        <w:t>1,2</w:t>
      </w:r>
      <w:r w:rsidR="00DC6E26">
        <w:rPr>
          <w:rFonts w:ascii="Times New Roman" w:eastAsia="Times New Roman" w:hAnsi="Times New Roman" w:cs="Times New Roman"/>
          <w:bCs/>
          <w:color w:val="000000"/>
          <w:sz w:val="28"/>
          <w:szCs w:val="28"/>
          <w:lang w:eastAsia="ru-RU"/>
        </w:rPr>
        <w:t xml:space="preserve"> </w:t>
      </w:r>
      <w:r w:rsidR="008270B5">
        <w:rPr>
          <w:rFonts w:ascii="Times New Roman" w:eastAsia="Times New Roman" w:hAnsi="Times New Roman" w:cs="Times New Roman"/>
          <w:bCs/>
          <w:color w:val="000000"/>
          <w:sz w:val="28"/>
          <w:szCs w:val="28"/>
          <w:lang w:eastAsia="ru-RU"/>
        </w:rPr>
        <w:t xml:space="preserve">тыс. рублей или </w:t>
      </w:r>
      <w:r w:rsidR="00EE6B86">
        <w:rPr>
          <w:rFonts w:ascii="Times New Roman" w:eastAsia="Times New Roman" w:hAnsi="Times New Roman" w:cs="Times New Roman"/>
          <w:bCs/>
          <w:color w:val="000000"/>
          <w:sz w:val="28"/>
          <w:szCs w:val="28"/>
          <w:lang w:eastAsia="ru-RU"/>
        </w:rPr>
        <w:t>24,0</w:t>
      </w:r>
      <w:r w:rsidR="008270B5">
        <w:rPr>
          <w:rFonts w:ascii="Times New Roman" w:eastAsia="Times New Roman" w:hAnsi="Times New Roman" w:cs="Times New Roman"/>
          <w:bCs/>
          <w:color w:val="000000"/>
          <w:sz w:val="28"/>
          <w:szCs w:val="28"/>
          <w:lang w:eastAsia="ru-RU"/>
        </w:rPr>
        <w:t>% от назначений.</w:t>
      </w:r>
    </w:p>
    <w:p w:rsidR="00DC6E26" w:rsidRPr="00DC6E26"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DC6E26">
        <w:rPr>
          <w:rFonts w:ascii="Times New Roman" w:eastAsia="Times New Roman" w:hAnsi="Times New Roman" w:cs="Times New Roman"/>
          <w:b/>
          <w:bCs/>
          <w:color w:val="000000"/>
          <w:sz w:val="28"/>
          <w:szCs w:val="28"/>
          <w:lang w:eastAsia="ru-RU"/>
        </w:rPr>
        <w:t>В пояснительной записке (ф.0503160) отсутствует информация о причинах неисполнения доходов в 2020 году.</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lastRenderedPageBreak/>
        <w:t>Структура неналоговых доходов</w:t>
      </w:r>
    </w:p>
    <w:p w:rsidR="00E946AA" w:rsidRPr="00436C78" w:rsidRDefault="00E946AA" w:rsidP="00E946AA">
      <w:pPr>
        <w:widowControl w:val="0"/>
        <w:shd w:val="clear" w:color="auto" w:fill="FFFFFF"/>
        <w:autoSpaceDE w:val="0"/>
        <w:autoSpaceDN w:val="0"/>
        <w:adjustRightInd w:val="0"/>
        <w:spacing w:after="0" w:line="240" w:lineRule="auto"/>
        <w:jc w:val="both"/>
        <w:rPr>
          <w:rFonts w:ascii="Times New Roman" w:hAnsi="Times New Roman" w:cs="Times New Roman"/>
        </w:rPr>
      </w:pPr>
      <w:r w:rsidRPr="00E946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A165B" w:rsidRPr="00436C78">
        <w:rPr>
          <w:rFonts w:ascii="Times New Roman" w:hAnsi="Times New Roman" w:cs="Times New Roman"/>
        </w:rPr>
        <w:t>(</w:t>
      </w:r>
      <w:r w:rsidRPr="00436C78">
        <w:rPr>
          <w:rFonts w:ascii="Times New Roman" w:hAnsi="Times New Roman" w:cs="Times New Roman"/>
        </w:rPr>
        <w:t>тыс. рублей</w:t>
      </w:r>
      <w:r w:rsidR="000A165B" w:rsidRPr="00436C78">
        <w:rPr>
          <w:rFonts w:ascii="Times New Roman" w:hAnsi="Times New Roman" w:cs="Times New Roman"/>
        </w:rPr>
        <w:t>)</w:t>
      </w:r>
    </w:p>
    <w:tbl>
      <w:tblPr>
        <w:tblW w:w="8700" w:type="dxa"/>
        <w:tblInd w:w="93" w:type="dxa"/>
        <w:tblLook w:val="04A0" w:firstRow="1" w:lastRow="0" w:firstColumn="1" w:lastColumn="0" w:noHBand="0" w:noVBand="1"/>
      </w:tblPr>
      <w:tblGrid>
        <w:gridCol w:w="1876"/>
        <w:gridCol w:w="1474"/>
        <w:gridCol w:w="1492"/>
        <w:gridCol w:w="1523"/>
        <w:gridCol w:w="1449"/>
        <w:gridCol w:w="1422"/>
      </w:tblGrid>
      <w:tr w:rsidR="0081108A" w:rsidRPr="00CF15ED" w:rsidTr="0081108A">
        <w:trPr>
          <w:trHeight w:val="402"/>
        </w:trPr>
        <w:tc>
          <w:tcPr>
            <w:tcW w:w="2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108A" w:rsidRPr="00CF15ED" w:rsidRDefault="0081108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81108A" w:rsidRPr="00126340" w:rsidRDefault="0081108A" w:rsidP="00866C47">
            <w:pPr>
              <w:jc w:val="both"/>
              <w:rPr>
                <w:rFonts w:ascii="Times New Roman" w:hAnsi="Times New Roman" w:cs="Times New Roman"/>
                <w:color w:val="000000"/>
                <w:sz w:val="24"/>
                <w:szCs w:val="24"/>
              </w:rPr>
            </w:pPr>
            <w:r w:rsidRPr="00CF15E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EA6DEF">
              <w:rPr>
                <w:rFonts w:ascii="Times New Roman" w:eastAsia="Times New Roman" w:hAnsi="Times New Roman" w:cs="Times New Roman"/>
                <w:color w:val="000000"/>
                <w:sz w:val="24"/>
                <w:szCs w:val="24"/>
                <w:lang w:eastAsia="ru-RU"/>
              </w:rPr>
              <w:t>23.06</w:t>
            </w:r>
            <w:r w:rsidRPr="00126340">
              <w:rPr>
                <w:rFonts w:ascii="Times New Roman" w:hAnsi="Times New Roman" w:cs="Times New Roman"/>
                <w:color w:val="000000"/>
                <w:sz w:val="24"/>
                <w:szCs w:val="24"/>
              </w:rPr>
              <w:t xml:space="preserve">.2020 № </w:t>
            </w:r>
            <w:r w:rsidR="00EA6DEF">
              <w:rPr>
                <w:rFonts w:ascii="Times New Roman" w:hAnsi="Times New Roman" w:cs="Times New Roman"/>
                <w:color w:val="000000"/>
                <w:sz w:val="24"/>
                <w:szCs w:val="24"/>
              </w:rPr>
              <w:t>43-138</w:t>
            </w:r>
          </w:p>
          <w:p w:rsidR="0081108A" w:rsidRPr="00CF15ED" w:rsidRDefault="0081108A" w:rsidP="000777D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tc>
        <w:tc>
          <w:tcPr>
            <w:tcW w:w="504" w:type="dxa"/>
            <w:tcBorders>
              <w:top w:val="single" w:sz="8" w:space="0" w:color="auto"/>
              <w:left w:val="nil"/>
              <w:bottom w:val="single" w:sz="8" w:space="0" w:color="auto"/>
              <w:right w:val="single" w:sz="4" w:space="0" w:color="auto"/>
            </w:tcBorders>
            <w:shd w:val="clear" w:color="auto" w:fill="auto"/>
            <w:vAlign w:val="center"/>
            <w:hideMark/>
          </w:tcPr>
          <w:p w:rsidR="0081108A" w:rsidRDefault="0081108A"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Уточненные бюджетные назначения,</w:t>
            </w:r>
          </w:p>
          <w:p w:rsidR="0081108A" w:rsidRPr="006F011A" w:rsidRDefault="0081108A"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81108A" w:rsidRPr="00CF15ED" w:rsidRDefault="0081108A" w:rsidP="00E946AA">
            <w:pPr>
              <w:spacing w:after="0" w:line="240" w:lineRule="auto"/>
              <w:jc w:val="both"/>
              <w:rPr>
                <w:rFonts w:ascii="Times New Roman" w:eastAsia="Times New Roman" w:hAnsi="Times New Roman" w:cs="Times New Roman"/>
                <w:color w:val="000000"/>
                <w:sz w:val="24"/>
                <w:szCs w:val="24"/>
                <w:lang w:eastAsia="ru-RU"/>
              </w:rPr>
            </w:pPr>
          </w:p>
        </w:tc>
        <w:tc>
          <w:tcPr>
            <w:tcW w:w="959" w:type="dxa"/>
            <w:tcBorders>
              <w:top w:val="single" w:sz="8" w:space="0" w:color="auto"/>
              <w:left w:val="single" w:sz="4" w:space="0" w:color="auto"/>
              <w:bottom w:val="single" w:sz="8" w:space="0" w:color="auto"/>
              <w:right w:val="single" w:sz="8" w:space="0" w:color="auto"/>
            </w:tcBorders>
            <w:shd w:val="clear" w:color="auto" w:fill="auto"/>
            <w:vAlign w:val="center"/>
          </w:tcPr>
          <w:p w:rsidR="0081108A" w:rsidRPr="00CF15ED" w:rsidRDefault="0081108A"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Исполнение, тыс. руб.</w:t>
            </w:r>
          </w:p>
        </w:tc>
        <w:tc>
          <w:tcPr>
            <w:tcW w:w="1477" w:type="dxa"/>
            <w:tcBorders>
              <w:top w:val="single" w:sz="8" w:space="0" w:color="auto"/>
              <w:left w:val="nil"/>
              <w:bottom w:val="single" w:sz="8" w:space="0" w:color="auto"/>
              <w:right w:val="single" w:sz="8" w:space="0" w:color="auto"/>
            </w:tcBorders>
            <w:shd w:val="clear" w:color="auto" w:fill="auto"/>
            <w:vAlign w:val="center"/>
            <w:hideMark/>
          </w:tcPr>
          <w:p w:rsidR="0081108A" w:rsidRDefault="0081108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Отклонение</w:t>
            </w:r>
          </w:p>
          <w:p w:rsidR="0081108A" w:rsidRPr="006F011A" w:rsidRDefault="0081108A"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81108A" w:rsidRPr="00CF15ED" w:rsidRDefault="0081108A" w:rsidP="00E946AA">
            <w:pPr>
              <w:spacing w:after="0" w:line="240" w:lineRule="auto"/>
              <w:jc w:val="both"/>
              <w:rPr>
                <w:rFonts w:ascii="Times New Roman" w:eastAsia="Times New Roman" w:hAnsi="Times New Roman" w:cs="Times New Roman"/>
                <w:color w:val="000000"/>
                <w:sz w:val="24"/>
                <w:szCs w:val="24"/>
                <w:lang w:eastAsia="ru-RU"/>
              </w:rPr>
            </w:pPr>
          </w:p>
        </w:tc>
        <w:tc>
          <w:tcPr>
            <w:tcW w:w="1584" w:type="dxa"/>
            <w:tcBorders>
              <w:top w:val="single" w:sz="8" w:space="0" w:color="auto"/>
              <w:left w:val="nil"/>
              <w:bottom w:val="single" w:sz="8" w:space="0" w:color="auto"/>
              <w:right w:val="single" w:sz="8" w:space="0" w:color="auto"/>
            </w:tcBorders>
            <w:shd w:val="clear" w:color="auto" w:fill="auto"/>
            <w:vAlign w:val="center"/>
            <w:hideMark/>
          </w:tcPr>
          <w:p w:rsidR="0081108A" w:rsidRPr="00CF15ED" w:rsidRDefault="0081108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исполнения</w:t>
            </w:r>
          </w:p>
        </w:tc>
      </w:tr>
      <w:tr w:rsidR="0081108A" w:rsidRPr="00CF15ED" w:rsidTr="0081108A">
        <w:trPr>
          <w:trHeight w:val="636"/>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81108A" w:rsidRPr="00CF15ED" w:rsidRDefault="0081108A"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tcPr>
          <w:p w:rsidR="0081108A" w:rsidRPr="00CF15ED" w:rsidRDefault="0081108A" w:rsidP="0081108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610,8</w:t>
            </w:r>
          </w:p>
        </w:tc>
        <w:tc>
          <w:tcPr>
            <w:tcW w:w="504" w:type="dxa"/>
            <w:tcBorders>
              <w:top w:val="nil"/>
              <w:left w:val="nil"/>
              <w:bottom w:val="single" w:sz="8" w:space="0" w:color="auto"/>
              <w:right w:val="single" w:sz="4" w:space="0" w:color="auto"/>
            </w:tcBorders>
            <w:shd w:val="clear" w:color="auto" w:fill="auto"/>
            <w:vAlign w:val="center"/>
          </w:tcPr>
          <w:p w:rsidR="0081108A" w:rsidRPr="00CF15ED" w:rsidRDefault="0081108A"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610,8</w:t>
            </w:r>
          </w:p>
        </w:tc>
        <w:tc>
          <w:tcPr>
            <w:tcW w:w="959" w:type="dxa"/>
            <w:tcBorders>
              <w:top w:val="nil"/>
              <w:left w:val="single" w:sz="4" w:space="0" w:color="auto"/>
              <w:bottom w:val="single" w:sz="8" w:space="0" w:color="auto"/>
              <w:right w:val="single" w:sz="8" w:space="0" w:color="auto"/>
            </w:tcBorders>
            <w:shd w:val="clear" w:color="auto" w:fill="auto"/>
            <w:vAlign w:val="center"/>
          </w:tcPr>
          <w:p w:rsidR="0081108A" w:rsidRPr="00CF15ED" w:rsidRDefault="0078371C" w:rsidP="0081108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620,9</w:t>
            </w:r>
          </w:p>
        </w:tc>
        <w:tc>
          <w:tcPr>
            <w:tcW w:w="1477" w:type="dxa"/>
            <w:tcBorders>
              <w:top w:val="nil"/>
              <w:left w:val="nil"/>
              <w:bottom w:val="single" w:sz="8" w:space="0" w:color="auto"/>
              <w:right w:val="single" w:sz="8" w:space="0" w:color="auto"/>
            </w:tcBorders>
            <w:shd w:val="clear" w:color="auto" w:fill="auto"/>
            <w:vAlign w:val="center"/>
          </w:tcPr>
          <w:p w:rsidR="0081108A" w:rsidRPr="00CF15ED" w:rsidRDefault="0078371C"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+10,1</w:t>
            </w:r>
          </w:p>
        </w:tc>
        <w:tc>
          <w:tcPr>
            <w:tcW w:w="1584" w:type="dxa"/>
            <w:tcBorders>
              <w:top w:val="nil"/>
              <w:left w:val="nil"/>
              <w:bottom w:val="single" w:sz="8" w:space="0" w:color="auto"/>
              <w:right w:val="single" w:sz="8" w:space="0" w:color="auto"/>
            </w:tcBorders>
            <w:shd w:val="clear" w:color="auto" w:fill="auto"/>
            <w:vAlign w:val="center"/>
          </w:tcPr>
          <w:p w:rsidR="0081108A" w:rsidRPr="00CF15ED" w:rsidRDefault="0078371C" w:rsidP="000A165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101,7</w:t>
            </w:r>
          </w:p>
        </w:tc>
      </w:tr>
      <w:tr w:rsidR="0081108A" w:rsidRPr="00CF15ED" w:rsidTr="0081108A">
        <w:trPr>
          <w:trHeight w:val="636"/>
        </w:trPr>
        <w:tc>
          <w:tcPr>
            <w:tcW w:w="2702" w:type="dxa"/>
            <w:tcBorders>
              <w:top w:val="nil"/>
              <w:left w:val="single" w:sz="8" w:space="0" w:color="auto"/>
              <w:bottom w:val="single" w:sz="4" w:space="0" w:color="auto"/>
              <w:right w:val="single" w:sz="8" w:space="0" w:color="auto"/>
            </w:tcBorders>
            <w:shd w:val="clear" w:color="auto" w:fill="auto"/>
            <w:vAlign w:val="center"/>
            <w:hideMark/>
          </w:tcPr>
          <w:p w:rsidR="0081108A" w:rsidRPr="00CF15ED" w:rsidRDefault="0081108A"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p>
        </w:tc>
        <w:tc>
          <w:tcPr>
            <w:tcW w:w="1474" w:type="dxa"/>
            <w:tcBorders>
              <w:top w:val="nil"/>
              <w:left w:val="nil"/>
              <w:bottom w:val="single" w:sz="4" w:space="0" w:color="auto"/>
              <w:right w:val="single" w:sz="8" w:space="0" w:color="auto"/>
            </w:tcBorders>
            <w:shd w:val="clear" w:color="auto" w:fill="auto"/>
            <w:vAlign w:val="center"/>
          </w:tcPr>
          <w:p w:rsidR="0081108A" w:rsidRPr="00CF15ED" w:rsidRDefault="0081108A"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w:t>
            </w:r>
          </w:p>
        </w:tc>
        <w:tc>
          <w:tcPr>
            <w:tcW w:w="504" w:type="dxa"/>
            <w:tcBorders>
              <w:top w:val="nil"/>
              <w:left w:val="nil"/>
              <w:bottom w:val="single" w:sz="4" w:space="0" w:color="auto"/>
              <w:right w:val="single" w:sz="4" w:space="0" w:color="auto"/>
            </w:tcBorders>
            <w:shd w:val="clear" w:color="auto" w:fill="auto"/>
            <w:vAlign w:val="center"/>
          </w:tcPr>
          <w:p w:rsidR="0081108A" w:rsidRPr="00CF15ED" w:rsidRDefault="0081108A" w:rsidP="00CD733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w:t>
            </w:r>
          </w:p>
        </w:tc>
        <w:tc>
          <w:tcPr>
            <w:tcW w:w="959" w:type="dxa"/>
            <w:tcBorders>
              <w:top w:val="nil"/>
              <w:left w:val="single" w:sz="4" w:space="0" w:color="auto"/>
              <w:bottom w:val="single" w:sz="4" w:space="0" w:color="auto"/>
              <w:right w:val="single" w:sz="8" w:space="0" w:color="auto"/>
            </w:tcBorders>
            <w:shd w:val="clear" w:color="auto" w:fill="auto"/>
            <w:vAlign w:val="center"/>
          </w:tcPr>
          <w:p w:rsidR="0081108A" w:rsidRPr="00CF15ED" w:rsidRDefault="0078371C" w:rsidP="008110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17,7</w:t>
            </w:r>
          </w:p>
        </w:tc>
        <w:tc>
          <w:tcPr>
            <w:tcW w:w="1477" w:type="dxa"/>
            <w:tcBorders>
              <w:top w:val="nil"/>
              <w:left w:val="nil"/>
              <w:bottom w:val="single" w:sz="4" w:space="0" w:color="auto"/>
              <w:right w:val="single" w:sz="8" w:space="0" w:color="auto"/>
            </w:tcBorders>
            <w:shd w:val="clear" w:color="auto" w:fill="auto"/>
            <w:vAlign w:val="center"/>
          </w:tcPr>
          <w:p w:rsidR="0081108A" w:rsidRPr="00CF15ED" w:rsidRDefault="0078371C"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584" w:type="dxa"/>
            <w:tcBorders>
              <w:top w:val="nil"/>
              <w:left w:val="nil"/>
              <w:bottom w:val="single" w:sz="4" w:space="0" w:color="auto"/>
              <w:right w:val="single" w:sz="8" w:space="0" w:color="auto"/>
            </w:tcBorders>
            <w:shd w:val="clear" w:color="auto" w:fill="auto"/>
            <w:vAlign w:val="center"/>
          </w:tcPr>
          <w:p w:rsidR="0081108A" w:rsidRPr="00CF15ED" w:rsidRDefault="0078371C"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98,3</w:t>
            </w:r>
          </w:p>
        </w:tc>
      </w:tr>
      <w:tr w:rsidR="0081108A" w:rsidRPr="00CF15ED" w:rsidTr="0081108A">
        <w:trPr>
          <w:trHeight w:val="636"/>
        </w:trPr>
        <w:tc>
          <w:tcPr>
            <w:tcW w:w="2702" w:type="dxa"/>
            <w:tcBorders>
              <w:top w:val="single" w:sz="4" w:space="0" w:color="auto"/>
              <w:left w:val="single" w:sz="8" w:space="0" w:color="auto"/>
              <w:bottom w:val="single" w:sz="8" w:space="0" w:color="auto"/>
              <w:right w:val="single" w:sz="8" w:space="0" w:color="auto"/>
            </w:tcBorders>
            <w:shd w:val="clear" w:color="auto" w:fill="auto"/>
            <w:vAlign w:val="center"/>
          </w:tcPr>
          <w:p w:rsidR="0081108A" w:rsidRDefault="0081108A" w:rsidP="00CD733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Доходы от оказания платных услуг</w:t>
            </w:r>
            <w:r w:rsidR="00EA6D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компенсации затрат государства</w:t>
            </w:r>
          </w:p>
        </w:tc>
        <w:tc>
          <w:tcPr>
            <w:tcW w:w="1474" w:type="dxa"/>
            <w:tcBorders>
              <w:top w:val="single" w:sz="4" w:space="0" w:color="auto"/>
              <w:left w:val="nil"/>
              <w:bottom w:val="single" w:sz="8" w:space="0" w:color="auto"/>
              <w:right w:val="single" w:sz="8" w:space="0" w:color="auto"/>
            </w:tcBorders>
            <w:shd w:val="clear" w:color="auto" w:fill="auto"/>
            <w:vAlign w:val="center"/>
          </w:tcPr>
          <w:p w:rsidR="0081108A" w:rsidRDefault="0081108A" w:rsidP="008110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592,8</w:t>
            </w:r>
          </w:p>
        </w:tc>
        <w:tc>
          <w:tcPr>
            <w:tcW w:w="504" w:type="dxa"/>
            <w:tcBorders>
              <w:top w:val="single" w:sz="4" w:space="0" w:color="auto"/>
              <w:left w:val="nil"/>
              <w:bottom w:val="single" w:sz="8" w:space="0" w:color="auto"/>
              <w:right w:val="single" w:sz="4" w:space="0" w:color="auto"/>
            </w:tcBorders>
            <w:shd w:val="clear" w:color="auto" w:fill="auto"/>
            <w:vAlign w:val="center"/>
          </w:tcPr>
          <w:p w:rsidR="0081108A" w:rsidRDefault="0081108A"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592,8</w:t>
            </w:r>
          </w:p>
        </w:tc>
        <w:tc>
          <w:tcPr>
            <w:tcW w:w="959" w:type="dxa"/>
            <w:tcBorders>
              <w:top w:val="single" w:sz="4" w:space="0" w:color="auto"/>
              <w:left w:val="single" w:sz="4" w:space="0" w:color="auto"/>
              <w:bottom w:val="single" w:sz="8" w:space="0" w:color="auto"/>
              <w:right w:val="single" w:sz="8" w:space="0" w:color="auto"/>
            </w:tcBorders>
            <w:shd w:val="clear" w:color="auto" w:fill="auto"/>
            <w:vAlign w:val="center"/>
          </w:tcPr>
          <w:p w:rsidR="0081108A" w:rsidRDefault="0078371C"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603,2</w:t>
            </w:r>
          </w:p>
        </w:tc>
        <w:tc>
          <w:tcPr>
            <w:tcW w:w="1477" w:type="dxa"/>
            <w:tcBorders>
              <w:top w:val="single" w:sz="4" w:space="0" w:color="auto"/>
              <w:left w:val="nil"/>
              <w:bottom w:val="single" w:sz="8" w:space="0" w:color="auto"/>
              <w:right w:val="single" w:sz="8" w:space="0" w:color="auto"/>
            </w:tcBorders>
            <w:shd w:val="clear" w:color="auto" w:fill="auto"/>
            <w:vAlign w:val="center"/>
          </w:tcPr>
          <w:p w:rsidR="0081108A" w:rsidRDefault="0078371C"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p>
        </w:tc>
        <w:tc>
          <w:tcPr>
            <w:tcW w:w="1584" w:type="dxa"/>
            <w:tcBorders>
              <w:top w:val="single" w:sz="4" w:space="0" w:color="auto"/>
              <w:left w:val="nil"/>
              <w:bottom w:val="single" w:sz="8" w:space="0" w:color="auto"/>
              <w:right w:val="single" w:sz="8" w:space="0" w:color="auto"/>
            </w:tcBorders>
            <w:shd w:val="clear" w:color="auto" w:fill="auto"/>
            <w:vAlign w:val="center"/>
          </w:tcPr>
          <w:p w:rsidR="0081108A" w:rsidRDefault="0078371C" w:rsidP="007A10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101,8</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E577EC" w:rsidRDefault="008270B5" w:rsidP="00E54E4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2020 год исполнение составило</w:t>
      </w:r>
      <w:r w:rsidR="00EA6DEF">
        <w:rPr>
          <w:rFonts w:ascii="Times New Roman" w:eastAsia="Times New Roman" w:hAnsi="Times New Roman" w:cs="Times New Roman"/>
          <w:color w:val="000000"/>
          <w:sz w:val="28"/>
          <w:szCs w:val="28"/>
          <w:lang w:eastAsia="ru-RU"/>
        </w:rPr>
        <w:t xml:space="preserve"> 17,7</w:t>
      </w:r>
      <w:r w:rsidR="00426370" w:rsidRPr="001201EA">
        <w:rPr>
          <w:rFonts w:ascii="Times New Roman" w:eastAsia="Times New Roman" w:hAnsi="Times New Roman" w:cs="Times New Roman"/>
          <w:color w:val="000000"/>
          <w:sz w:val="28"/>
          <w:szCs w:val="28"/>
          <w:lang w:eastAsia="ru-RU"/>
        </w:rPr>
        <w:t xml:space="preserve"> тыс. рублей или</w:t>
      </w:r>
      <w:r w:rsidR="00032F97">
        <w:rPr>
          <w:rFonts w:ascii="Times New Roman" w:eastAsia="Times New Roman" w:hAnsi="Times New Roman" w:cs="Times New Roman"/>
          <w:color w:val="000000"/>
          <w:sz w:val="28"/>
          <w:szCs w:val="28"/>
          <w:lang w:eastAsia="ru-RU"/>
        </w:rPr>
        <w:t xml:space="preserve"> </w:t>
      </w:r>
      <w:r w:rsidR="00EA6DEF">
        <w:rPr>
          <w:rFonts w:ascii="Times New Roman" w:eastAsia="Times New Roman" w:hAnsi="Times New Roman" w:cs="Times New Roman"/>
          <w:color w:val="000000"/>
          <w:sz w:val="28"/>
          <w:szCs w:val="28"/>
          <w:lang w:eastAsia="ru-RU"/>
        </w:rPr>
        <w:t>98,</w:t>
      </w:r>
      <w:r w:rsidR="00E54E4B">
        <w:rPr>
          <w:rFonts w:ascii="Times New Roman" w:eastAsia="Times New Roman" w:hAnsi="Times New Roman" w:cs="Times New Roman"/>
          <w:color w:val="000000"/>
          <w:sz w:val="28"/>
          <w:szCs w:val="28"/>
          <w:lang w:eastAsia="ru-RU"/>
        </w:rPr>
        <w:t>3</w:t>
      </w:r>
      <w:r w:rsidR="00426370" w:rsidRPr="001201EA">
        <w:rPr>
          <w:rFonts w:ascii="Times New Roman" w:eastAsia="Times New Roman" w:hAnsi="Times New Roman" w:cs="Times New Roman"/>
          <w:color w:val="000000"/>
          <w:sz w:val="28"/>
          <w:szCs w:val="28"/>
          <w:lang w:eastAsia="ru-RU"/>
        </w:rPr>
        <w:t>% от назначений</w:t>
      </w:r>
      <w:r w:rsidR="001201EA">
        <w:rPr>
          <w:rFonts w:ascii="Times New Roman" w:eastAsia="Times New Roman" w:hAnsi="Times New Roman" w:cs="Times New Roman"/>
          <w:color w:val="000000"/>
          <w:sz w:val="28"/>
          <w:szCs w:val="28"/>
          <w:lang w:eastAsia="ru-RU"/>
        </w:rPr>
        <w:t xml:space="preserve">; </w:t>
      </w:r>
      <w:r w:rsidR="007350D5">
        <w:rPr>
          <w:rFonts w:ascii="Times New Roman" w:eastAsia="Times New Roman" w:hAnsi="Times New Roman" w:cs="Times New Roman"/>
          <w:color w:val="000000"/>
          <w:sz w:val="28"/>
          <w:szCs w:val="28"/>
          <w:lang w:eastAsia="ru-RU"/>
        </w:rPr>
        <w:t>д</w:t>
      </w:r>
      <w:r w:rsidR="007350D5" w:rsidRPr="007350D5">
        <w:rPr>
          <w:rFonts w:ascii="Times New Roman" w:eastAsia="Times New Roman" w:hAnsi="Times New Roman" w:cs="Times New Roman"/>
          <w:color w:val="000000"/>
          <w:sz w:val="28"/>
          <w:szCs w:val="28"/>
          <w:lang w:eastAsia="ru-RU"/>
        </w:rPr>
        <w:t>оходы от оказания платных услуги компенсации затрат государства</w:t>
      </w:r>
      <w:r w:rsidR="007350D5">
        <w:rPr>
          <w:rFonts w:ascii="Times New Roman" w:eastAsia="Times New Roman" w:hAnsi="Times New Roman" w:cs="Times New Roman"/>
          <w:color w:val="000000"/>
          <w:sz w:val="28"/>
          <w:szCs w:val="28"/>
          <w:lang w:eastAsia="ru-RU"/>
        </w:rPr>
        <w:t xml:space="preserve"> </w:t>
      </w:r>
      <w:r w:rsidR="00DC6E26">
        <w:rPr>
          <w:rFonts w:ascii="Times New Roman" w:eastAsia="Times New Roman" w:hAnsi="Times New Roman" w:cs="Times New Roman"/>
          <w:color w:val="000000"/>
          <w:sz w:val="24"/>
          <w:szCs w:val="24"/>
          <w:lang w:eastAsia="ru-RU"/>
        </w:rPr>
        <w:t xml:space="preserve">-  </w:t>
      </w:r>
      <w:r w:rsidR="001201EA">
        <w:rPr>
          <w:rFonts w:ascii="Times New Roman" w:eastAsia="Times New Roman" w:hAnsi="Times New Roman" w:cs="Times New Roman"/>
          <w:color w:val="000000"/>
          <w:sz w:val="28"/>
          <w:szCs w:val="28"/>
          <w:lang w:eastAsia="ru-RU"/>
        </w:rPr>
        <w:t xml:space="preserve">исполнение </w:t>
      </w:r>
      <w:r w:rsidR="00EA6DEF">
        <w:rPr>
          <w:rFonts w:ascii="Times New Roman" w:eastAsia="Times New Roman" w:hAnsi="Times New Roman" w:cs="Times New Roman"/>
          <w:color w:val="000000"/>
          <w:sz w:val="28"/>
          <w:szCs w:val="28"/>
          <w:lang w:eastAsia="ru-RU"/>
        </w:rPr>
        <w:t>603,2</w:t>
      </w:r>
      <w:r w:rsidR="007350D5">
        <w:rPr>
          <w:rFonts w:ascii="Times New Roman" w:eastAsia="Times New Roman" w:hAnsi="Times New Roman" w:cs="Times New Roman"/>
          <w:color w:val="000000"/>
          <w:sz w:val="28"/>
          <w:szCs w:val="28"/>
          <w:lang w:eastAsia="ru-RU"/>
        </w:rPr>
        <w:t xml:space="preserve"> </w:t>
      </w:r>
      <w:r w:rsidR="001201EA">
        <w:rPr>
          <w:rFonts w:ascii="Times New Roman" w:eastAsia="Times New Roman" w:hAnsi="Times New Roman" w:cs="Times New Roman"/>
          <w:color w:val="000000"/>
          <w:sz w:val="28"/>
          <w:szCs w:val="28"/>
          <w:lang w:eastAsia="ru-RU"/>
        </w:rPr>
        <w:t xml:space="preserve">тыс. рублей или </w:t>
      </w:r>
      <w:r w:rsidR="00EA6DEF">
        <w:rPr>
          <w:rFonts w:ascii="Times New Roman" w:eastAsia="Times New Roman" w:hAnsi="Times New Roman" w:cs="Times New Roman"/>
          <w:color w:val="000000"/>
          <w:sz w:val="28"/>
          <w:szCs w:val="28"/>
          <w:lang w:eastAsia="ru-RU"/>
        </w:rPr>
        <w:t>101,8</w:t>
      </w:r>
      <w:r w:rsidR="00032F9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от утвержденных назначений</w:t>
      </w:r>
      <w:r w:rsidR="00426370" w:rsidRPr="001201EA">
        <w:rPr>
          <w:rFonts w:ascii="Times New Roman" w:eastAsia="Times New Roman" w:hAnsi="Times New Roman" w:cs="Times New Roman"/>
          <w:color w:val="000000"/>
          <w:sz w:val="28"/>
          <w:szCs w:val="28"/>
          <w:lang w:eastAsia="ru-RU"/>
        </w:rPr>
        <w:t>.</w:t>
      </w:r>
      <w:proofErr w:type="gramEnd"/>
    </w:p>
    <w:p w:rsidR="00E577EC" w:rsidRDefault="00E577EC" w:rsidP="00E54E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A165B" w:rsidRPr="00890EC1" w:rsidRDefault="000A165B" w:rsidP="00E54E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Pr="00890EC1"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 </w:t>
      </w:r>
      <w:r w:rsidR="00573316"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proofErr w:type="spellStart"/>
      <w:r w:rsidR="006557B6">
        <w:rPr>
          <w:rFonts w:ascii="Times New Roman" w:hAnsi="Times New Roman" w:cs="Times New Roman"/>
          <w:sz w:val="28"/>
          <w:szCs w:val="28"/>
        </w:rPr>
        <w:t>Предивинского</w:t>
      </w:r>
      <w:proofErr w:type="spellEnd"/>
      <w:r w:rsidR="006557B6">
        <w:rPr>
          <w:rFonts w:ascii="Times New Roman" w:hAnsi="Times New Roman" w:cs="Times New Roman"/>
          <w:sz w:val="28"/>
          <w:szCs w:val="28"/>
        </w:rPr>
        <w:t xml:space="preserve"> </w:t>
      </w:r>
      <w:r w:rsidR="00573316" w:rsidRPr="00890EC1">
        <w:rPr>
          <w:rFonts w:ascii="Times New Roman" w:eastAsia="Times New Roman" w:hAnsi="Times New Roman" w:cs="Times New Roman"/>
          <w:sz w:val="28"/>
          <w:szCs w:val="28"/>
          <w:lang w:eastAsia="ru-RU"/>
        </w:rPr>
        <w:t xml:space="preserve">сельсовета остаются безвозмездные поступления. </w:t>
      </w: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lastRenderedPageBreak/>
        <w:t xml:space="preserve">В 2020 году размер безвозмездных поступлений в бюджет составил </w:t>
      </w:r>
      <w:r w:rsidR="006557B6">
        <w:rPr>
          <w:rFonts w:ascii="Times New Roman" w:eastAsia="Times New Roman" w:hAnsi="Times New Roman" w:cs="Times New Roman"/>
          <w:sz w:val="28"/>
          <w:szCs w:val="28"/>
          <w:lang w:eastAsia="ru-RU"/>
        </w:rPr>
        <w:t>6 637,1</w:t>
      </w:r>
      <w:r w:rsidRPr="00890EC1">
        <w:rPr>
          <w:rFonts w:ascii="Times New Roman" w:eastAsia="Times New Roman" w:hAnsi="Times New Roman" w:cs="Times New Roman"/>
          <w:sz w:val="28"/>
          <w:szCs w:val="28"/>
          <w:lang w:eastAsia="ru-RU"/>
        </w:rPr>
        <w:t xml:space="preserve"> тыс. рублей, в структуре </w:t>
      </w:r>
      <w:r w:rsidR="00EA6DEF">
        <w:rPr>
          <w:rFonts w:ascii="Times New Roman" w:eastAsia="Times New Roman" w:hAnsi="Times New Roman" w:cs="Times New Roman"/>
          <w:sz w:val="28"/>
          <w:szCs w:val="28"/>
          <w:lang w:eastAsia="ru-RU"/>
        </w:rPr>
        <w:t>83,7</w:t>
      </w:r>
      <w:r w:rsidR="00E54E4B">
        <w:rPr>
          <w:rFonts w:ascii="Times New Roman" w:eastAsia="Times New Roman" w:hAnsi="Times New Roman" w:cs="Times New Roman"/>
          <w:sz w:val="28"/>
          <w:szCs w:val="28"/>
          <w:lang w:eastAsia="ru-RU"/>
        </w:rPr>
        <w:t>%</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6557B6">
        <w:rPr>
          <w:rFonts w:ascii="Times New Roman" w:eastAsia="Times New Roman" w:hAnsi="Times New Roman" w:cs="Times New Roman"/>
          <w:sz w:val="28"/>
          <w:szCs w:val="28"/>
          <w:lang w:eastAsia="ru-RU"/>
        </w:rPr>
        <w:t>4 642,0</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6557B6">
        <w:rPr>
          <w:rFonts w:ascii="Times New Roman" w:eastAsia="Times New Roman" w:hAnsi="Times New Roman" w:cs="Times New Roman"/>
          <w:sz w:val="28"/>
          <w:szCs w:val="28"/>
          <w:lang w:eastAsia="ru-RU"/>
        </w:rPr>
        <w:t>2 102,5</w:t>
      </w:r>
      <w:r w:rsidRPr="0031294B">
        <w:rPr>
          <w:rFonts w:ascii="Times New Roman" w:eastAsia="Times New Roman" w:hAnsi="Times New Roman" w:cs="Times New Roman"/>
          <w:sz w:val="28"/>
          <w:szCs w:val="28"/>
          <w:lang w:eastAsia="ru-RU"/>
        </w:rPr>
        <w:t xml:space="preserve"> тыс</w:t>
      </w:r>
      <w:r w:rsidRPr="00DF5A5E">
        <w:rPr>
          <w:rFonts w:ascii="Times New Roman" w:eastAsia="Times New Roman" w:hAnsi="Times New Roman" w:cs="Times New Roman"/>
          <w:sz w:val="28"/>
          <w:szCs w:val="28"/>
          <w:lang w:eastAsia="ru-RU"/>
        </w:rPr>
        <w:t>. рублей</w:t>
      </w:r>
      <w:r w:rsidR="00304D7F">
        <w:rPr>
          <w:rFonts w:ascii="Times New Roman" w:eastAsia="Times New Roman" w:hAnsi="Times New Roman" w:cs="Times New Roman"/>
          <w:sz w:val="28"/>
          <w:szCs w:val="28"/>
          <w:lang w:eastAsia="ru-RU"/>
        </w:rPr>
        <w:t xml:space="preserve"> и составили </w:t>
      </w:r>
      <w:r w:rsidR="006557B6">
        <w:rPr>
          <w:rFonts w:ascii="Times New Roman" w:eastAsia="Times New Roman" w:hAnsi="Times New Roman" w:cs="Times New Roman"/>
          <w:sz w:val="28"/>
          <w:szCs w:val="28"/>
          <w:lang w:eastAsia="ru-RU"/>
        </w:rPr>
        <w:t>6 744,5</w:t>
      </w:r>
      <w:r w:rsidR="0031294B">
        <w:rPr>
          <w:rFonts w:ascii="Times New Roman" w:eastAsia="Times New Roman" w:hAnsi="Times New Roman" w:cs="Times New Roman"/>
          <w:sz w:val="28"/>
          <w:szCs w:val="28"/>
          <w:lang w:eastAsia="ru-RU"/>
        </w:rPr>
        <w:t xml:space="preserve"> </w:t>
      </w:r>
      <w:r w:rsidR="00304D7F">
        <w:rPr>
          <w:rFonts w:ascii="Times New Roman" w:eastAsia="Times New Roman" w:hAnsi="Times New Roman" w:cs="Times New Roman"/>
          <w:sz w:val="28"/>
          <w:szCs w:val="28"/>
          <w:lang w:eastAsia="ru-RU"/>
        </w:rPr>
        <w:t>тыс. рублей.</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9258" w:type="dxa"/>
        <w:tblInd w:w="93" w:type="dxa"/>
        <w:tblLook w:val="04A0" w:firstRow="1" w:lastRow="0" w:firstColumn="1" w:lastColumn="0" w:noHBand="0" w:noVBand="1"/>
      </w:tblPr>
      <w:tblGrid>
        <w:gridCol w:w="1838"/>
        <w:gridCol w:w="1474"/>
        <w:gridCol w:w="1492"/>
        <w:gridCol w:w="1523"/>
        <w:gridCol w:w="1509"/>
        <w:gridCol w:w="1422"/>
      </w:tblGrid>
      <w:tr w:rsidR="00673019" w:rsidRPr="00BB5D27" w:rsidTr="00673019">
        <w:trPr>
          <w:trHeight w:val="1572"/>
        </w:trPr>
        <w:tc>
          <w:tcPr>
            <w:tcW w:w="1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673019" w:rsidRPr="00BB5D27" w:rsidRDefault="00673019" w:rsidP="00673019">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 xml:space="preserve">Утверждено решением о бюджете в редакции </w:t>
            </w:r>
            <w:r>
              <w:rPr>
                <w:rFonts w:ascii="Times New Roman" w:eastAsia="Times New Roman" w:hAnsi="Times New Roman" w:cs="Times New Roman"/>
                <w:color w:val="000000"/>
                <w:sz w:val="24"/>
                <w:szCs w:val="24"/>
                <w:lang w:eastAsia="ru-RU"/>
              </w:rPr>
              <w:t>23.06</w:t>
            </w:r>
            <w:r w:rsidRPr="00476D17">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476D17">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43-138</w:t>
            </w:r>
            <w:r w:rsidRPr="00476D17">
              <w:rPr>
                <w:rFonts w:ascii="Times New Roman" w:eastAsia="Times New Roman" w:hAnsi="Times New Roman" w:cs="Times New Roman"/>
                <w:color w:val="000000"/>
                <w:sz w:val="24"/>
                <w:szCs w:val="24"/>
                <w:lang w:eastAsia="ru-RU"/>
              </w:rPr>
              <w:t>, тыс. руб.</w:t>
            </w:r>
          </w:p>
        </w:tc>
        <w:tc>
          <w:tcPr>
            <w:tcW w:w="1492" w:type="dxa"/>
            <w:tcBorders>
              <w:top w:val="single" w:sz="8" w:space="0" w:color="auto"/>
              <w:left w:val="nil"/>
              <w:bottom w:val="single" w:sz="8" w:space="0" w:color="auto"/>
              <w:right w:val="single" w:sz="4" w:space="0" w:color="auto"/>
            </w:tcBorders>
            <w:shd w:val="clear" w:color="auto" w:fill="auto"/>
            <w:vAlign w:val="center"/>
            <w:hideMark/>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Уточненные бюджетные назначения, тыс. руб.</w:t>
            </w: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Исполнение</w:t>
            </w:r>
            <w:r>
              <w:rPr>
                <w:rFonts w:ascii="Times New Roman" w:eastAsia="Times New Roman" w:hAnsi="Times New Roman" w:cs="Times New Roman"/>
                <w:color w:val="000000"/>
                <w:sz w:val="24"/>
                <w:szCs w:val="24"/>
                <w:lang w:eastAsia="ru-RU"/>
              </w:rPr>
              <w:t>, тыс. руб.</w:t>
            </w:r>
          </w:p>
        </w:tc>
        <w:tc>
          <w:tcPr>
            <w:tcW w:w="1509" w:type="dxa"/>
            <w:tcBorders>
              <w:top w:val="single" w:sz="8" w:space="0" w:color="auto"/>
              <w:left w:val="nil"/>
              <w:bottom w:val="single" w:sz="8" w:space="0" w:color="auto"/>
              <w:right w:val="single" w:sz="8" w:space="0" w:color="auto"/>
            </w:tcBorders>
            <w:shd w:val="clear" w:color="auto" w:fill="auto"/>
            <w:vAlign w:val="center"/>
            <w:hideMark/>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Отклонение</w:t>
            </w:r>
            <w:r>
              <w:rPr>
                <w:rFonts w:ascii="Times New Roman" w:eastAsia="Times New Roman" w:hAnsi="Times New Roman" w:cs="Times New Roman"/>
                <w:color w:val="000000"/>
                <w:sz w:val="24"/>
                <w:szCs w:val="24"/>
                <w:lang w:eastAsia="ru-RU"/>
              </w:rPr>
              <w:t>, тыс. руб.</w:t>
            </w:r>
          </w:p>
        </w:tc>
        <w:tc>
          <w:tcPr>
            <w:tcW w:w="1422" w:type="dxa"/>
            <w:tcBorders>
              <w:top w:val="single" w:sz="8" w:space="0" w:color="auto"/>
              <w:left w:val="nil"/>
              <w:bottom w:val="single" w:sz="8" w:space="0" w:color="auto"/>
              <w:right w:val="single" w:sz="8" w:space="0" w:color="auto"/>
            </w:tcBorders>
            <w:shd w:val="clear" w:color="auto" w:fill="auto"/>
            <w:vAlign w:val="center"/>
            <w:hideMark/>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 исполнения</w:t>
            </w:r>
          </w:p>
        </w:tc>
      </w:tr>
      <w:tr w:rsidR="00673019" w:rsidRPr="00BB5D27" w:rsidTr="00673019">
        <w:trPr>
          <w:trHeight w:val="636"/>
        </w:trPr>
        <w:tc>
          <w:tcPr>
            <w:tcW w:w="1838" w:type="dxa"/>
            <w:tcBorders>
              <w:top w:val="nil"/>
              <w:left w:val="single" w:sz="8" w:space="0" w:color="auto"/>
              <w:bottom w:val="single" w:sz="8" w:space="0" w:color="auto"/>
              <w:right w:val="single" w:sz="8" w:space="0" w:color="auto"/>
            </w:tcBorders>
            <w:shd w:val="clear" w:color="auto" w:fill="auto"/>
            <w:vAlign w:val="center"/>
            <w:hideMark/>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6 728,4</w:t>
            </w:r>
          </w:p>
        </w:tc>
        <w:tc>
          <w:tcPr>
            <w:tcW w:w="1492" w:type="dxa"/>
            <w:tcBorders>
              <w:top w:val="nil"/>
              <w:left w:val="nil"/>
              <w:bottom w:val="single" w:sz="8" w:space="0" w:color="auto"/>
              <w:right w:val="single" w:sz="4"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6 744,5</w:t>
            </w:r>
          </w:p>
        </w:tc>
        <w:tc>
          <w:tcPr>
            <w:tcW w:w="1523" w:type="dxa"/>
            <w:tcBorders>
              <w:top w:val="nil"/>
              <w:left w:val="single" w:sz="4" w:space="0" w:color="auto"/>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6 637,1</w:t>
            </w:r>
          </w:p>
        </w:tc>
        <w:tc>
          <w:tcPr>
            <w:tcW w:w="1509" w:type="dxa"/>
            <w:tcBorders>
              <w:top w:val="nil"/>
              <w:left w:val="nil"/>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-107,4</w:t>
            </w:r>
          </w:p>
        </w:tc>
        <w:tc>
          <w:tcPr>
            <w:tcW w:w="1422" w:type="dxa"/>
            <w:tcBorders>
              <w:top w:val="nil"/>
              <w:left w:val="nil"/>
              <w:bottom w:val="single" w:sz="8" w:space="0" w:color="auto"/>
              <w:right w:val="single" w:sz="8" w:space="0" w:color="auto"/>
            </w:tcBorders>
            <w:shd w:val="clear" w:color="auto" w:fill="auto"/>
            <w:vAlign w:val="center"/>
          </w:tcPr>
          <w:p w:rsidR="00673019" w:rsidRPr="00BB5D27" w:rsidRDefault="000475CF"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98,4</w:t>
            </w:r>
          </w:p>
        </w:tc>
      </w:tr>
      <w:tr w:rsidR="00673019" w:rsidRPr="00BB5D27" w:rsidTr="00673019">
        <w:trPr>
          <w:trHeight w:val="948"/>
        </w:trPr>
        <w:tc>
          <w:tcPr>
            <w:tcW w:w="1838" w:type="dxa"/>
            <w:tcBorders>
              <w:top w:val="nil"/>
              <w:left w:val="single" w:sz="8" w:space="0" w:color="auto"/>
              <w:bottom w:val="single" w:sz="8" w:space="0" w:color="auto"/>
              <w:right w:val="single" w:sz="8" w:space="0" w:color="auto"/>
            </w:tcBorders>
            <w:shd w:val="clear" w:color="auto" w:fill="auto"/>
            <w:vAlign w:val="center"/>
            <w:hideMark/>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2 871,9</w:t>
            </w:r>
          </w:p>
        </w:tc>
        <w:tc>
          <w:tcPr>
            <w:tcW w:w="1492" w:type="dxa"/>
            <w:tcBorders>
              <w:top w:val="nil"/>
              <w:left w:val="nil"/>
              <w:bottom w:val="single" w:sz="8" w:space="0" w:color="auto"/>
              <w:right w:val="single" w:sz="4" w:space="0" w:color="auto"/>
            </w:tcBorders>
            <w:shd w:val="clear" w:color="auto" w:fill="auto"/>
            <w:vAlign w:val="center"/>
          </w:tcPr>
          <w:p w:rsidR="00673019" w:rsidRPr="00BB5D27" w:rsidRDefault="00673019" w:rsidP="006730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2 871,9</w:t>
            </w:r>
          </w:p>
        </w:tc>
        <w:tc>
          <w:tcPr>
            <w:tcW w:w="1523" w:type="dxa"/>
            <w:tcBorders>
              <w:top w:val="nil"/>
              <w:left w:val="single" w:sz="4" w:space="0" w:color="auto"/>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2 871,9</w:t>
            </w:r>
          </w:p>
        </w:tc>
        <w:tc>
          <w:tcPr>
            <w:tcW w:w="1509" w:type="dxa"/>
            <w:tcBorders>
              <w:top w:val="nil"/>
              <w:left w:val="nil"/>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center"/>
          </w:tcPr>
          <w:p w:rsidR="00673019" w:rsidRPr="00BB5D27" w:rsidRDefault="000475CF"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673019" w:rsidRPr="00BB5D27" w:rsidTr="00673019">
        <w:trPr>
          <w:trHeight w:val="948"/>
        </w:trPr>
        <w:tc>
          <w:tcPr>
            <w:tcW w:w="1838" w:type="dxa"/>
            <w:tcBorders>
              <w:top w:val="nil"/>
              <w:left w:val="single" w:sz="8" w:space="0" w:color="auto"/>
              <w:bottom w:val="single" w:sz="8" w:space="0" w:color="auto"/>
              <w:right w:val="single" w:sz="8" w:space="0" w:color="auto"/>
            </w:tcBorders>
            <w:shd w:val="clear" w:color="auto" w:fill="auto"/>
            <w:vAlign w:val="center"/>
            <w:hideMark/>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2 417,9</w:t>
            </w:r>
          </w:p>
        </w:tc>
        <w:tc>
          <w:tcPr>
            <w:tcW w:w="1492" w:type="dxa"/>
            <w:tcBorders>
              <w:top w:val="nil"/>
              <w:left w:val="nil"/>
              <w:bottom w:val="single" w:sz="8" w:space="0" w:color="auto"/>
              <w:right w:val="single" w:sz="4" w:space="0" w:color="auto"/>
            </w:tcBorders>
            <w:shd w:val="clear" w:color="auto" w:fill="auto"/>
            <w:vAlign w:val="center"/>
          </w:tcPr>
          <w:p w:rsidR="00673019" w:rsidRPr="00BB5D27" w:rsidRDefault="00673019" w:rsidP="006730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2 444,6</w:t>
            </w:r>
          </w:p>
        </w:tc>
        <w:tc>
          <w:tcPr>
            <w:tcW w:w="1523" w:type="dxa"/>
            <w:tcBorders>
              <w:top w:val="nil"/>
              <w:left w:val="single" w:sz="4" w:space="0" w:color="auto"/>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2 371,8</w:t>
            </w:r>
          </w:p>
        </w:tc>
        <w:tc>
          <w:tcPr>
            <w:tcW w:w="1509" w:type="dxa"/>
            <w:tcBorders>
              <w:top w:val="nil"/>
              <w:left w:val="nil"/>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-72,8</w:t>
            </w:r>
          </w:p>
        </w:tc>
        <w:tc>
          <w:tcPr>
            <w:tcW w:w="1422" w:type="dxa"/>
            <w:tcBorders>
              <w:top w:val="nil"/>
              <w:left w:val="nil"/>
              <w:bottom w:val="single" w:sz="8" w:space="0" w:color="auto"/>
              <w:right w:val="single" w:sz="8" w:space="0" w:color="auto"/>
            </w:tcBorders>
            <w:shd w:val="clear" w:color="auto" w:fill="auto"/>
            <w:vAlign w:val="center"/>
          </w:tcPr>
          <w:p w:rsidR="00673019" w:rsidRPr="00BB5D27" w:rsidRDefault="000475CF"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97,0</w:t>
            </w:r>
          </w:p>
        </w:tc>
      </w:tr>
      <w:tr w:rsidR="00673019" w:rsidRPr="00BB5D27" w:rsidTr="00673019">
        <w:trPr>
          <w:trHeight w:val="948"/>
        </w:trPr>
        <w:tc>
          <w:tcPr>
            <w:tcW w:w="1838" w:type="dxa"/>
            <w:tcBorders>
              <w:top w:val="nil"/>
              <w:left w:val="single" w:sz="8" w:space="0" w:color="auto"/>
              <w:bottom w:val="single" w:sz="8" w:space="0" w:color="auto"/>
              <w:right w:val="single" w:sz="8" w:space="0" w:color="auto"/>
            </w:tcBorders>
            <w:shd w:val="clear" w:color="auto" w:fill="auto"/>
            <w:vAlign w:val="center"/>
            <w:hideMark/>
          </w:tcPr>
          <w:p w:rsidR="00673019" w:rsidRPr="00BB5D27" w:rsidRDefault="00673019" w:rsidP="00BB5D27">
            <w:pPr>
              <w:spacing w:after="0" w:line="240" w:lineRule="auto"/>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center"/>
          </w:tcPr>
          <w:p w:rsidR="00673019" w:rsidRPr="00BB5D27" w:rsidRDefault="00673019" w:rsidP="006730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w:t>
            </w:r>
          </w:p>
        </w:tc>
        <w:tc>
          <w:tcPr>
            <w:tcW w:w="1492" w:type="dxa"/>
            <w:tcBorders>
              <w:top w:val="nil"/>
              <w:left w:val="nil"/>
              <w:bottom w:val="single" w:sz="8" w:space="0" w:color="auto"/>
              <w:right w:val="single" w:sz="4"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129,1</w:t>
            </w:r>
          </w:p>
        </w:tc>
        <w:tc>
          <w:tcPr>
            <w:tcW w:w="1523" w:type="dxa"/>
            <w:tcBorders>
              <w:top w:val="nil"/>
              <w:left w:val="single" w:sz="4" w:space="0" w:color="auto"/>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112,7</w:t>
            </w:r>
          </w:p>
        </w:tc>
        <w:tc>
          <w:tcPr>
            <w:tcW w:w="1509" w:type="dxa"/>
            <w:tcBorders>
              <w:top w:val="nil"/>
              <w:left w:val="nil"/>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w:t>
            </w:r>
          </w:p>
        </w:tc>
        <w:tc>
          <w:tcPr>
            <w:tcW w:w="1422" w:type="dxa"/>
            <w:tcBorders>
              <w:top w:val="nil"/>
              <w:left w:val="nil"/>
              <w:bottom w:val="single" w:sz="8" w:space="0" w:color="auto"/>
              <w:right w:val="single" w:sz="8" w:space="0" w:color="auto"/>
            </w:tcBorders>
            <w:shd w:val="clear" w:color="auto" w:fill="auto"/>
            <w:vAlign w:val="center"/>
          </w:tcPr>
          <w:p w:rsidR="00673019" w:rsidRPr="00BB5D27" w:rsidRDefault="000475CF"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87,3</w:t>
            </w:r>
          </w:p>
        </w:tc>
      </w:tr>
      <w:tr w:rsidR="00673019" w:rsidRPr="00BB5D27" w:rsidTr="00673019">
        <w:trPr>
          <w:trHeight w:val="636"/>
        </w:trPr>
        <w:tc>
          <w:tcPr>
            <w:tcW w:w="1838" w:type="dxa"/>
            <w:tcBorders>
              <w:top w:val="nil"/>
              <w:left w:val="single" w:sz="8" w:space="0" w:color="auto"/>
              <w:bottom w:val="single" w:sz="8" w:space="0" w:color="auto"/>
              <w:right w:val="single" w:sz="8" w:space="0" w:color="auto"/>
            </w:tcBorders>
            <w:shd w:val="clear" w:color="auto" w:fill="auto"/>
            <w:vAlign w:val="center"/>
            <w:hideMark/>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center"/>
          </w:tcPr>
          <w:p w:rsidR="00673019" w:rsidRPr="00BB5D27" w:rsidRDefault="00673019" w:rsidP="006730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1 317,7</w:t>
            </w:r>
          </w:p>
        </w:tc>
        <w:tc>
          <w:tcPr>
            <w:tcW w:w="1492" w:type="dxa"/>
            <w:tcBorders>
              <w:top w:val="nil"/>
              <w:left w:val="nil"/>
              <w:bottom w:val="single" w:sz="8" w:space="0" w:color="auto"/>
              <w:right w:val="single" w:sz="4"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1 299,0</w:t>
            </w:r>
          </w:p>
        </w:tc>
        <w:tc>
          <w:tcPr>
            <w:tcW w:w="1523" w:type="dxa"/>
            <w:tcBorders>
              <w:top w:val="nil"/>
              <w:left w:val="single" w:sz="4" w:space="0" w:color="auto"/>
              <w:bottom w:val="single" w:sz="8" w:space="0" w:color="auto"/>
              <w:right w:val="single" w:sz="8" w:space="0" w:color="auto"/>
            </w:tcBorders>
            <w:shd w:val="clear" w:color="auto" w:fill="auto"/>
            <w:vAlign w:val="center"/>
          </w:tcPr>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1 280,7</w:t>
            </w:r>
          </w:p>
        </w:tc>
        <w:tc>
          <w:tcPr>
            <w:tcW w:w="1509" w:type="dxa"/>
            <w:tcBorders>
              <w:top w:val="nil"/>
              <w:left w:val="nil"/>
              <w:bottom w:val="single" w:sz="8" w:space="0" w:color="auto"/>
              <w:right w:val="single" w:sz="8" w:space="0" w:color="auto"/>
            </w:tcBorders>
            <w:shd w:val="clear" w:color="auto" w:fill="auto"/>
            <w:vAlign w:val="center"/>
          </w:tcPr>
          <w:p w:rsidR="00673019" w:rsidRDefault="00673019"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-18,3</w:t>
            </w:r>
          </w:p>
          <w:p w:rsidR="00673019" w:rsidRPr="00BB5D27" w:rsidRDefault="00673019" w:rsidP="00BB5D27">
            <w:pPr>
              <w:spacing w:after="0" w:line="240" w:lineRule="auto"/>
              <w:jc w:val="both"/>
              <w:rPr>
                <w:rFonts w:ascii="Times New Roman" w:eastAsia="Times New Roman" w:hAnsi="Times New Roman" w:cs="Times New Roman"/>
                <w:color w:val="000000"/>
                <w:sz w:val="24"/>
                <w:szCs w:val="24"/>
                <w:lang w:eastAsia="ru-RU"/>
              </w:rPr>
            </w:pPr>
          </w:p>
        </w:tc>
        <w:tc>
          <w:tcPr>
            <w:tcW w:w="1422" w:type="dxa"/>
            <w:tcBorders>
              <w:top w:val="nil"/>
              <w:left w:val="nil"/>
              <w:bottom w:val="single" w:sz="8" w:space="0" w:color="auto"/>
              <w:right w:val="single" w:sz="8" w:space="0" w:color="auto"/>
            </w:tcBorders>
            <w:shd w:val="clear" w:color="auto" w:fill="auto"/>
            <w:vAlign w:val="center"/>
          </w:tcPr>
          <w:p w:rsidR="00673019" w:rsidRPr="00BB5D27" w:rsidRDefault="000475CF" w:rsidP="00BB5D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98,6</w:t>
            </w:r>
          </w:p>
        </w:tc>
      </w:tr>
    </w:tbl>
    <w:p w:rsidR="00F637D0" w:rsidRDefault="00F637D0"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Pr="000475CF"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FD5282" w:rsidRPr="00FD5282">
        <w:rPr>
          <w:rFonts w:ascii="Times New Roman" w:eastAsia="Times New Roman" w:hAnsi="Times New Roman" w:cs="Times New Roman"/>
          <w:sz w:val="28"/>
          <w:szCs w:val="28"/>
          <w:lang w:eastAsia="ru-RU"/>
        </w:rPr>
        <w:t xml:space="preserve"> </w:t>
      </w:r>
      <w:r w:rsidRPr="00FD5282">
        <w:rPr>
          <w:rFonts w:ascii="Times New Roman" w:eastAsia="Times New Roman" w:hAnsi="Times New Roman" w:cs="Times New Roman"/>
          <w:sz w:val="28"/>
          <w:szCs w:val="28"/>
          <w:lang w:eastAsia="ru-RU"/>
        </w:rPr>
        <w:t>(</w:t>
      </w:r>
      <w:r w:rsidR="000475CF">
        <w:rPr>
          <w:rFonts w:ascii="Times New Roman" w:eastAsia="Times New Roman" w:hAnsi="Times New Roman" w:cs="Times New Roman"/>
          <w:sz w:val="28"/>
          <w:szCs w:val="28"/>
          <w:lang w:eastAsia="ru-RU"/>
        </w:rPr>
        <w:t>43,3</w:t>
      </w:r>
      <w:r w:rsidRPr="00FD5282">
        <w:rPr>
          <w:rFonts w:ascii="Times New Roman" w:eastAsia="Times New Roman" w:hAnsi="Times New Roman" w:cs="Times New Roman"/>
          <w:sz w:val="28"/>
          <w:szCs w:val="28"/>
          <w:lang w:eastAsia="ru-RU"/>
        </w:rPr>
        <w:t>%)</w:t>
      </w:r>
      <w:r w:rsidR="000475CF">
        <w:rPr>
          <w:rFonts w:ascii="Times New Roman" w:eastAsia="Times New Roman" w:hAnsi="Times New Roman" w:cs="Times New Roman"/>
          <w:sz w:val="28"/>
          <w:szCs w:val="28"/>
          <w:lang w:eastAsia="ru-RU"/>
        </w:rPr>
        <w:t xml:space="preserve"> и 35,7% составляют </w:t>
      </w:r>
      <w:r w:rsidR="000475CF" w:rsidRPr="000475CF">
        <w:rPr>
          <w:rFonts w:ascii="Times New Roman" w:eastAsia="Times New Roman" w:hAnsi="Times New Roman" w:cs="Times New Roman"/>
          <w:sz w:val="28"/>
          <w:szCs w:val="28"/>
          <w:lang w:eastAsia="ru-RU"/>
        </w:rPr>
        <w:t>с</w:t>
      </w:r>
      <w:r w:rsidR="000475CF" w:rsidRPr="000475CF">
        <w:rPr>
          <w:rFonts w:ascii="Times New Roman" w:eastAsia="Times New Roman" w:hAnsi="Times New Roman" w:cs="Times New Roman"/>
          <w:color w:val="000000"/>
          <w:sz w:val="28"/>
          <w:szCs w:val="28"/>
          <w:lang w:eastAsia="ru-RU"/>
        </w:rPr>
        <w:t>убсидии бюджетам бюджетной системы Российской Федерации</w:t>
      </w:r>
      <w:r w:rsidR="001201EA" w:rsidRPr="000475CF">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55F34">
        <w:rPr>
          <w:rFonts w:ascii="Times New Roman" w:hAnsi="Times New Roman" w:cs="Times New Roman"/>
          <w:sz w:val="24"/>
          <w:szCs w:val="24"/>
        </w:rPr>
        <w:t xml:space="preserve"> </w:t>
      </w:r>
    </w:p>
    <w:tbl>
      <w:tblPr>
        <w:tblW w:w="0" w:type="auto"/>
        <w:tblLook w:val="01E0" w:firstRow="1" w:lastRow="1" w:firstColumn="1" w:lastColumn="1" w:noHBand="0" w:noVBand="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общий объем расходов бюджета </w:t>
            </w:r>
            <w:r w:rsidR="002A440E">
              <w:rPr>
                <w:rFonts w:ascii="Times New Roman" w:hAnsi="Times New Roman" w:cs="Times New Roman"/>
                <w:sz w:val="28"/>
                <w:szCs w:val="28"/>
              </w:rPr>
              <w:t xml:space="preserve">на </w:t>
            </w:r>
            <w:r>
              <w:rPr>
                <w:rFonts w:ascii="Times New Roman" w:hAnsi="Times New Roman" w:cs="Times New Roman"/>
                <w:sz w:val="28"/>
                <w:szCs w:val="28"/>
              </w:rPr>
              <w:t xml:space="preserve"> 2020 год утвержден в сумме </w:t>
            </w:r>
            <w:r w:rsidR="002A440E">
              <w:rPr>
                <w:rFonts w:ascii="Times New Roman" w:hAnsi="Times New Roman" w:cs="Times New Roman"/>
                <w:sz w:val="28"/>
                <w:szCs w:val="28"/>
              </w:rPr>
              <w:t>5 281,9</w:t>
            </w:r>
            <w:r>
              <w:rPr>
                <w:rFonts w:ascii="Times New Roman" w:hAnsi="Times New Roman" w:cs="Times New Roman"/>
                <w:sz w:val="28"/>
                <w:szCs w:val="28"/>
              </w:rPr>
              <w:t xml:space="preserve"> тыс. рублей.</w:t>
            </w:r>
          </w:p>
          <w:p w:rsidR="00541141" w:rsidRDefault="00F2371F" w:rsidP="005411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В течение 2020 года в утвержденный бюджет изменения в бюджет вносили </w:t>
            </w:r>
            <w:r w:rsidR="00F7549F">
              <w:rPr>
                <w:rFonts w:ascii="Times New Roman" w:hAnsi="Times New Roman" w:cs="Times New Roman"/>
                <w:sz w:val="28"/>
                <w:szCs w:val="28"/>
              </w:rPr>
              <w:t>несколько</w:t>
            </w:r>
            <w:r>
              <w:rPr>
                <w:rFonts w:ascii="Times New Roman" w:hAnsi="Times New Roman" w:cs="Times New Roman"/>
                <w:sz w:val="28"/>
                <w:szCs w:val="28"/>
              </w:rPr>
              <w:t xml:space="preserve"> ра</w:t>
            </w:r>
            <w:r w:rsidR="00F7549F">
              <w:rPr>
                <w:rFonts w:ascii="Times New Roman" w:hAnsi="Times New Roman" w:cs="Times New Roman"/>
                <w:sz w:val="28"/>
                <w:szCs w:val="28"/>
              </w:rPr>
              <w:t>з</w:t>
            </w:r>
            <w:r w:rsidR="002A440E">
              <w:rPr>
                <w:rFonts w:ascii="Times New Roman" w:hAnsi="Times New Roman" w:cs="Times New Roman"/>
                <w:sz w:val="28"/>
                <w:szCs w:val="28"/>
              </w:rPr>
              <w:t xml:space="preserve"> и в</w:t>
            </w:r>
            <w:r w:rsidR="00541141">
              <w:rPr>
                <w:rFonts w:ascii="Times New Roman" w:hAnsi="Times New Roman" w:cs="Times New Roman"/>
                <w:sz w:val="28"/>
                <w:szCs w:val="28"/>
              </w:rPr>
              <w:t xml:space="preserve"> последней редакции решения «</w:t>
            </w:r>
            <w:r w:rsidR="00541141" w:rsidRPr="00DF5A5E">
              <w:rPr>
                <w:rFonts w:ascii="Times New Roman" w:eastAsia="Times New Roman" w:hAnsi="Times New Roman" w:cs="Times New Roman"/>
                <w:color w:val="000000"/>
                <w:sz w:val="28"/>
                <w:szCs w:val="28"/>
                <w:lang w:eastAsia="ru-RU"/>
              </w:rPr>
              <w:t xml:space="preserve">О бюджете  </w:t>
            </w:r>
            <w:proofErr w:type="spellStart"/>
            <w:r w:rsidR="002A440E">
              <w:rPr>
                <w:rFonts w:ascii="Times New Roman" w:hAnsi="Times New Roman" w:cs="Times New Roman"/>
                <w:sz w:val="28"/>
                <w:szCs w:val="28"/>
              </w:rPr>
              <w:t>Предивинского</w:t>
            </w:r>
            <w:proofErr w:type="spellEnd"/>
            <w:r w:rsidR="002A440E">
              <w:rPr>
                <w:rFonts w:ascii="Times New Roman" w:hAnsi="Times New Roman" w:cs="Times New Roman"/>
                <w:sz w:val="28"/>
                <w:szCs w:val="28"/>
              </w:rPr>
              <w:t xml:space="preserve"> </w:t>
            </w:r>
            <w:r w:rsidR="00541141">
              <w:rPr>
                <w:rFonts w:ascii="Times New Roman" w:eastAsia="Times New Roman" w:hAnsi="Times New Roman" w:cs="Times New Roman"/>
                <w:color w:val="000000"/>
                <w:sz w:val="28"/>
                <w:szCs w:val="28"/>
                <w:lang w:eastAsia="ru-RU"/>
              </w:rPr>
              <w:t>сельсовета на 2020 год</w:t>
            </w:r>
            <w:r w:rsidR="00541141" w:rsidRPr="00DF5A5E">
              <w:rPr>
                <w:rFonts w:ascii="Times New Roman" w:eastAsia="Times New Roman" w:hAnsi="Times New Roman" w:cs="Times New Roman"/>
                <w:color w:val="000000"/>
                <w:sz w:val="28"/>
                <w:szCs w:val="28"/>
                <w:lang w:eastAsia="ru-RU"/>
              </w:rPr>
              <w:t xml:space="preserve"> и плановый период   20</w:t>
            </w:r>
            <w:r w:rsidR="00541141">
              <w:rPr>
                <w:rFonts w:ascii="Times New Roman" w:eastAsia="Times New Roman" w:hAnsi="Times New Roman" w:cs="Times New Roman"/>
                <w:color w:val="000000"/>
                <w:sz w:val="28"/>
                <w:szCs w:val="28"/>
                <w:lang w:eastAsia="ru-RU"/>
              </w:rPr>
              <w:t>21</w:t>
            </w:r>
            <w:r w:rsidR="00541141" w:rsidRPr="00DF5A5E">
              <w:rPr>
                <w:rFonts w:ascii="Times New Roman" w:eastAsia="Times New Roman" w:hAnsi="Times New Roman" w:cs="Times New Roman"/>
                <w:color w:val="000000"/>
                <w:sz w:val="28"/>
                <w:szCs w:val="28"/>
                <w:lang w:eastAsia="ru-RU"/>
              </w:rPr>
              <w:t>-202</w:t>
            </w:r>
            <w:r w:rsidR="00541141">
              <w:rPr>
                <w:rFonts w:ascii="Times New Roman" w:eastAsia="Times New Roman" w:hAnsi="Times New Roman" w:cs="Times New Roman"/>
                <w:color w:val="000000"/>
                <w:sz w:val="28"/>
                <w:szCs w:val="28"/>
                <w:lang w:eastAsia="ru-RU"/>
              </w:rPr>
              <w:t>2</w:t>
            </w:r>
            <w:r w:rsidR="00541141" w:rsidRPr="00DF5A5E">
              <w:rPr>
                <w:rFonts w:ascii="Times New Roman" w:eastAsia="Times New Roman" w:hAnsi="Times New Roman" w:cs="Times New Roman"/>
                <w:color w:val="000000"/>
                <w:sz w:val="28"/>
                <w:szCs w:val="28"/>
                <w:lang w:eastAsia="ru-RU"/>
              </w:rPr>
              <w:t xml:space="preserve"> годов»</w:t>
            </w:r>
            <w:r w:rsidR="00541141">
              <w:rPr>
                <w:rFonts w:ascii="Times New Roman" w:eastAsia="Times New Roman" w:hAnsi="Times New Roman" w:cs="Times New Roman"/>
                <w:color w:val="000000"/>
                <w:sz w:val="28"/>
                <w:szCs w:val="28"/>
                <w:lang w:eastAsia="ru-RU"/>
              </w:rPr>
              <w:t xml:space="preserve"> </w:t>
            </w:r>
            <w:r w:rsidR="002A440E">
              <w:rPr>
                <w:rFonts w:ascii="Times New Roman" w:eastAsia="Times New Roman" w:hAnsi="Times New Roman" w:cs="Times New Roman"/>
                <w:color w:val="000000"/>
                <w:sz w:val="28"/>
                <w:szCs w:val="28"/>
                <w:lang w:eastAsia="ru-RU"/>
              </w:rPr>
              <w:t xml:space="preserve">в редакции от 23.06.2020 № 43-138 </w:t>
            </w:r>
            <w:r w:rsidR="00541141">
              <w:rPr>
                <w:rFonts w:ascii="Times New Roman" w:eastAsia="Times New Roman" w:hAnsi="Times New Roman" w:cs="Times New Roman"/>
                <w:color w:val="000000"/>
                <w:sz w:val="28"/>
                <w:szCs w:val="28"/>
                <w:lang w:eastAsia="ru-RU"/>
              </w:rPr>
              <w:t xml:space="preserve">утверждены расходы в объеме </w:t>
            </w:r>
            <w:r w:rsidR="002A440E">
              <w:rPr>
                <w:rFonts w:ascii="Times New Roman" w:eastAsia="Times New Roman" w:hAnsi="Times New Roman" w:cs="Times New Roman"/>
                <w:color w:val="000000"/>
                <w:sz w:val="28"/>
                <w:szCs w:val="28"/>
                <w:lang w:eastAsia="ru-RU"/>
              </w:rPr>
              <w:t>7 9</w:t>
            </w:r>
            <w:r w:rsidR="00D17B73">
              <w:rPr>
                <w:rFonts w:ascii="Times New Roman" w:eastAsia="Times New Roman" w:hAnsi="Times New Roman" w:cs="Times New Roman"/>
                <w:color w:val="000000"/>
                <w:sz w:val="28"/>
                <w:szCs w:val="28"/>
                <w:lang w:eastAsia="ru-RU"/>
              </w:rPr>
              <w:t>2</w:t>
            </w:r>
            <w:r w:rsidR="002A440E">
              <w:rPr>
                <w:rFonts w:ascii="Times New Roman" w:eastAsia="Times New Roman" w:hAnsi="Times New Roman" w:cs="Times New Roman"/>
                <w:color w:val="000000"/>
                <w:sz w:val="28"/>
                <w:szCs w:val="28"/>
                <w:lang w:eastAsia="ru-RU"/>
              </w:rPr>
              <w:t>9,6</w:t>
            </w:r>
            <w:r w:rsidR="00541141">
              <w:rPr>
                <w:rFonts w:ascii="Times New Roman" w:eastAsia="Times New Roman" w:hAnsi="Times New Roman" w:cs="Times New Roman"/>
                <w:color w:val="000000"/>
                <w:sz w:val="28"/>
                <w:szCs w:val="28"/>
                <w:lang w:eastAsia="ru-RU"/>
              </w:rPr>
              <w:t xml:space="preserve"> тыс. рублей. </w:t>
            </w:r>
          </w:p>
          <w:p w:rsidR="002A440E" w:rsidRDefault="00286B62" w:rsidP="00EA323C">
            <w:pPr>
              <w:spacing w:after="0" w:line="240" w:lineRule="auto"/>
              <w:ind w:firstLine="709"/>
              <w:jc w:val="both"/>
              <w:rPr>
                <w:rFonts w:ascii="Times New Roman" w:hAnsi="Times New Roman" w:cs="Times New Roman"/>
                <w:b/>
                <w:sz w:val="28"/>
                <w:szCs w:val="28"/>
              </w:rPr>
            </w:pPr>
            <w:r w:rsidRPr="009D6596">
              <w:rPr>
                <w:rFonts w:ascii="Times New Roman" w:eastAsia="Times New Roman" w:hAnsi="Times New Roman" w:cs="Times New Roman"/>
                <w:b/>
                <w:color w:val="000000"/>
                <w:sz w:val="28"/>
                <w:szCs w:val="28"/>
                <w:lang w:eastAsia="ru-RU"/>
              </w:rPr>
              <w:t xml:space="preserve">В связи с отсутствием </w:t>
            </w:r>
            <w:r w:rsidRPr="009D6596">
              <w:rPr>
                <w:rFonts w:ascii="Times New Roman" w:hAnsi="Times New Roman" w:cs="Times New Roman"/>
                <w:b/>
                <w:iCs/>
                <w:sz w:val="28"/>
                <w:szCs w:val="28"/>
              </w:rPr>
              <w:t>Пояснительн</w:t>
            </w:r>
            <w:r w:rsidR="009D6596" w:rsidRPr="009D6596">
              <w:rPr>
                <w:rFonts w:ascii="Times New Roman" w:hAnsi="Times New Roman" w:cs="Times New Roman"/>
                <w:b/>
                <w:iCs/>
                <w:sz w:val="28"/>
                <w:szCs w:val="28"/>
              </w:rPr>
              <w:t>ых</w:t>
            </w:r>
            <w:r w:rsidRPr="009D6596">
              <w:rPr>
                <w:rFonts w:ascii="Times New Roman" w:hAnsi="Times New Roman" w:cs="Times New Roman"/>
                <w:b/>
                <w:iCs/>
                <w:sz w:val="28"/>
                <w:szCs w:val="28"/>
              </w:rPr>
              <w:t xml:space="preserve"> запис</w:t>
            </w:r>
            <w:r w:rsidR="009D6596" w:rsidRPr="009D6596">
              <w:rPr>
                <w:rFonts w:ascii="Times New Roman" w:hAnsi="Times New Roman" w:cs="Times New Roman"/>
                <w:b/>
                <w:iCs/>
                <w:sz w:val="28"/>
                <w:szCs w:val="28"/>
              </w:rPr>
              <w:t>о</w:t>
            </w:r>
            <w:r w:rsidRPr="009D6596">
              <w:rPr>
                <w:rFonts w:ascii="Times New Roman" w:hAnsi="Times New Roman" w:cs="Times New Roman"/>
                <w:b/>
                <w:iCs/>
                <w:sz w:val="28"/>
                <w:szCs w:val="28"/>
              </w:rPr>
              <w:t xml:space="preserve">к </w:t>
            </w:r>
            <w:r w:rsidRPr="009D6596">
              <w:rPr>
                <w:rFonts w:ascii="Times New Roman" w:hAnsi="Times New Roman" w:cs="Times New Roman"/>
                <w:b/>
                <w:sz w:val="28"/>
                <w:szCs w:val="28"/>
              </w:rPr>
              <w:t>к проектам</w:t>
            </w:r>
            <w:r w:rsidR="009D6596" w:rsidRPr="009D6596">
              <w:rPr>
                <w:rFonts w:ascii="Times New Roman" w:hAnsi="Times New Roman" w:cs="Times New Roman"/>
                <w:b/>
                <w:sz w:val="28"/>
                <w:szCs w:val="28"/>
              </w:rPr>
              <w:t xml:space="preserve"> вышеназванных решений сельского Совета депутатов,</w:t>
            </w:r>
            <w:r w:rsidRPr="009D6596">
              <w:rPr>
                <w:rFonts w:ascii="Times New Roman" w:hAnsi="Times New Roman" w:cs="Times New Roman"/>
                <w:b/>
                <w:sz w:val="28"/>
                <w:szCs w:val="28"/>
              </w:rPr>
              <w:t xml:space="preserve"> не представляется возможным проанализировать</w:t>
            </w:r>
            <w:r w:rsidR="00262E37">
              <w:rPr>
                <w:rFonts w:ascii="Times New Roman" w:hAnsi="Times New Roman" w:cs="Times New Roman"/>
                <w:b/>
                <w:sz w:val="28"/>
                <w:szCs w:val="28"/>
              </w:rPr>
              <w:t>:</w:t>
            </w:r>
            <w:r w:rsidR="009D6596" w:rsidRPr="009D6596">
              <w:rPr>
                <w:rFonts w:ascii="Times New Roman" w:hAnsi="Times New Roman" w:cs="Times New Roman"/>
                <w:b/>
                <w:sz w:val="28"/>
                <w:szCs w:val="28"/>
              </w:rPr>
              <w:t xml:space="preserve"> как изменяются, в какой сумме, в каком направлении, на какие цели параметры местного бюджета. </w:t>
            </w:r>
          </w:p>
          <w:p w:rsidR="00D17B73" w:rsidRPr="00F8523C" w:rsidRDefault="003D0B45" w:rsidP="00EA323C">
            <w:pPr>
              <w:spacing w:after="0" w:line="240" w:lineRule="auto"/>
              <w:ind w:firstLine="709"/>
              <w:jc w:val="both"/>
              <w:rPr>
                <w:rFonts w:ascii="Times New Roman" w:hAnsi="Times New Roman" w:cs="Times New Roman"/>
                <w:b/>
                <w:sz w:val="28"/>
                <w:szCs w:val="28"/>
              </w:rPr>
            </w:pPr>
            <w:r w:rsidRPr="00F8523C">
              <w:rPr>
                <w:rFonts w:ascii="Times New Roman" w:hAnsi="Times New Roman" w:cs="Times New Roman"/>
                <w:b/>
                <w:sz w:val="28"/>
                <w:szCs w:val="28"/>
              </w:rPr>
              <w:t xml:space="preserve">Во второй половине отчетного периода (2020 год) </w:t>
            </w:r>
            <w:r w:rsidR="00D17B73" w:rsidRPr="00F8523C">
              <w:rPr>
                <w:rFonts w:ascii="Times New Roman" w:hAnsi="Times New Roman" w:cs="Times New Roman"/>
                <w:b/>
                <w:sz w:val="28"/>
                <w:szCs w:val="28"/>
              </w:rPr>
              <w:t>изменения в решение «</w:t>
            </w:r>
            <w:r w:rsidR="00D17B73" w:rsidRPr="00F8523C">
              <w:rPr>
                <w:rFonts w:ascii="Times New Roman" w:eastAsia="Times New Roman" w:hAnsi="Times New Roman" w:cs="Times New Roman"/>
                <w:b/>
                <w:color w:val="000000"/>
                <w:sz w:val="28"/>
                <w:szCs w:val="28"/>
                <w:lang w:eastAsia="ru-RU"/>
              </w:rPr>
              <w:t xml:space="preserve">О бюджете  </w:t>
            </w:r>
            <w:proofErr w:type="spellStart"/>
            <w:r w:rsidR="00D17B73" w:rsidRPr="00F8523C">
              <w:rPr>
                <w:rFonts w:ascii="Times New Roman" w:hAnsi="Times New Roman" w:cs="Times New Roman"/>
                <w:b/>
                <w:sz w:val="28"/>
                <w:szCs w:val="28"/>
              </w:rPr>
              <w:t>Предивинского</w:t>
            </w:r>
            <w:proofErr w:type="spellEnd"/>
            <w:r w:rsidR="00D17B73" w:rsidRPr="00F8523C">
              <w:rPr>
                <w:rFonts w:ascii="Times New Roman" w:hAnsi="Times New Roman" w:cs="Times New Roman"/>
                <w:b/>
                <w:sz w:val="28"/>
                <w:szCs w:val="28"/>
              </w:rPr>
              <w:t xml:space="preserve"> </w:t>
            </w:r>
            <w:r w:rsidR="00D17B73" w:rsidRPr="00F8523C">
              <w:rPr>
                <w:rFonts w:ascii="Times New Roman" w:eastAsia="Times New Roman" w:hAnsi="Times New Roman" w:cs="Times New Roman"/>
                <w:b/>
                <w:color w:val="000000"/>
                <w:sz w:val="28"/>
                <w:szCs w:val="28"/>
                <w:lang w:eastAsia="ru-RU"/>
              </w:rPr>
              <w:t>сельсовета на 2020 год и плановый период   2021-2022 годов» р</w:t>
            </w:r>
            <w:r w:rsidR="00D17B73" w:rsidRPr="00F8523C">
              <w:rPr>
                <w:rFonts w:ascii="Times New Roman" w:hAnsi="Times New Roman" w:cs="Times New Roman"/>
                <w:b/>
                <w:sz w:val="28"/>
                <w:szCs w:val="28"/>
              </w:rPr>
              <w:t xml:space="preserve">ешениями </w:t>
            </w:r>
            <w:proofErr w:type="spellStart"/>
            <w:r w:rsidR="00D17B73" w:rsidRPr="00F8523C">
              <w:rPr>
                <w:rFonts w:ascii="Times New Roman" w:hAnsi="Times New Roman" w:cs="Times New Roman"/>
                <w:b/>
                <w:sz w:val="28"/>
                <w:szCs w:val="28"/>
              </w:rPr>
              <w:t>Предивинского</w:t>
            </w:r>
            <w:proofErr w:type="spellEnd"/>
            <w:r w:rsidR="00D17B73" w:rsidRPr="00F8523C">
              <w:rPr>
                <w:rFonts w:ascii="Times New Roman" w:hAnsi="Times New Roman" w:cs="Times New Roman"/>
                <w:b/>
                <w:sz w:val="28"/>
                <w:szCs w:val="28"/>
              </w:rPr>
              <w:t xml:space="preserve"> совета депутатов не вносились.</w:t>
            </w:r>
          </w:p>
          <w:p w:rsidR="00D17B73" w:rsidRDefault="00D17B73" w:rsidP="00EA32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вносились только в сводную бюджетную роспись и распоряжением от </w:t>
            </w:r>
            <w:r w:rsidR="00F8523C">
              <w:rPr>
                <w:rFonts w:ascii="Times New Roman" w:hAnsi="Times New Roman" w:cs="Times New Roman"/>
                <w:sz w:val="28"/>
                <w:szCs w:val="28"/>
              </w:rPr>
              <w:t>25.12.2020 № 31 бюджетные назначения по расходам  составили в общей сумме 7 945,7 тыс. рублей.</w:t>
            </w:r>
          </w:p>
          <w:p w:rsidR="00BD561F" w:rsidRDefault="00BD561F" w:rsidP="002A440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proofErr w:type="spellStart"/>
            <w:r w:rsidR="002A440E">
              <w:rPr>
                <w:rFonts w:ascii="Times New Roman" w:hAnsi="Times New Roman" w:cs="Times New Roman"/>
                <w:sz w:val="28"/>
                <w:szCs w:val="28"/>
              </w:rPr>
              <w:t>Предивинского</w:t>
            </w:r>
            <w:proofErr w:type="spellEnd"/>
            <w:r w:rsidR="002A44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w:t>
            </w:r>
            <w:r w:rsidR="001D4153">
              <w:rPr>
                <w:rFonts w:ascii="Times New Roman" w:eastAsia="Times New Roman" w:hAnsi="Times New Roman" w:cs="Times New Roman"/>
                <w:color w:val="000000"/>
                <w:sz w:val="28"/>
                <w:szCs w:val="28"/>
                <w:lang w:eastAsia="ru-RU"/>
              </w:rPr>
              <w:t xml:space="preserve"> по расходам в 2020 году </w:t>
            </w:r>
            <w:r>
              <w:rPr>
                <w:rFonts w:ascii="Times New Roman" w:eastAsia="Times New Roman" w:hAnsi="Times New Roman" w:cs="Times New Roman"/>
                <w:color w:val="000000"/>
                <w:sz w:val="28"/>
                <w:szCs w:val="28"/>
                <w:lang w:eastAsia="ru-RU"/>
              </w:rPr>
              <w:t xml:space="preserve"> составило </w:t>
            </w:r>
            <w:r w:rsidR="002A440E">
              <w:rPr>
                <w:rFonts w:ascii="Times New Roman" w:eastAsia="Times New Roman" w:hAnsi="Times New Roman" w:cs="Times New Roman"/>
                <w:color w:val="000000"/>
                <w:sz w:val="28"/>
                <w:szCs w:val="28"/>
                <w:lang w:eastAsia="ru-RU"/>
              </w:rPr>
              <w:t>7 521,4</w:t>
            </w:r>
            <w:r w:rsidR="001D4153">
              <w:rPr>
                <w:rFonts w:ascii="Times New Roman" w:eastAsia="Times New Roman" w:hAnsi="Times New Roman" w:cs="Times New Roman"/>
                <w:color w:val="000000"/>
                <w:sz w:val="28"/>
                <w:szCs w:val="28"/>
                <w:lang w:eastAsia="ru-RU"/>
              </w:rPr>
              <w:t xml:space="preserve"> тыс. рублей.</w:t>
            </w:r>
            <w:r w:rsidR="002A440E">
              <w:rPr>
                <w:rFonts w:ascii="Times New Roman" w:eastAsia="Times New Roman" w:hAnsi="Times New Roman" w:cs="Times New Roman"/>
                <w:color w:val="000000"/>
                <w:sz w:val="28"/>
                <w:szCs w:val="28"/>
                <w:lang w:eastAsia="ru-RU"/>
              </w:rPr>
              <w:t xml:space="preserve"> </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2020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F23054" w:rsidRDefault="00F23054"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440" w:type="dxa"/>
              <w:tblLook w:val="04A0" w:firstRow="1" w:lastRow="0" w:firstColumn="1" w:lastColumn="0" w:noHBand="0" w:noVBand="1"/>
            </w:tblPr>
            <w:tblGrid>
              <w:gridCol w:w="2627"/>
              <w:gridCol w:w="1548"/>
              <w:gridCol w:w="1433"/>
              <w:gridCol w:w="1478"/>
              <w:gridCol w:w="1398"/>
              <w:gridCol w:w="956"/>
            </w:tblGrid>
            <w:tr w:rsidR="00F23054" w:rsidRPr="00F23054" w:rsidTr="00F23054">
              <w:trPr>
                <w:trHeight w:val="936"/>
              </w:trPr>
              <w:tc>
                <w:tcPr>
                  <w:tcW w:w="2640" w:type="dxa"/>
                  <w:vMerge w:val="restart"/>
                  <w:tcBorders>
                    <w:top w:val="single" w:sz="8" w:space="0" w:color="auto"/>
                    <w:left w:val="single" w:sz="8" w:space="0" w:color="auto"/>
                    <w:bottom w:val="single" w:sz="8" w:space="0" w:color="000000"/>
                    <w:right w:val="nil"/>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Наименование функциональной статьи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Утверждено решением о бюджете от 23.06.202</w:t>
                  </w:r>
                  <w:r>
                    <w:rPr>
                      <w:rFonts w:ascii="Times New Roman" w:eastAsia="Times New Roman" w:hAnsi="Times New Roman" w:cs="Times New Roman"/>
                      <w:color w:val="000000"/>
                      <w:sz w:val="24"/>
                      <w:szCs w:val="24"/>
                      <w:lang w:eastAsia="ru-RU"/>
                    </w:rPr>
                    <w:t>0</w:t>
                  </w:r>
                  <w:r w:rsidRPr="00F23054">
                    <w:rPr>
                      <w:rFonts w:ascii="Times New Roman" w:eastAsia="Times New Roman" w:hAnsi="Times New Roman" w:cs="Times New Roman"/>
                      <w:color w:val="000000"/>
                      <w:sz w:val="24"/>
                      <w:szCs w:val="24"/>
                      <w:lang w:eastAsia="ru-RU"/>
                    </w:rPr>
                    <w:t xml:space="preserve"> №43-138</w:t>
                  </w:r>
                  <w:r>
                    <w:rPr>
                      <w:rFonts w:ascii="Times New Roman" w:eastAsia="Times New Roman" w:hAnsi="Times New Roman" w:cs="Times New Roman"/>
                      <w:color w:val="000000"/>
                      <w:sz w:val="24"/>
                      <w:szCs w:val="24"/>
                      <w:lang w:eastAsia="ru-RU"/>
                    </w:rPr>
                    <w:t>, тыс. руб.</w:t>
                  </w:r>
                </w:p>
              </w:tc>
              <w:tc>
                <w:tcPr>
                  <w:tcW w:w="1440" w:type="dxa"/>
                  <w:vMerge w:val="restart"/>
                  <w:tcBorders>
                    <w:top w:val="single" w:sz="8" w:space="0" w:color="auto"/>
                    <w:left w:val="nil"/>
                    <w:bottom w:val="single" w:sz="8" w:space="0" w:color="000000"/>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Плановые назначения согласно бюджетной росписи</w:t>
                  </w:r>
                  <w:r>
                    <w:rPr>
                      <w:rFonts w:ascii="Times New Roman" w:eastAsia="Times New Roman" w:hAnsi="Times New Roman" w:cs="Times New Roman"/>
                      <w:color w:val="000000"/>
                      <w:sz w:val="24"/>
                      <w:szCs w:val="24"/>
                      <w:lang w:eastAsia="ru-RU"/>
                    </w:rPr>
                    <w:t>, тыс. руб.</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3054" w:rsidRPr="00F23054" w:rsidRDefault="00F23054" w:rsidP="00F23054">
                  <w:pPr>
                    <w:spacing w:after="0" w:line="240" w:lineRule="auto"/>
                    <w:jc w:val="center"/>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исполнение, тыс. руб.</w:t>
                  </w:r>
                </w:p>
              </w:tc>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23054" w:rsidRPr="00F23054" w:rsidRDefault="00F23054" w:rsidP="00F23054">
                  <w:pPr>
                    <w:spacing w:after="0" w:line="240" w:lineRule="auto"/>
                    <w:jc w:val="center"/>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Отклонение</w:t>
                  </w:r>
                  <w:r w:rsidR="00D20532">
                    <w:rPr>
                      <w:rFonts w:ascii="Times New Roman" w:eastAsia="Times New Roman" w:hAnsi="Times New Roman" w:cs="Times New Roman"/>
                      <w:color w:val="000000"/>
                      <w:sz w:val="24"/>
                      <w:szCs w:val="24"/>
                      <w:lang w:eastAsia="ru-RU"/>
                    </w:rPr>
                    <w:t xml:space="preserve"> от бюджетной росписи</w:t>
                  </w:r>
                </w:p>
              </w:tc>
            </w:tr>
            <w:tr w:rsidR="00F23054" w:rsidRPr="00F23054" w:rsidTr="00F23054">
              <w:trPr>
                <w:trHeight w:val="300"/>
              </w:trPr>
              <w:tc>
                <w:tcPr>
                  <w:tcW w:w="2640" w:type="dxa"/>
                  <w:vMerge/>
                  <w:tcBorders>
                    <w:top w:val="single" w:sz="8" w:space="0" w:color="auto"/>
                    <w:left w:val="single" w:sz="8" w:space="0" w:color="auto"/>
                    <w:bottom w:val="single" w:sz="8" w:space="0" w:color="000000"/>
                    <w:right w:val="nil"/>
                  </w:tcBorders>
                  <w:vAlign w:val="center"/>
                  <w:hideMark/>
                </w:tcPr>
                <w:p w:rsidR="00F23054" w:rsidRPr="00F23054" w:rsidRDefault="00F23054" w:rsidP="00F23054">
                  <w:pPr>
                    <w:spacing w:after="0" w:line="240" w:lineRule="auto"/>
                    <w:rPr>
                      <w:rFonts w:ascii="Times New Roman" w:eastAsia="Times New Roman" w:hAnsi="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3054" w:rsidRPr="00F23054" w:rsidRDefault="00F23054" w:rsidP="00F23054">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nil"/>
                    <w:bottom w:val="single" w:sz="8" w:space="0" w:color="000000"/>
                    <w:right w:val="single" w:sz="8" w:space="0" w:color="auto"/>
                  </w:tcBorders>
                  <w:vAlign w:val="center"/>
                  <w:hideMark/>
                </w:tcPr>
                <w:p w:rsidR="00F23054" w:rsidRPr="00F23054" w:rsidRDefault="00F23054" w:rsidP="00F23054">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F23054" w:rsidRPr="00F23054" w:rsidRDefault="00F23054" w:rsidP="00F23054">
                  <w:pPr>
                    <w:spacing w:after="0" w:line="240" w:lineRule="auto"/>
                    <w:rPr>
                      <w:rFonts w:ascii="Times New Roman" w:eastAsia="Times New Roman" w:hAnsi="Times New Roman" w:cs="Times New Roman"/>
                      <w:color w:val="000000"/>
                      <w:sz w:val="24"/>
                      <w:szCs w:val="24"/>
                      <w:lang w:eastAsia="ru-RU"/>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F23054" w:rsidRPr="00F23054" w:rsidRDefault="00F23054" w:rsidP="00F23054">
                  <w:pPr>
                    <w:spacing w:after="0" w:line="240" w:lineRule="auto"/>
                    <w:rPr>
                      <w:rFonts w:ascii="Times New Roman" w:eastAsia="Times New Roman" w:hAnsi="Times New Roman" w:cs="Times New Roman"/>
                      <w:color w:val="000000"/>
                      <w:sz w:val="24"/>
                      <w:szCs w:val="24"/>
                      <w:lang w:eastAsia="ru-RU"/>
                    </w:rPr>
                  </w:pPr>
                </w:p>
              </w:tc>
            </w:tr>
            <w:tr w:rsidR="00F23054" w:rsidRPr="00F23054" w:rsidTr="00F23054">
              <w:trPr>
                <w:trHeight w:val="828"/>
              </w:trPr>
              <w:tc>
                <w:tcPr>
                  <w:tcW w:w="2640" w:type="dxa"/>
                  <w:vMerge/>
                  <w:tcBorders>
                    <w:top w:val="single" w:sz="8" w:space="0" w:color="auto"/>
                    <w:left w:val="single" w:sz="8" w:space="0" w:color="auto"/>
                    <w:bottom w:val="single" w:sz="8" w:space="0" w:color="000000"/>
                    <w:right w:val="nil"/>
                  </w:tcBorders>
                  <w:vAlign w:val="center"/>
                  <w:hideMark/>
                </w:tcPr>
                <w:p w:rsidR="00F23054" w:rsidRPr="00F23054" w:rsidRDefault="00F23054" w:rsidP="00F23054">
                  <w:pPr>
                    <w:spacing w:after="0" w:line="240" w:lineRule="auto"/>
                    <w:rPr>
                      <w:rFonts w:ascii="Times New Roman" w:eastAsia="Times New Roman" w:hAnsi="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3054" w:rsidRPr="00F23054" w:rsidRDefault="00F23054" w:rsidP="00F23054">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nil"/>
                    <w:bottom w:val="single" w:sz="8" w:space="0" w:color="000000"/>
                    <w:right w:val="single" w:sz="8" w:space="0" w:color="auto"/>
                  </w:tcBorders>
                  <w:vAlign w:val="center"/>
                  <w:hideMark/>
                </w:tcPr>
                <w:p w:rsidR="00F23054" w:rsidRPr="00F23054" w:rsidRDefault="00F23054" w:rsidP="00F23054">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F23054" w:rsidRPr="00F23054" w:rsidRDefault="00F23054" w:rsidP="00F23054">
                  <w:pPr>
                    <w:spacing w:after="0" w:line="240" w:lineRule="auto"/>
                    <w:rPr>
                      <w:rFonts w:ascii="Times New Roman" w:eastAsia="Times New Roman" w:hAnsi="Times New Roman" w:cs="Times New Roman"/>
                      <w:color w:val="000000"/>
                      <w:sz w:val="24"/>
                      <w:szCs w:val="24"/>
                      <w:lang w:eastAsia="ru-RU"/>
                    </w:rPr>
                  </w:pPr>
                </w:p>
              </w:tc>
              <w:tc>
                <w:tcPr>
                  <w:tcW w:w="148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right"/>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сумма, тыс. руб.</w:t>
                  </w:r>
                </w:p>
              </w:tc>
              <w:tc>
                <w:tcPr>
                  <w:tcW w:w="92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right"/>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w:t>
                  </w:r>
                </w:p>
              </w:tc>
            </w:tr>
            <w:tr w:rsidR="00F23054" w:rsidRPr="00F23054" w:rsidTr="00F23054">
              <w:trPr>
                <w:trHeight w:val="624"/>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Общегосударственные вопросы</w:t>
                  </w:r>
                </w:p>
              </w:tc>
              <w:tc>
                <w:tcPr>
                  <w:tcW w:w="156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3 912,30</w:t>
                  </w:r>
                </w:p>
              </w:tc>
              <w:tc>
                <w:tcPr>
                  <w:tcW w:w="144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3 997,80</w:t>
                  </w:r>
                </w:p>
              </w:tc>
              <w:tc>
                <w:tcPr>
                  <w:tcW w:w="140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3 840,30</w:t>
                  </w:r>
                </w:p>
              </w:tc>
              <w:tc>
                <w:tcPr>
                  <w:tcW w:w="148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-157,50</w:t>
                  </w:r>
                </w:p>
              </w:tc>
              <w:tc>
                <w:tcPr>
                  <w:tcW w:w="92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96,1%</w:t>
                  </w:r>
                </w:p>
              </w:tc>
            </w:tr>
            <w:tr w:rsidR="00F23054" w:rsidRPr="00F23054" w:rsidTr="00F23054">
              <w:trPr>
                <w:trHeight w:val="324"/>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Национальная оборона</w:t>
                  </w:r>
                </w:p>
              </w:tc>
              <w:tc>
                <w:tcPr>
                  <w:tcW w:w="156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114,00</w:t>
                  </w:r>
                </w:p>
              </w:tc>
              <w:tc>
                <w:tcPr>
                  <w:tcW w:w="144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122,20</w:t>
                  </w:r>
                </w:p>
              </w:tc>
              <w:tc>
                <w:tcPr>
                  <w:tcW w:w="140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112,70</w:t>
                  </w:r>
                </w:p>
              </w:tc>
              <w:tc>
                <w:tcPr>
                  <w:tcW w:w="148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-9,50</w:t>
                  </w:r>
                </w:p>
              </w:tc>
              <w:tc>
                <w:tcPr>
                  <w:tcW w:w="92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92,2%</w:t>
                  </w:r>
                </w:p>
              </w:tc>
            </w:tr>
            <w:tr w:rsidR="00F23054" w:rsidRPr="00F23054" w:rsidTr="00F23054">
              <w:trPr>
                <w:trHeight w:val="1200"/>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56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106,80</w:t>
                  </w:r>
                </w:p>
              </w:tc>
              <w:tc>
                <w:tcPr>
                  <w:tcW w:w="144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105,00</w:t>
                  </w:r>
                </w:p>
              </w:tc>
              <w:tc>
                <w:tcPr>
                  <w:tcW w:w="140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105,00</w:t>
                  </w:r>
                </w:p>
              </w:tc>
              <w:tc>
                <w:tcPr>
                  <w:tcW w:w="148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0,00</w:t>
                  </w:r>
                </w:p>
              </w:tc>
              <w:tc>
                <w:tcPr>
                  <w:tcW w:w="92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100,0%</w:t>
                  </w:r>
                </w:p>
              </w:tc>
            </w:tr>
            <w:tr w:rsidR="00F23054" w:rsidRPr="00F23054" w:rsidTr="00F23054">
              <w:trPr>
                <w:trHeight w:val="1284"/>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23054" w:rsidRPr="00F23054" w:rsidRDefault="00F23054" w:rsidP="002A440E">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 xml:space="preserve">Национальная </w:t>
                  </w:r>
                  <w:r w:rsidR="002A440E">
                    <w:rPr>
                      <w:rFonts w:ascii="Times New Roman" w:eastAsia="Times New Roman" w:hAnsi="Times New Roman" w:cs="Times New Roman"/>
                      <w:color w:val="000000"/>
                      <w:sz w:val="24"/>
                      <w:szCs w:val="24"/>
                      <w:lang w:eastAsia="ru-RU"/>
                    </w:rPr>
                    <w:t>экономика</w:t>
                  </w:r>
                </w:p>
              </w:tc>
              <w:tc>
                <w:tcPr>
                  <w:tcW w:w="156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706,30</w:t>
                  </w:r>
                </w:p>
              </w:tc>
              <w:tc>
                <w:tcPr>
                  <w:tcW w:w="144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706,30</w:t>
                  </w:r>
                </w:p>
              </w:tc>
              <w:tc>
                <w:tcPr>
                  <w:tcW w:w="140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706,30</w:t>
                  </w:r>
                </w:p>
              </w:tc>
              <w:tc>
                <w:tcPr>
                  <w:tcW w:w="148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0,00</w:t>
                  </w:r>
                </w:p>
              </w:tc>
              <w:tc>
                <w:tcPr>
                  <w:tcW w:w="92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100,0%</w:t>
                  </w:r>
                </w:p>
              </w:tc>
            </w:tr>
            <w:tr w:rsidR="00F23054" w:rsidRPr="00F23054" w:rsidTr="00F23054">
              <w:trPr>
                <w:trHeight w:val="636"/>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Жилищно-коммунальное хозяйство</w:t>
                  </w:r>
                </w:p>
              </w:tc>
              <w:tc>
                <w:tcPr>
                  <w:tcW w:w="156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3 046,90</w:t>
                  </w:r>
                </w:p>
              </w:tc>
              <w:tc>
                <w:tcPr>
                  <w:tcW w:w="144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2 971,10</w:t>
                  </w:r>
                </w:p>
              </w:tc>
              <w:tc>
                <w:tcPr>
                  <w:tcW w:w="140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2 714,20</w:t>
                  </w:r>
                </w:p>
              </w:tc>
              <w:tc>
                <w:tcPr>
                  <w:tcW w:w="148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-256,90</w:t>
                  </w:r>
                </w:p>
              </w:tc>
              <w:tc>
                <w:tcPr>
                  <w:tcW w:w="92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91,4%</w:t>
                  </w:r>
                </w:p>
              </w:tc>
            </w:tr>
            <w:tr w:rsidR="00F23054" w:rsidRPr="00F23054" w:rsidTr="00F23054">
              <w:trPr>
                <w:trHeight w:val="636"/>
              </w:trPr>
              <w:tc>
                <w:tcPr>
                  <w:tcW w:w="2640" w:type="dxa"/>
                  <w:tcBorders>
                    <w:top w:val="nil"/>
                    <w:left w:val="single" w:sz="8" w:space="0" w:color="auto"/>
                    <w:bottom w:val="nil"/>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Культура, кинематография</w:t>
                  </w:r>
                </w:p>
              </w:tc>
              <w:tc>
                <w:tcPr>
                  <w:tcW w:w="1560" w:type="dxa"/>
                  <w:tcBorders>
                    <w:top w:val="nil"/>
                    <w:left w:val="nil"/>
                    <w:bottom w:val="nil"/>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9,00</w:t>
                  </w:r>
                </w:p>
              </w:tc>
              <w:tc>
                <w:tcPr>
                  <w:tcW w:w="144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9,00</w:t>
                  </w:r>
                </w:p>
              </w:tc>
              <w:tc>
                <w:tcPr>
                  <w:tcW w:w="140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9,00</w:t>
                  </w:r>
                </w:p>
              </w:tc>
              <w:tc>
                <w:tcPr>
                  <w:tcW w:w="148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0,00</w:t>
                  </w:r>
                </w:p>
              </w:tc>
              <w:tc>
                <w:tcPr>
                  <w:tcW w:w="92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100,0%</w:t>
                  </w:r>
                </w:p>
              </w:tc>
            </w:tr>
            <w:tr w:rsidR="00F23054" w:rsidRPr="00F23054" w:rsidTr="00F23054">
              <w:trPr>
                <w:trHeight w:val="324"/>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Здравоохранение</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34,30</w:t>
                  </w:r>
                </w:p>
              </w:tc>
              <w:tc>
                <w:tcPr>
                  <w:tcW w:w="144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34,30</w:t>
                  </w:r>
                </w:p>
              </w:tc>
              <w:tc>
                <w:tcPr>
                  <w:tcW w:w="140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33,90</w:t>
                  </w:r>
                </w:p>
              </w:tc>
              <w:tc>
                <w:tcPr>
                  <w:tcW w:w="148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-0,40</w:t>
                  </w:r>
                </w:p>
              </w:tc>
              <w:tc>
                <w:tcPr>
                  <w:tcW w:w="92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98,8%</w:t>
                  </w:r>
                </w:p>
              </w:tc>
            </w:tr>
            <w:tr w:rsidR="00F23054" w:rsidRPr="00F23054" w:rsidTr="00F23054">
              <w:trPr>
                <w:trHeight w:val="32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ИТОГО</w:t>
                  </w:r>
                </w:p>
              </w:tc>
              <w:tc>
                <w:tcPr>
                  <w:tcW w:w="156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7 929,60</w:t>
                  </w:r>
                </w:p>
              </w:tc>
              <w:tc>
                <w:tcPr>
                  <w:tcW w:w="144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7 945,70</w:t>
                  </w:r>
                </w:p>
              </w:tc>
              <w:tc>
                <w:tcPr>
                  <w:tcW w:w="140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7 521,40</w:t>
                  </w:r>
                </w:p>
              </w:tc>
              <w:tc>
                <w:tcPr>
                  <w:tcW w:w="148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-424,30</w:t>
                  </w:r>
                </w:p>
              </w:tc>
              <w:tc>
                <w:tcPr>
                  <w:tcW w:w="920" w:type="dxa"/>
                  <w:tcBorders>
                    <w:top w:val="nil"/>
                    <w:left w:val="nil"/>
                    <w:bottom w:val="single" w:sz="8" w:space="0" w:color="auto"/>
                    <w:right w:val="single" w:sz="8" w:space="0" w:color="auto"/>
                  </w:tcBorders>
                  <w:shd w:val="clear" w:color="auto" w:fill="auto"/>
                  <w:vAlign w:val="center"/>
                  <w:hideMark/>
                </w:tcPr>
                <w:p w:rsidR="00F23054" w:rsidRPr="00F23054" w:rsidRDefault="00F23054" w:rsidP="00F23054">
                  <w:pPr>
                    <w:spacing w:after="0" w:line="240" w:lineRule="auto"/>
                    <w:jc w:val="both"/>
                    <w:rPr>
                      <w:rFonts w:ascii="Times New Roman" w:eastAsia="Times New Roman" w:hAnsi="Times New Roman" w:cs="Times New Roman"/>
                      <w:color w:val="000000"/>
                      <w:sz w:val="24"/>
                      <w:szCs w:val="24"/>
                      <w:lang w:eastAsia="ru-RU"/>
                    </w:rPr>
                  </w:pPr>
                  <w:r w:rsidRPr="00F23054">
                    <w:rPr>
                      <w:rFonts w:ascii="Times New Roman" w:eastAsia="Times New Roman" w:hAnsi="Times New Roman" w:cs="Times New Roman"/>
                      <w:color w:val="000000"/>
                      <w:sz w:val="24"/>
                      <w:szCs w:val="24"/>
                      <w:lang w:eastAsia="ru-RU"/>
                    </w:rPr>
                    <w:t>94,7%</w:t>
                  </w:r>
                </w:p>
              </w:tc>
            </w:tr>
          </w:tbl>
          <w:p w:rsidR="00F23054" w:rsidRDefault="00F23054"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710959" w:rsidRPr="00710959"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Бюджет по расходам исполнен на сумму </w:t>
      </w:r>
      <w:r w:rsidR="00F8523C">
        <w:rPr>
          <w:rFonts w:ascii="Times New Roman" w:eastAsia="Times New Roman" w:hAnsi="Times New Roman" w:cs="Times New Roman"/>
          <w:color w:val="000000"/>
          <w:sz w:val="28"/>
          <w:szCs w:val="28"/>
          <w:lang w:eastAsia="ru-RU"/>
        </w:rPr>
        <w:t>7 521,4 т</w:t>
      </w:r>
      <w:r>
        <w:rPr>
          <w:rFonts w:ascii="Times New Roman" w:eastAsia="Times New Roman" w:hAnsi="Times New Roman" w:cs="Times New Roman"/>
          <w:color w:val="000000"/>
          <w:sz w:val="28"/>
          <w:szCs w:val="28"/>
          <w:lang w:eastAsia="ru-RU"/>
        </w:rPr>
        <w:t xml:space="preserve">ыс. рублей или на </w:t>
      </w:r>
      <w:r w:rsidR="00F8523C">
        <w:rPr>
          <w:rFonts w:ascii="Times New Roman" w:eastAsia="Times New Roman" w:hAnsi="Times New Roman" w:cs="Times New Roman"/>
          <w:color w:val="000000"/>
          <w:sz w:val="28"/>
          <w:szCs w:val="28"/>
          <w:lang w:eastAsia="ru-RU"/>
        </w:rPr>
        <w:t>94,7</w:t>
      </w:r>
      <w:r w:rsidR="00F565F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не исполнен на сумму </w:t>
      </w:r>
      <w:r w:rsidR="00F8523C">
        <w:rPr>
          <w:rFonts w:ascii="Times New Roman" w:eastAsia="Times New Roman" w:hAnsi="Times New Roman" w:cs="Times New Roman"/>
          <w:color w:val="000000"/>
          <w:sz w:val="28"/>
          <w:szCs w:val="28"/>
          <w:lang w:eastAsia="ru-RU"/>
        </w:rPr>
        <w:t>424,3</w:t>
      </w:r>
      <w:r>
        <w:rPr>
          <w:rFonts w:ascii="Times New Roman" w:eastAsia="Times New Roman" w:hAnsi="Times New Roman" w:cs="Times New Roman"/>
          <w:color w:val="000000"/>
          <w:sz w:val="28"/>
          <w:szCs w:val="28"/>
          <w:lang w:eastAsia="ru-RU"/>
        </w:rPr>
        <w:t xml:space="preserve"> тыс. рублей</w:t>
      </w:r>
      <w:r w:rsidR="00F8523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10959" w:rsidRPr="006557B6">
        <w:rPr>
          <w:rFonts w:ascii="Times New Roman" w:eastAsia="Times New Roman" w:hAnsi="Times New Roman" w:cs="Times New Roman"/>
          <w:b/>
          <w:color w:val="000000"/>
          <w:sz w:val="28"/>
          <w:szCs w:val="28"/>
          <w:lang w:eastAsia="ru-RU"/>
        </w:rPr>
        <w:t>В ф. 0503164 не отражена причина неисполнение доведенных бюджетных ассигнований.</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F8523C">
        <w:rPr>
          <w:rFonts w:ascii="Times New Roman" w:eastAsia="Times New Roman" w:hAnsi="Times New Roman" w:cs="Times New Roman"/>
          <w:color w:val="000000"/>
          <w:sz w:val="28"/>
          <w:szCs w:val="28"/>
          <w:lang w:eastAsia="ru-RU"/>
        </w:rPr>
        <w:t>51,0</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F8523C">
        <w:rPr>
          <w:rFonts w:ascii="Times New Roman" w:eastAsia="Times New Roman" w:hAnsi="Times New Roman" w:cs="Times New Roman"/>
          <w:color w:val="000000"/>
          <w:sz w:val="28"/>
          <w:szCs w:val="28"/>
          <w:lang w:eastAsia="ru-RU"/>
        </w:rPr>
        <w:t>5</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F565FF">
        <w:rPr>
          <w:rFonts w:ascii="Times New Roman" w:eastAsia="Times New Roman" w:hAnsi="Times New Roman" w:cs="Times New Roman"/>
          <w:color w:val="000000"/>
          <w:sz w:val="28"/>
          <w:szCs w:val="28"/>
          <w:lang w:eastAsia="ru-RU"/>
        </w:rPr>
        <w:t>1</w:t>
      </w:r>
      <w:r w:rsidR="00F8523C">
        <w:rPr>
          <w:rFonts w:ascii="Times New Roman" w:eastAsia="Times New Roman" w:hAnsi="Times New Roman" w:cs="Times New Roman"/>
          <w:color w:val="000000"/>
          <w:sz w:val="28"/>
          <w:szCs w:val="28"/>
          <w:lang w:eastAsia="ru-RU"/>
        </w:rPr>
        <w:t>,4</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E277E4">
        <w:rPr>
          <w:rFonts w:ascii="Times New Roman" w:eastAsia="Times New Roman" w:hAnsi="Times New Roman" w:cs="Times New Roman"/>
          <w:color w:val="000000"/>
          <w:sz w:val="28"/>
          <w:szCs w:val="28"/>
          <w:lang w:eastAsia="ru-RU"/>
        </w:rPr>
        <w:t>9,</w:t>
      </w:r>
      <w:r w:rsidR="00F8523C">
        <w:rPr>
          <w:rFonts w:ascii="Times New Roman" w:eastAsia="Times New Roman" w:hAnsi="Times New Roman" w:cs="Times New Roman"/>
          <w:color w:val="000000"/>
          <w:sz w:val="28"/>
          <w:szCs w:val="28"/>
          <w:lang w:eastAsia="ru-RU"/>
        </w:rPr>
        <w:t>4</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F8523C">
        <w:rPr>
          <w:rFonts w:ascii="Times New Roman" w:eastAsia="Times New Roman" w:hAnsi="Times New Roman" w:cs="Times New Roman"/>
          <w:color w:val="000000"/>
          <w:sz w:val="28"/>
          <w:szCs w:val="28"/>
          <w:lang w:eastAsia="ru-RU"/>
        </w:rPr>
        <w:t>36,1</w:t>
      </w:r>
      <w:r w:rsidRPr="009C24E2">
        <w:rPr>
          <w:rFonts w:ascii="Times New Roman" w:eastAsia="Times New Roman" w:hAnsi="Times New Roman" w:cs="Times New Roman"/>
          <w:color w:val="000000"/>
          <w:sz w:val="28"/>
          <w:szCs w:val="28"/>
          <w:lang w:eastAsia="ru-RU"/>
        </w:rPr>
        <w:t>%</w:t>
      </w:r>
      <w:r w:rsidR="00E277E4">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0,1%</w:t>
      </w:r>
      <w:r w:rsidR="00145C1F">
        <w:rPr>
          <w:rFonts w:ascii="Times New Roman" w:eastAsia="Times New Roman" w:hAnsi="Times New Roman" w:cs="Times New Roman"/>
          <w:color w:val="000000"/>
          <w:sz w:val="28"/>
          <w:szCs w:val="28"/>
          <w:lang w:eastAsia="ru-RU"/>
        </w:rPr>
        <w:t>;</w:t>
      </w:r>
    </w:p>
    <w:p w:rsidR="009C24E2" w:rsidRDefault="00145C1F"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Здравоохранение – </w:t>
      </w:r>
      <w:r w:rsidR="00037D5D">
        <w:rPr>
          <w:rFonts w:ascii="Times New Roman" w:eastAsia="Times New Roman" w:hAnsi="Times New Roman" w:cs="Times New Roman"/>
          <w:color w:val="000000"/>
          <w:sz w:val="28"/>
          <w:szCs w:val="28"/>
          <w:lang w:eastAsia="ru-RU"/>
        </w:rPr>
        <w:t>0,</w:t>
      </w:r>
      <w:r w:rsidR="00F8523C">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E277E4" w:rsidRPr="009C24E2" w:rsidRDefault="00E277E4" w:rsidP="009C24E2">
      <w:pPr>
        <w:spacing w:after="0" w:line="240" w:lineRule="auto"/>
        <w:ind w:firstLine="709"/>
        <w:jc w:val="both"/>
        <w:rPr>
          <w:rFonts w:ascii="Times New Roman" w:eastAsia="Times New Roman" w:hAnsi="Times New Roman" w:cs="Times New Roman"/>
          <w:color w:val="000000"/>
          <w:sz w:val="28"/>
          <w:szCs w:val="28"/>
          <w:lang w:eastAsia="ru-RU"/>
        </w:rPr>
      </w:pP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2020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F8523C">
        <w:rPr>
          <w:rFonts w:ascii="Times New Roman" w:eastAsia="Times New Roman" w:hAnsi="Times New Roman" w:cs="Times New Roman"/>
          <w:bCs/>
          <w:color w:val="000000"/>
          <w:sz w:val="28"/>
          <w:szCs w:val="28"/>
          <w:lang w:eastAsia="ru-RU"/>
        </w:rPr>
        <w:t>3 519,6</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w:t>
      </w:r>
      <w:r w:rsidR="00037D5D">
        <w:rPr>
          <w:rFonts w:ascii="Times New Roman" w:eastAsia="Times New Roman" w:hAnsi="Times New Roman" w:cs="Times New Roman"/>
          <w:bCs/>
          <w:color w:val="000000"/>
          <w:sz w:val="28"/>
          <w:szCs w:val="28"/>
          <w:lang w:eastAsia="ru-RU"/>
        </w:rPr>
        <w:t xml:space="preserve"> </w:t>
      </w:r>
      <w:r w:rsidR="00F8523C">
        <w:rPr>
          <w:rFonts w:ascii="Times New Roman" w:eastAsia="Times New Roman" w:hAnsi="Times New Roman" w:cs="Times New Roman"/>
          <w:bCs/>
          <w:color w:val="000000"/>
          <w:sz w:val="28"/>
          <w:szCs w:val="28"/>
          <w:lang w:eastAsia="ru-RU"/>
        </w:rPr>
        <w:t>46,8</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r w:rsidR="00FE2CDB">
        <w:rPr>
          <w:rFonts w:ascii="Times New Roman" w:eastAsia="Times New Roman" w:hAnsi="Times New Roman" w:cs="Times New Roman"/>
          <w:bCs/>
          <w:color w:val="000000"/>
          <w:sz w:val="28"/>
          <w:szCs w:val="28"/>
          <w:lang w:eastAsia="ru-RU"/>
        </w:rPr>
        <w:t xml:space="preserve"> </w:t>
      </w:r>
    </w:p>
    <w:p w:rsidR="00D20532" w:rsidRDefault="00D20532"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9240" w:type="dxa"/>
        <w:tblInd w:w="93" w:type="dxa"/>
        <w:tblLook w:val="04A0" w:firstRow="1" w:lastRow="0" w:firstColumn="1" w:lastColumn="0" w:noHBand="0" w:noVBand="1"/>
      </w:tblPr>
      <w:tblGrid>
        <w:gridCol w:w="2490"/>
        <w:gridCol w:w="1474"/>
        <w:gridCol w:w="1430"/>
        <w:gridCol w:w="1523"/>
        <w:gridCol w:w="1367"/>
        <w:gridCol w:w="956"/>
      </w:tblGrid>
      <w:tr w:rsidR="00D20532" w:rsidRPr="00D20532" w:rsidTr="00D20532">
        <w:trPr>
          <w:trHeight w:val="288"/>
        </w:trPr>
        <w:tc>
          <w:tcPr>
            <w:tcW w:w="2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Наименование муниципальной программы</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Утверждено решением о бюджете от 23.06.2020 №43-138, тыс. руб.</w:t>
            </w:r>
          </w:p>
        </w:tc>
        <w:tc>
          <w:tcPr>
            <w:tcW w:w="1440" w:type="dxa"/>
            <w:vMerge w:val="restart"/>
            <w:tcBorders>
              <w:top w:val="single" w:sz="8" w:space="0" w:color="auto"/>
              <w:left w:val="nil"/>
              <w:bottom w:val="single" w:sz="8" w:space="0" w:color="000000"/>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Плановые назначения согласно бюджетной росписи, тыс. руб.</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0532" w:rsidRPr="00D20532" w:rsidRDefault="00D20532" w:rsidP="00D20532">
            <w:pPr>
              <w:spacing w:after="0" w:line="240" w:lineRule="auto"/>
              <w:jc w:val="center"/>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Исполнение</w:t>
            </w:r>
            <w:r>
              <w:rPr>
                <w:rFonts w:ascii="Times New Roman" w:eastAsia="Times New Roman" w:hAnsi="Times New Roman" w:cs="Times New Roman"/>
                <w:color w:val="000000"/>
                <w:sz w:val="24"/>
                <w:szCs w:val="24"/>
                <w:lang w:eastAsia="ru-RU"/>
              </w:rPr>
              <w:t>, тыс. руб.</w:t>
            </w:r>
          </w:p>
        </w:tc>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20532" w:rsidRPr="00D20532" w:rsidRDefault="00D20532" w:rsidP="00D20532">
            <w:pPr>
              <w:spacing w:after="0" w:line="240" w:lineRule="auto"/>
              <w:jc w:val="center"/>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Отклонение</w:t>
            </w:r>
            <w:r>
              <w:rPr>
                <w:rFonts w:ascii="Times New Roman" w:eastAsia="Times New Roman" w:hAnsi="Times New Roman" w:cs="Times New Roman"/>
                <w:color w:val="000000"/>
                <w:sz w:val="24"/>
                <w:szCs w:val="24"/>
                <w:lang w:eastAsia="ru-RU"/>
              </w:rPr>
              <w:t xml:space="preserve"> от бюджетной росписи</w:t>
            </w:r>
          </w:p>
        </w:tc>
      </w:tr>
      <w:tr w:rsidR="00D20532" w:rsidRPr="00D20532" w:rsidTr="00D20532">
        <w:trPr>
          <w:trHeight w:val="300"/>
        </w:trPr>
        <w:tc>
          <w:tcPr>
            <w:tcW w:w="2640" w:type="dxa"/>
            <w:vMerge/>
            <w:tcBorders>
              <w:top w:val="single" w:sz="8" w:space="0" w:color="auto"/>
              <w:left w:val="single" w:sz="8" w:space="0" w:color="auto"/>
              <w:bottom w:val="single" w:sz="8" w:space="0" w:color="000000"/>
              <w:right w:val="single" w:sz="8" w:space="0" w:color="auto"/>
            </w:tcBorders>
            <w:vAlign w:val="center"/>
            <w:hideMark/>
          </w:tcPr>
          <w:p w:rsidR="00D20532" w:rsidRPr="00D20532" w:rsidRDefault="00D20532" w:rsidP="00D20532">
            <w:pPr>
              <w:spacing w:after="0" w:line="240" w:lineRule="auto"/>
              <w:rPr>
                <w:rFonts w:ascii="Times New Roman" w:eastAsia="Times New Roman" w:hAnsi="Times New Roman" w:cs="Times New Roman"/>
                <w:color w:val="000000"/>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20532" w:rsidRPr="00D20532" w:rsidRDefault="00D20532" w:rsidP="00D20532">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nil"/>
              <w:bottom w:val="single" w:sz="8" w:space="0" w:color="000000"/>
              <w:right w:val="single" w:sz="8" w:space="0" w:color="auto"/>
            </w:tcBorders>
            <w:vAlign w:val="center"/>
            <w:hideMark/>
          </w:tcPr>
          <w:p w:rsidR="00D20532" w:rsidRPr="00D20532" w:rsidRDefault="00D20532" w:rsidP="00D20532">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0532" w:rsidRPr="00D20532" w:rsidRDefault="00D20532" w:rsidP="00D20532">
            <w:pPr>
              <w:spacing w:after="0" w:line="240" w:lineRule="auto"/>
              <w:rPr>
                <w:rFonts w:ascii="Times New Roman" w:eastAsia="Times New Roman" w:hAnsi="Times New Roman" w:cs="Times New Roman"/>
                <w:color w:val="000000"/>
                <w:sz w:val="24"/>
                <w:szCs w:val="24"/>
                <w:lang w:eastAsia="ru-RU"/>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D20532" w:rsidRPr="00D20532" w:rsidRDefault="00D20532" w:rsidP="00D20532">
            <w:pPr>
              <w:spacing w:after="0" w:line="240" w:lineRule="auto"/>
              <w:rPr>
                <w:rFonts w:ascii="Times New Roman" w:eastAsia="Times New Roman" w:hAnsi="Times New Roman" w:cs="Times New Roman"/>
                <w:color w:val="000000"/>
                <w:sz w:val="24"/>
                <w:szCs w:val="24"/>
                <w:lang w:eastAsia="ru-RU"/>
              </w:rPr>
            </w:pPr>
          </w:p>
        </w:tc>
      </w:tr>
      <w:tr w:rsidR="00D20532" w:rsidRPr="00D20532" w:rsidTr="00D20532">
        <w:trPr>
          <w:trHeight w:val="1500"/>
        </w:trPr>
        <w:tc>
          <w:tcPr>
            <w:tcW w:w="2640" w:type="dxa"/>
            <w:vMerge/>
            <w:tcBorders>
              <w:top w:val="single" w:sz="8" w:space="0" w:color="auto"/>
              <w:left w:val="single" w:sz="8" w:space="0" w:color="auto"/>
              <w:bottom w:val="single" w:sz="8" w:space="0" w:color="000000"/>
              <w:right w:val="single" w:sz="8" w:space="0" w:color="auto"/>
            </w:tcBorders>
            <w:vAlign w:val="center"/>
            <w:hideMark/>
          </w:tcPr>
          <w:p w:rsidR="00D20532" w:rsidRPr="00D20532" w:rsidRDefault="00D20532" w:rsidP="00D20532">
            <w:pPr>
              <w:spacing w:after="0" w:line="240" w:lineRule="auto"/>
              <w:rPr>
                <w:rFonts w:ascii="Times New Roman" w:eastAsia="Times New Roman" w:hAnsi="Times New Roman" w:cs="Times New Roman"/>
                <w:color w:val="000000"/>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20532" w:rsidRPr="00D20532" w:rsidRDefault="00D20532" w:rsidP="00D20532">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nil"/>
              <w:bottom w:val="single" w:sz="8" w:space="0" w:color="000000"/>
              <w:right w:val="single" w:sz="8" w:space="0" w:color="auto"/>
            </w:tcBorders>
            <w:vAlign w:val="center"/>
            <w:hideMark/>
          </w:tcPr>
          <w:p w:rsidR="00D20532" w:rsidRPr="00D20532" w:rsidRDefault="00D20532" w:rsidP="00D20532">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0532" w:rsidRPr="00D20532" w:rsidRDefault="00D20532" w:rsidP="00D20532">
            <w:pPr>
              <w:spacing w:after="0" w:line="240" w:lineRule="auto"/>
              <w:rPr>
                <w:rFonts w:ascii="Times New Roman" w:eastAsia="Times New Roman" w:hAnsi="Times New Roman" w:cs="Times New Roman"/>
                <w:color w:val="000000"/>
                <w:sz w:val="24"/>
                <w:szCs w:val="24"/>
                <w:lang w:eastAsia="ru-RU"/>
              </w:rPr>
            </w:pPr>
          </w:p>
        </w:tc>
        <w:tc>
          <w:tcPr>
            <w:tcW w:w="148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right"/>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Сумма</w:t>
            </w:r>
            <w:r>
              <w:rPr>
                <w:rFonts w:ascii="Times New Roman" w:eastAsia="Times New Roman" w:hAnsi="Times New Roman" w:cs="Times New Roman"/>
                <w:color w:val="000000"/>
                <w:sz w:val="24"/>
                <w:szCs w:val="24"/>
                <w:lang w:eastAsia="ru-RU"/>
              </w:rPr>
              <w:t>, тыс. руб.</w:t>
            </w:r>
          </w:p>
        </w:tc>
        <w:tc>
          <w:tcPr>
            <w:tcW w:w="92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right"/>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w:t>
            </w:r>
          </w:p>
        </w:tc>
      </w:tr>
      <w:tr w:rsidR="00D20532" w:rsidRPr="00D20532" w:rsidTr="00D20532">
        <w:trPr>
          <w:trHeight w:val="1572"/>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 xml:space="preserve">Жилищное хозяйство и развитие системы комплексного благоустройства поселения </w:t>
            </w:r>
          </w:p>
        </w:tc>
        <w:tc>
          <w:tcPr>
            <w:tcW w:w="1360" w:type="dxa"/>
            <w:tcBorders>
              <w:top w:val="nil"/>
              <w:left w:val="nil"/>
              <w:bottom w:val="single" w:sz="8" w:space="0" w:color="auto"/>
              <w:right w:val="single" w:sz="8" w:space="0" w:color="auto"/>
            </w:tcBorders>
            <w:shd w:val="clear" w:color="auto" w:fill="auto"/>
            <w:vAlign w:val="center"/>
            <w:hideMark/>
          </w:tcPr>
          <w:p w:rsidR="00D20532" w:rsidRPr="00D20532" w:rsidRDefault="00B63F1B" w:rsidP="00D2053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99,3</w:t>
            </w:r>
          </w:p>
        </w:tc>
        <w:tc>
          <w:tcPr>
            <w:tcW w:w="144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99,30</w:t>
            </w:r>
          </w:p>
        </w:tc>
        <w:tc>
          <w:tcPr>
            <w:tcW w:w="140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99,30</w:t>
            </w:r>
          </w:p>
        </w:tc>
        <w:tc>
          <w:tcPr>
            <w:tcW w:w="148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0,00</w:t>
            </w:r>
          </w:p>
        </w:tc>
        <w:tc>
          <w:tcPr>
            <w:tcW w:w="92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100,0%</w:t>
            </w:r>
          </w:p>
        </w:tc>
      </w:tr>
      <w:tr w:rsidR="00D20532" w:rsidRPr="00D20532" w:rsidTr="00D20532">
        <w:trPr>
          <w:trHeight w:val="1572"/>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Защита от чрезвычайных ситуаций и профилактика правонарушений на территории поселения</w:t>
            </w:r>
          </w:p>
        </w:tc>
        <w:tc>
          <w:tcPr>
            <w:tcW w:w="136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B63F1B">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308</w:t>
            </w:r>
            <w:r w:rsidR="00B63F1B">
              <w:rPr>
                <w:rFonts w:ascii="Times New Roman" w:eastAsia="Times New Roman" w:hAnsi="Times New Roman" w:cs="Times New Roman"/>
                <w:color w:val="000000"/>
                <w:sz w:val="24"/>
                <w:szCs w:val="24"/>
                <w:lang w:eastAsia="ru-RU"/>
              </w:rPr>
              <w:t>4,9</w:t>
            </w:r>
          </w:p>
        </w:tc>
        <w:tc>
          <w:tcPr>
            <w:tcW w:w="144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3 009,10</w:t>
            </w:r>
          </w:p>
        </w:tc>
        <w:tc>
          <w:tcPr>
            <w:tcW w:w="140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2 714,00</w:t>
            </w:r>
          </w:p>
        </w:tc>
        <w:tc>
          <w:tcPr>
            <w:tcW w:w="148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-295,10</w:t>
            </w:r>
          </w:p>
        </w:tc>
        <w:tc>
          <w:tcPr>
            <w:tcW w:w="92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90,2%</w:t>
            </w:r>
          </w:p>
        </w:tc>
      </w:tr>
      <w:tr w:rsidR="00D20532" w:rsidRPr="00D20532" w:rsidTr="00D20532">
        <w:trPr>
          <w:trHeight w:val="636"/>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lastRenderedPageBreak/>
              <w:t xml:space="preserve">Развитие уличной дорожной сети </w:t>
            </w:r>
          </w:p>
        </w:tc>
        <w:tc>
          <w:tcPr>
            <w:tcW w:w="136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706,3</w:t>
            </w:r>
          </w:p>
        </w:tc>
        <w:tc>
          <w:tcPr>
            <w:tcW w:w="144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706,30</w:t>
            </w:r>
          </w:p>
        </w:tc>
        <w:tc>
          <w:tcPr>
            <w:tcW w:w="140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706,30</w:t>
            </w:r>
          </w:p>
        </w:tc>
        <w:tc>
          <w:tcPr>
            <w:tcW w:w="148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0,00</w:t>
            </w:r>
          </w:p>
        </w:tc>
        <w:tc>
          <w:tcPr>
            <w:tcW w:w="92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100,0%</w:t>
            </w:r>
          </w:p>
        </w:tc>
      </w:tr>
      <w:tr w:rsidR="00D20532" w:rsidRPr="00D20532" w:rsidTr="00D20532">
        <w:trPr>
          <w:trHeight w:val="324"/>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ИТОГО</w:t>
            </w:r>
          </w:p>
        </w:tc>
        <w:tc>
          <w:tcPr>
            <w:tcW w:w="136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B63F1B">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389</w:t>
            </w:r>
            <w:r w:rsidR="00B63F1B">
              <w:rPr>
                <w:rFonts w:ascii="Times New Roman" w:eastAsia="Times New Roman" w:hAnsi="Times New Roman" w:cs="Times New Roman"/>
                <w:color w:val="000000"/>
                <w:sz w:val="24"/>
                <w:szCs w:val="24"/>
                <w:lang w:eastAsia="ru-RU"/>
              </w:rPr>
              <w:t>0</w:t>
            </w:r>
            <w:r w:rsidRPr="00D20532">
              <w:rPr>
                <w:rFonts w:ascii="Times New Roman" w:eastAsia="Times New Roman" w:hAnsi="Times New Roman" w:cs="Times New Roman"/>
                <w:color w:val="000000"/>
                <w:sz w:val="24"/>
                <w:szCs w:val="24"/>
                <w:lang w:eastAsia="ru-RU"/>
              </w:rPr>
              <w:t>,5</w:t>
            </w:r>
          </w:p>
        </w:tc>
        <w:tc>
          <w:tcPr>
            <w:tcW w:w="144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3 814,70</w:t>
            </w:r>
          </w:p>
        </w:tc>
        <w:tc>
          <w:tcPr>
            <w:tcW w:w="140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3 519,60</w:t>
            </w:r>
          </w:p>
        </w:tc>
        <w:tc>
          <w:tcPr>
            <w:tcW w:w="148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-295,10</w:t>
            </w:r>
          </w:p>
        </w:tc>
        <w:tc>
          <w:tcPr>
            <w:tcW w:w="920" w:type="dxa"/>
            <w:tcBorders>
              <w:top w:val="nil"/>
              <w:left w:val="nil"/>
              <w:bottom w:val="single" w:sz="8" w:space="0" w:color="auto"/>
              <w:right w:val="single" w:sz="8" w:space="0" w:color="auto"/>
            </w:tcBorders>
            <w:shd w:val="clear" w:color="auto" w:fill="auto"/>
            <w:vAlign w:val="center"/>
            <w:hideMark/>
          </w:tcPr>
          <w:p w:rsidR="00D20532" w:rsidRPr="00D20532" w:rsidRDefault="00D20532" w:rsidP="00D20532">
            <w:pPr>
              <w:spacing w:after="0" w:line="240" w:lineRule="auto"/>
              <w:jc w:val="both"/>
              <w:rPr>
                <w:rFonts w:ascii="Times New Roman" w:eastAsia="Times New Roman" w:hAnsi="Times New Roman" w:cs="Times New Roman"/>
                <w:color w:val="000000"/>
                <w:sz w:val="24"/>
                <w:szCs w:val="24"/>
                <w:lang w:eastAsia="ru-RU"/>
              </w:rPr>
            </w:pPr>
            <w:r w:rsidRPr="00D20532">
              <w:rPr>
                <w:rFonts w:ascii="Times New Roman" w:eastAsia="Times New Roman" w:hAnsi="Times New Roman" w:cs="Times New Roman"/>
                <w:color w:val="000000"/>
                <w:sz w:val="24"/>
                <w:szCs w:val="24"/>
                <w:lang w:eastAsia="ru-RU"/>
              </w:rPr>
              <w:t>92,3%</w:t>
            </w:r>
          </w:p>
        </w:tc>
      </w:tr>
    </w:tbl>
    <w:p w:rsidR="00D20532" w:rsidRDefault="00D20532"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C257B7"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2E6498">
        <w:rPr>
          <w:rFonts w:ascii="Times New Roman" w:eastAsia="Times New Roman" w:hAnsi="Times New Roman" w:cs="Times New Roman"/>
          <w:bCs/>
          <w:color w:val="000000"/>
          <w:sz w:val="28"/>
          <w:szCs w:val="28"/>
          <w:lang w:eastAsia="ru-RU"/>
        </w:rPr>
        <w:t>295,1</w:t>
      </w:r>
      <w:r>
        <w:rPr>
          <w:rFonts w:ascii="Times New Roman" w:eastAsia="Times New Roman" w:hAnsi="Times New Roman" w:cs="Times New Roman"/>
          <w:bCs/>
          <w:color w:val="000000"/>
          <w:sz w:val="28"/>
          <w:szCs w:val="28"/>
          <w:lang w:eastAsia="ru-RU"/>
        </w:rPr>
        <w:t xml:space="preserve"> тыс. рублей, или </w:t>
      </w:r>
      <w:r w:rsidR="002E6498">
        <w:rPr>
          <w:rFonts w:ascii="Times New Roman" w:eastAsia="Times New Roman" w:hAnsi="Times New Roman" w:cs="Times New Roman"/>
          <w:bCs/>
          <w:color w:val="000000"/>
          <w:sz w:val="28"/>
          <w:szCs w:val="28"/>
          <w:lang w:eastAsia="ru-RU"/>
        </w:rPr>
        <w:t>7,7</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BE1AB2">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от утвержденных расходов по муниципальной программе</w:t>
      </w:r>
      <w:r w:rsidR="00260E4D">
        <w:rPr>
          <w:rFonts w:ascii="Times New Roman" w:eastAsia="Times New Roman" w:hAnsi="Times New Roman" w:cs="Times New Roman"/>
          <w:bCs/>
          <w:color w:val="000000"/>
          <w:sz w:val="28"/>
          <w:szCs w:val="28"/>
          <w:lang w:eastAsia="ru-RU"/>
        </w:rPr>
        <w:t xml:space="preserve"> </w:t>
      </w:r>
      <w:r w:rsidR="00260E4D" w:rsidRPr="00C257B7">
        <w:rPr>
          <w:rFonts w:ascii="Times New Roman" w:eastAsia="Times New Roman" w:hAnsi="Times New Roman" w:cs="Times New Roman"/>
          <w:bCs/>
          <w:color w:val="000000"/>
          <w:sz w:val="28"/>
          <w:szCs w:val="28"/>
          <w:lang w:eastAsia="ru-RU"/>
        </w:rPr>
        <w:t>«</w:t>
      </w:r>
      <w:r w:rsidR="00260E4D" w:rsidRPr="00BE1AB2">
        <w:rPr>
          <w:rFonts w:ascii="Times New Roman" w:eastAsia="Times New Roman" w:hAnsi="Times New Roman" w:cs="Times New Roman"/>
          <w:color w:val="000000"/>
          <w:sz w:val="28"/>
          <w:szCs w:val="28"/>
          <w:lang w:eastAsia="ru-RU"/>
        </w:rPr>
        <w:t>Развитие уличн</w:t>
      </w:r>
      <w:proofErr w:type="gramStart"/>
      <w:r w:rsidR="00260E4D" w:rsidRPr="00BE1AB2">
        <w:rPr>
          <w:rFonts w:ascii="Times New Roman" w:eastAsia="Times New Roman" w:hAnsi="Times New Roman" w:cs="Times New Roman"/>
          <w:color w:val="000000"/>
          <w:sz w:val="28"/>
          <w:szCs w:val="28"/>
          <w:lang w:eastAsia="ru-RU"/>
        </w:rPr>
        <w:t>о-</w:t>
      </w:r>
      <w:proofErr w:type="gramEnd"/>
      <w:r w:rsidR="00260E4D" w:rsidRPr="00BE1AB2">
        <w:rPr>
          <w:rFonts w:ascii="Times New Roman" w:eastAsia="Times New Roman" w:hAnsi="Times New Roman" w:cs="Times New Roman"/>
          <w:color w:val="000000"/>
          <w:sz w:val="28"/>
          <w:szCs w:val="28"/>
          <w:lang w:eastAsia="ru-RU"/>
        </w:rPr>
        <w:t xml:space="preserve"> дорожной  сети </w:t>
      </w:r>
      <w:proofErr w:type="spellStart"/>
      <w:r w:rsidR="002E6498">
        <w:rPr>
          <w:rFonts w:ascii="Times New Roman" w:hAnsi="Times New Roman" w:cs="Times New Roman"/>
          <w:sz w:val="28"/>
          <w:szCs w:val="28"/>
        </w:rPr>
        <w:t>Предивинского</w:t>
      </w:r>
      <w:proofErr w:type="spellEnd"/>
      <w:r w:rsidR="00260E4D" w:rsidRPr="00BE1AB2">
        <w:rPr>
          <w:rFonts w:ascii="Times New Roman" w:eastAsia="Times New Roman" w:hAnsi="Times New Roman" w:cs="Times New Roman"/>
          <w:color w:val="000000"/>
          <w:sz w:val="28"/>
          <w:szCs w:val="28"/>
          <w:lang w:eastAsia="ru-RU"/>
        </w:rPr>
        <w:t xml:space="preserve"> сельсовета»</w:t>
      </w:r>
      <w:r w:rsidR="002E6498">
        <w:rPr>
          <w:rFonts w:ascii="Times New Roman" w:eastAsia="Times New Roman" w:hAnsi="Times New Roman" w:cs="Times New Roman"/>
          <w:color w:val="000000"/>
          <w:sz w:val="28"/>
          <w:szCs w:val="28"/>
          <w:lang w:eastAsia="ru-RU"/>
        </w:rPr>
        <w:t xml:space="preserve"> и </w:t>
      </w:r>
      <w:r w:rsidR="002E6498" w:rsidRPr="002E6498">
        <w:rPr>
          <w:rFonts w:ascii="Times New Roman" w:eastAsia="Times New Roman" w:hAnsi="Times New Roman" w:cs="Times New Roman"/>
          <w:color w:val="000000"/>
          <w:sz w:val="28"/>
          <w:szCs w:val="28"/>
          <w:lang w:eastAsia="ru-RU"/>
        </w:rPr>
        <w:t>«Жилищное хозяйство и развитие системы комплексного благоустройства поселения»</w:t>
      </w:r>
      <w:r w:rsidR="00260E4D" w:rsidRPr="002E6498">
        <w:rPr>
          <w:rFonts w:ascii="Times New Roman" w:eastAsia="Times New Roman" w:hAnsi="Times New Roman" w:cs="Times New Roman"/>
          <w:color w:val="000000"/>
          <w:sz w:val="28"/>
          <w:szCs w:val="28"/>
          <w:lang w:eastAsia="ru-RU"/>
        </w:rPr>
        <w:t>.</w:t>
      </w:r>
      <w:r w:rsidR="00D9348A">
        <w:rPr>
          <w:rFonts w:ascii="Times New Roman" w:eastAsia="Times New Roman" w:hAnsi="Times New Roman" w:cs="Times New Roman"/>
          <w:bCs/>
          <w:color w:val="000000"/>
          <w:sz w:val="28"/>
          <w:szCs w:val="28"/>
          <w:lang w:eastAsia="ru-RU"/>
        </w:rPr>
        <w:t xml:space="preserve"> </w:t>
      </w:r>
      <w:r w:rsidR="007D325A">
        <w:rPr>
          <w:rFonts w:ascii="Times New Roman" w:eastAsia="Times New Roman" w:hAnsi="Times New Roman" w:cs="Times New Roman"/>
          <w:bCs/>
          <w:color w:val="000000"/>
          <w:sz w:val="28"/>
          <w:szCs w:val="28"/>
          <w:lang w:eastAsia="ru-RU"/>
        </w:rPr>
        <w:t xml:space="preserve">По муниципальной программе </w:t>
      </w:r>
      <w:r w:rsidR="00BE1AB2" w:rsidRPr="002E6498">
        <w:rPr>
          <w:rFonts w:ascii="Times New Roman" w:eastAsia="Times New Roman" w:hAnsi="Times New Roman" w:cs="Times New Roman"/>
          <w:bCs/>
          <w:color w:val="000000"/>
          <w:sz w:val="28"/>
          <w:szCs w:val="28"/>
          <w:lang w:eastAsia="ru-RU"/>
        </w:rPr>
        <w:t>«</w:t>
      </w:r>
      <w:r w:rsidR="002E6498" w:rsidRPr="002E6498">
        <w:rPr>
          <w:rFonts w:ascii="Times New Roman" w:eastAsia="Times New Roman" w:hAnsi="Times New Roman" w:cs="Times New Roman"/>
          <w:color w:val="000000"/>
          <w:sz w:val="28"/>
          <w:szCs w:val="28"/>
          <w:lang w:eastAsia="ru-RU"/>
        </w:rPr>
        <w:t>Защита от чрезвычайных ситуаций и профилактика правонарушений на территории поселения</w:t>
      </w:r>
      <w:r w:rsidR="00BE1AB2" w:rsidRPr="002E6498">
        <w:rPr>
          <w:rFonts w:ascii="Times New Roman" w:eastAsia="Times New Roman" w:hAnsi="Times New Roman" w:cs="Times New Roman"/>
          <w:color w:val="000000"/>
          <w:sz w:val="28"/>
          <w:szCs w:val="28"/>
          <w:lang w:eastAsia="ru-RU"/>
        </w:rPr>
        <w:t>»</w:t>
      </w:r>
      <w:r w:rsidR="007D325A">
        <w:rPr>
          <w:rFonts w:ascii="Times New Roman" w:eastAsia="Times New Roman" w:hAnsi="Times New Roman" w:cs="Times New Roman"/>
          <w:color w:val="000000"/>
          <w:sz w:val="28"/>
          <w:szCs w:val="28"/>
          <w:lang w:eastAsia="ru-RU"/>
        </w:rPr>
        <w:t xml:space="preserve"> исполнение составило 9</w:t>
      </w:r>
      <w:r w:rsidR="002E6498">
        <w:rPr>
          <w:rFonts w:ascii="Times New Roman" w:eastAsia="Times New Roman" w:hAnsi="Times New Roman" w:cs="Times New Roman"/>
          <w:color w:val="000000"/>
          <w:sz w:val="28"/>
          <w:szCs w:val="28"/>
          <w:lang w:eastAsia="ru-RU"/>
        </w:rPr>
        <w:t>0,2</w:t>
      </w:r>
      <w:r w:rsidR="007D325A">
        <w:rPr>
          <w:rFonts w:ascii="Times New Roman" w:eastAsia="Times New Roman" w:hAnsi="Times New Roman" w:cs="Times New Roman"/>
          <w:color w:val="000000"/>
          <w:sz w:val="28"/>
          <w:szCs w:val="28"/>
          <w:lang w:eastAsia="ru-RU"/>
        </w:rPr>
        <w:t>%</w:t>
      </w:r>
      <w:r w:rsidR="007D325A" w:rsidRPr="007D325A">
        <w:rPr>
          <w:rFonts w:ascii="Times New Roman" w:eastAsia="Times New Roman" w:hAnsi="Times New Roman" w:cs="Times New Roman"/>
          <w:bCs/>
          <w:color w:val="000000"/>
          <w:sz w:val="28"/>
          <w:szCs w:val="28"/>
          <w:lang w:eastAsia="ru-RU"/>
        </w:rPr>
        <w:t xml:space="preserve"> </w:t>
      </w:r>
      <w:r w:rsidR="007D325A">
        <w:rPr>
          <w:rFonts w:ascii="Times New Roman" w:eastAsia="Times New Roman" w:hAnsi="Times New Roman" w:cs="Times New Roman"/>
          <w:bCs/>
          <w:color w:val="000000"/>
          <w:sz w:val="28"/>
          <w:szCs w:val="28"/>
          <w:lang w:eastAsia="ru-RU"/>
        </w:rPr>
        <w:t>от утвержденных расходов по программе</w:t>
      </w:r>
      <w:r w:rsidR="002E6498">
        <w:rPr>
          <w:rFonts w:ascii="Times New Roman" w:eastAsia="Times New Roman" w:hAnsi="Times New Roman" w:cs="Times New Roman"/>
          <w:bCs/>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 xml:space="preserve">  </w:t>
      </w:r>
    </w:p>
    <w:p w:rsidR="00146646" w:rsidRDefault="00B57622"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Исполнение н</w:t>
      </w:r>
      <w:r w:rsidR="00E77DE6">
        <w:rPr>
          <w:rFonts w:ascii="Times New Roman" w:eastAsia="Times New Roman" w:hAnsi="Times New Roman" w:cs="Times New Roman"/>
          <w:bCs/>
          <w:color w:val="000000"/>
          <w:sz w:val="28"/>
          <w:szCs w:val="28"/>
          <w:lang w:eastAsia="ru-RU"/>
        </w:rPr>
        <w:t>епрограммны</w:t>
      </w:r>
      <w:r>
        <w:rPr>
          <w:rFonts w:ascii="Times New Roman" w:eastAsia="Times New Roman" w:hAnsi="Times New Roman" w:cs="Times New Roman"/>
          <w:bCs/>
          <w:color w:val="000000"/>
          <w:sz w:val="28"/>
          <w:szCs w:val="28"/>
          <w:lang w:eastAsia="ru-RU"/>
        </w:rPr>
        <w:t>х</w:t>
      </w:r>
      <w:r w:rsidR="00E77DE6">
        <w:rPr>
          <w:rFonts w:ascii="Times New Roman" w:eastAsia="Times New Roman" w:hAnsi="Times New Roman" w:cs="Times New Roman"/>
          <w:bCs/>
          <w:color w:val="000000"/>
          <w:sz w:val="28"/>
          <w:szCs w:val="28"/>
          <w:lang w:eastAsia="ru-RU"/>
        </w:rPr>
        <w:t xml:space="preserve"> расход</w:t>
      </w:r>
      <w:r>
        <w:rPr>
          <w:rFonts w:ascii="Times New Roman" w:eastAsia="Times New Roman" w:hAnsi="Times New Roman" w:cs="Times New Roman"/>
          <w:bCs/>
          <w:color w:val="000000"/>
          <w:sz w:val="28"/>
          <w:szCs w:val="28"/>
          <w:lang w:eastAsia="ru-RU"/>
        </w:rPr>
        <w:t>ов</w:t>
      </w:r>
      <w:r w:rsidR="00D9348A">
        <w:rPr>
          <w:rFonts w:ascii="Times New Roman" w:eastAsia="Times New Roman" w:hAnsi="Times New Roman" w:cs="Times New Roman"/>
          <w:bCs/>
          <w:color w:val="000000"/>
          <w:sz w:val="28"/>
          <w:szCs w:val="28"/>
          <w:lang w:eastAsia="ru-RU"/>
        </w:rPr>
        <w:t xml:space="preserve"> администрации сельсовета за 2020 год составил</w:t>
      </w:r>
      <w:r>
        <w:rPr>
          <w:rFonts w:ascii="Times New Roman" w:eastAsia="Times New Roman" w:hAnsi="Times New Roman" w:cs="Times New Roman"/>
          <w:bCs/>
          <w:color w:val="000000"/>
          <w:sz w:val="28"/>
          <w:szCs w:val="28"/>
          <w:lang w:eastAsia="ru-RU"/>
        </w:rPr>
        <w:t>о в сумме</w:t>
      </w:r>
      <w:r w:rsidR="00D9348A">
        <w:rPr>
          <w:rFonts w:ascii="Times New Roman" w:eastAsia="Times New Roman" w:hAnsi="Times New Roman" w:cs="Times New Roman"/>
          <w:bCs/>
          <w:color w:val="000000"/>
          <w:sz w:val="28"/>
          <w:szCs w:val="28"/>
          <w:lang w:eastAsia="ru-RU"/>
        </w:rPr>
        <w:t xml:space="preserve"> </w:t>
      </w:r>
      <w:r w:rsidR="002E6498">
        <w:rPr>
          <w:rFonts w:ascii="Times New Roman" w:eastAsia="Times New Roman" w:hAnsi="Times New Roman" w:cs="Times New Roman"/>
          <w:bCs/>
          <w:color w:val="000000"/>
          <w:sz w:val="28"/>
          <w:szCs w:val="28"/>
          <w:lang w:eastAsia="ru-RU"/>
        </w:rPr>
        <w:t>4 001,8</w:t>
      </w:r>
      <w:r w:rsidR="007D325A">
        <w:rPr>
          <w:rFonts w:ascii="Times New Roman" w:eastAsia="Times New Roman" w:hAnsi="Times New Roman" w:cs="Times New Roman"/>
          <w:bCs/>
          <w:color w:val="000000"/>
          <w:sz w:val="28"/>
          <w:szCs w:val="28"/>
          <w:lang w:eastAsia="ru-RU"/>
        </w:rPr>
        <w:t xml:space="preserve"> ты</w:t>
      </w:r>
      <w:r w:rsidR="00D9348A">
        <w:rPr>
          <w:rFonts w:ascii="Times New Roman" w:eastAsia="Times New Roman" w:hAnsi="Times New Roman" w:cs="Times New Roman"/>
          <w:bCs/>
          <w:color w:val="000000"/>
          <w:sz w:val="28"/>
          <w:szCs w:val="28"/>
          <w:lang w:eastAsia="ru-RU"/>
        </w:rPr>
        <w:t>с. рублей.</w:t>
      </w:r>
      <w:r w:rsidR="005543B1">
        <w:rPr>
          <w:rFonts w:ascii="Times New Roman" w:hAnsi="Times New Roman" w:cs="Times New Roman"/>
          <w:sz w:val="28"/>
          <w:szCs w:val="28"/>
        </w:rPr>
        <w:t xml:space="preserve"> </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670"/>
        <w:gridCol w:w="2789"/>
        <w:gridCol w:w="1474"/>
        <w:gridCol w:w="1492"/>
        <w:gridCol w:w="1671"/>
        <w:gridCol w:w="980"/>
        <w:gridCol w:w="756"/>
      </w:tblGrid>
      <w:tr w:rsidR="004A5B2E" w:rsidTr="004A5B2E">
        <w:tc>
          <w:tcPr>
            <w:tcW w:w="0" w:type="auto"/>
            <w:vMerge w:val="restart"/>
          </w:tcPr>
          <w:p w:rsidR="004A5B2E" w:rsidRPr="00146646" w:rsidRDefault="004A5B2E" w:rsidP="005543B1">
            <w:pPr>
              <w:autoSpaceDE w:val="0"/>
              <w:autoSpaceDN w:val="0"/>
              <w:adjustRightInd w:val="0"/>
              <w:rPr>
                <w:sz w:val="24"/>
                <w:szCs w:val="24"/>
              </w:rPr>
            </w:pPr>
            <w:r w:rsidRPr="00146646">
              <w:rPr>
                <w:sz w:val="24"/>
                <w:szCs w:val="24"/>
              </w:rPr>
              <w:t>КВР</w:t>
            </w:r>
          </w:p>
        </w:tc>
        <w:tc>
          <w:tcPr>
            <w:tcW w:w="0" w:type="auto"/>
            <w:vMerge w:val="restart"/>
          </w:tcPr>
          <w:p w:rsidR="004A5B2E" w:rsidRPr="00146646" w:rsidRDefault="004A5B2E" w:rsidP="005543B1">
            <w:pPr>
              <w:autoSpaceDE w:val="0"/>
              <w:autoSpaceDN w:val="0"/>
              <w:adjustRightInd w:val="0"/>
              <w:rPr>
                <w:sz w:val="24"/>
                <w:szCs w:val="24"/>
              </w:rPr>
            </w:pPr>
            <w:r w:rsidRPr="00146646">
              <w:rPr>
                <w:sz w:val="24"/>
                <w:szCs w:val="24"/>
              </w:rPr>
              <w:t>Наименование КВР</w:t>
            </w:r>
          </w:p>
        </w:tc>
        <w:tc>
          <w:tcPr>
            <w:tcW w:w="972" w:type="dxa"/>
            <w:vMerge w:val="restart"/>
          </w:tcPr>
          <w:p w:rsidR="004A5B2E" w:rsidRPr="00146646" w:rsidRDefault="004A5B2E" w:rsidP="00146646">
            <w:pPr>
              <w:jc w:val="both"/>
              <w:rPr>
                <w:color w:val="000000"/>
                <w:sz w:val="24"/>
                <w:szCs w:val="24"/>
              </w:rPr>
            </w:pPr>
            <w:r w:rsidRPr="00146646">
              <w:rPr>
                <w:color w:val="000000"/>
                <w:sz w:val="24"/>
                <w:szCs w:val="24"/>
              </w:rPr>
              <w:t>Утверждено решением</w:t>
            </w:r>
          </w:p>
          <w:p w:rsidR="004A5B2E" w:rsidRPr="00146646" w:rsidRDefault="004A5B2E" w:rsidP="00146646">
            <w:pPr>
              <w:jc w:val="both"/>
              <w:rPr>
                <w:color w:val="000000"/>
                <w:sz w:val="24"/>
                <w:szCs w:val="24"/>
              </w:rPr>
            </w:pPr>
            <w:r w:rsidRPr="00146646">
              <w:rPr>
                <w:color w:val="000000"/>
                <w:sz w:val="24"/>
                <w:szCs w:val="24"/>
              </w:rPr>
              <w:t xml:space="preserve"> о бюджете в редакции </w:t>
            </w:r>
          </w:p>
          <w:p w:rsidR="004A5B2E" w:rsidRPr="00146646" w:rsidRDefault="004A5B2E" w:rsidP="004A5B2E">
            <w:pPr>
              <w:autoSpaceDE w:val="0"/>
              <w:autoSpaceDN w:val="0"/>
              <w:adjustRightInd w:val="0"/>
              <w:rPr>
                <w:sz w:val="24"/>
                <w:szCs w:val="24"/>
              </w:rPr>
            </w:pPr>
            <w:r>
              <w:rPr>
                <w:color w:val="000000"/>
                <w:sz w:val="24"/>
                <w:szCs w:val="24"/>
              </w:rPr>
              <w:t>23.06</w:t>
            </w:r>
            <w:r w:rsidRPr="00476D17">
              <w:rPr>
                <w:color w:val="000000"/>
                <w:sz w:val="24"/>
                <w:szCs w:val="24"/>
              </w:rPr>
              <w:t xml:space="preserve">.2020 № </w:t>
            </w:r>
            <w:r>
              <w:rPr>
                <w:color w:val="000000"/>
                <w:sz w:val="24"/>
                <w:szCs w:val="24"/>
              </w:rPr>
              <w:t>43-138</w:t>
            </w:r>
            <w:r w:rsidRPr="00476D17">
              <w:rPr>
                <w:color w:val="000000"/>
                <w:sz w:val="24"/>
                <w:szCs w:val="24"/>
              </w:rPr>
              <w:t>, тыс. руб.</w:t>
            </w:r>
          </w:p>
        </w:tc>
        <w:tc>
          <w:tcPr>
            <w:tcW w:w="1052" w:type="dxa"/>
            <w:vMerge w:val="restart"/>
          </w:tcPr>
          <w:p w:rsidR="004A5B2E" w:rsidRPr="00146646" w:rsidRDefault="004A5B2E" w:rsidP="004A5B2E">
            <w:pPr>
              <w:autoSpaceDE w:val="0"/>
              <w:autoSpaceDN w:val="0"/>
              <w:adjustRightInd w:val="0"/>
              <w:rPr>
                <w:sz w:val="24"/>
                <w:szCs w:val="24"/>
              </w:rPr>
            </w:pPr>
            <w:r>
              <w:rPr>
                <w:sz w:val="24"/>
                <w:szCs w:val="24"/>
              </w:rPr>
              <w:t>Уточненные бюджетные назначения, тыс. рублей</w:t>
            </w:r>
          </w:p>
        </w:tc>
        <w:tc>
          <w:tcPr>
            <w:tcW w:w="1671" w:type="dxa"/>
            <w:vMerge w:val="restart"/>
          </w:tcPr>
          <w:p w:rsidR="004A5B2E" w:rsidRPr="00146646" w:rsidRDefault="004A5B2E" w:rsidP="005543B1">
            <w:pPr>
              <w:autoSpaceDE w:val="0"/>
              <w:autoSpaceDN w:val="0"/>
              <w:adjustRightInd w:val="0"/>
              <w:rPr>
                <w:sz w:val="24"/>
                <w:szCs w:val="24"/>
              </w:rPr>
            </w:pPr>
            <w:r w:rsidRPr="00146646">
              <w:rPr>
                <w:sz w:val="24"/>
                <w:szCs w:val="24"/>
              </w:rPr>
              <w:t>Исполнение</w:t>
            </w:r>
            <w:r>
              <w:rPr>
                <w:sz w:val="24"/>
                <w:szCs w:val="24"/>
              </w:rPr>
              <w:t>, тыс. руб.</w:t>
            </w:r>
          </w:p>
        </w:tc>
        <w:tc>
          <w:tcPr>
            <w:tcW w:w="1736" w:type="dxa"/>
            <w:gridSpan w:val="2"/>
          </w:tcPr>
          <w:p w:rsidR="004A5B2E" w:rsidRPr="00146646" w:rsidRDefault="004A5B2E" w:rsidP="005543B1">
            <w:pPr>
              <w:autoSpaceDE w:val="0"/>
              <w:autoSpaceDN w:val="0"/>
              <w:adjustRightInd w:val="0"/>
              <w:rPr>
                <w:sz w:val="24"/>
                <w:szCs w:val="24"/>
              </w:rPr>
            </w:pPr>
            <w:r w:rsidRPr="00146646">
              <w:rPr>
                <w:sz w:val="24"/>
                <w:szCs w:val="24"/>
              </w:rPr>
              <w:t>Отклонение</w:t>
            </w:r>
          </w:p>
        </w:tc>
      </w:tr>
      <w:tr w:rsidR="004A5B2E" w:rsidTr="004A5B2E">
        <w:tc>
          <w:tcPr>
            <w:tcW w:w="0" w:type="auto"/>
            <w:vMerge/>
          </w:tcPr>
          <w:p w:rsidR="004A5B2E" w:rsidRPr="00146646" w:rsidRDefault="004A5B2E" w:rsidP="005543B1">
            <w:pPr>
              <w:autoSpaceDE w:val="0"/>
              <w:autoSpaceDN w:val="0"/>
              <w:adjustRightInd w:val="0"/>
              <w:rPr>
                <w:sz w:val="24"/>
                <w:szCs w:val="24"/>
              </w:rPr>
            </w:pPr>
          </w:p>
        </w:tc>
        <w:tc>
          <w:tcPr>
            <w:tcW w:w="0" w:type="auto"/>
            <w:vMerge/>
          </w:tcPr>
          <w:p w:rsidR="004A5B2E" w:rsidRPr="00146646" w:rsidRDefault="004A5B2E" w:rsidP="005543B1">
            <w:pPr>
              <w:autoSpaceDE w:val="0"/>
              <w:autoSpaceDN w:val="0"/>
              <w:adjustRightInd w:val="0"/>
              <w:rPr>
                <w:sz w:val="24"/>
                <w:szCs w:val="24"/>
              </w:rPr>
            </w:pPr>
          </w:p>
        </w:tc>
        <w:tc>
          <w:tcPr>
            <w:tcW w:w="972" w:type="dxa"/>
            <w:vMerge/>
          </w:tcPr>
          <w:p w:rsidR="004A5B2E" w:rsidRPr="00146646" w:rsidRDefault="004A5B2E" w:rsidP="005543B1">
            <w:pPr>
              <w:autoSpaceDE w:val="0"/>
              <w:autoSpaceDN w:val="0"/>
              <w:adjustRightInd w:val="0"/>
              <w:rPr>
                <w:sz w:val="24"/>
                <w:szCs w:val="24"/>
              </w:rPr>
            </w:pPr>
          </w:p>
        </w:tc>
        <w:tc>
          <w:tcPr>
            <w:tcW w:w="1052" w:type="dxa"/>
            <w:vMerge/>
          </w:tcPr>
          <w:p w:rsidR="004A5B2E" w:rsidRPr="00146646" w:rsidRDefault="004A5B2E" w:rsidP="005543B1">
            <w:pPr>
              <w:autoSpaceDE w:val="0"/>
              <w:autoSpaceDN w:val="0"/>
              <w:adjustRightInd w:val="0"/>
              <w:rPr>
                <w:sz w:val="24"/>
                <w:szCs w:val="24"/>
              </w:rPr>
            </w:pPr>
          </w:p>
        </w:tc>
        <w:tc>
          <w:tcPr>
            <w:tcW w:w="1671" w:type="dxa"/>
            <w:vMerge/>
          </w:tcPr>
          <w:p w:rsidR="004A5B2E" w:rsidRPr="00146646" w:rsidRDefault="004A5B2E" w:rsidP="005543B1">
            <w:pPr>
              <w:autoSpaceDE w:val="0"/>
              <w:autoSpaceDN w:val="0"/>
              <w:adjustRightInd w:val="0"/>
              <w:rPr>
                <w:sz w:val="24"/>
                <w:szCs w:val="24"/>
              </w:rPr>
            </w:pPr>
          </w:p>
        </w:tc>
        <w:tc>
          <w:tcPr>
            <w:tcW w:w="980" w:type="dxa"/>
          </w:tcPr>
          <w:p w:rsidR="004A5B2E" w:rsidRPr="00146646" w:rsidRDefault="004A5B2E" w:rsidP="00146646">
            <w:pPr>
              <w:autoSpaceDE w:val="0"/>
              <w:autoSpaceDN w:val="0"/>
              <w:adjustRightInd w:val="0"/>
              <w:rPr>
                <w:sz w:val="24"/>
                <w:szCs w:val="24"/>
              </w:rPr>
            </w:pPr>
            <w:r w:rsidRPr="00146646">
              <w:rPr>
                <w:sz w:val="24"/>
                <w:szCs w:val="24"/>
              </w:rPr>
              <w:t>Сумма</w:t>
            </w:r>
            <w:r>
              <w:rPr>
                <w:sz w:val="24"/>
                <w:szCs w:val="24"/>
              </w:rPr>
              <w:t>, тыс. руб.</w:t>
            </w:r>
          </w:p>
        </w:tc>
        <w:tc>
          <w:tcPr>
            <w:tcW w:w="0" w:type="auto"/>
          </w:tcPr>
          <w:p w:rsidR="004A5B2E" w:rsidRPr="00146646" w:rsidRDefault="004A5B2E" w:rsidP="005543B1">
            <w:pPr>
              <w:autoSpaceDE w:val="0"/>
              <w:autoSpaceDN w:val="0"/>
              <w:adjustRightInd w:val="0"/>
              <w:rPr>
                <w:sz w:val="24"/>
                <w:szCs w:val="24"/>
              </w:rPr>
            </w:pPr>
            <w:r w:rsidRPr="00146646">
              <w:rPr>
                <w:sz w:val="24"/>
                <w:szCs w:val="24"/>
              </w:rPr>
              <w:t>%</w:t>
            </w:r>
          </w:p>
        </w:tc>
      </w:tr>
      <w:tr w:rsidR="004A5B2E" w:rsidTr="004A5B2E">
        <w:tc>
          <w:tcPr>
            <w:tcW w:w="0" w:type="auto"/>
          </w:tcPr>
          <w:p w:rsidR="004A5B2E" w:rsidRPr="00146646" w:rsidRDefault="004A5B2E" w:rsidP="005543B1">
            <w:pPr>
              <w:autoSpaceDE w:val="0"/>
              <w:autoSpaceDN w:val="0"/>
              <w:adjustRightInd w:val="0"/>
              <w:rPr>
                <w:sz w:val="24"/>
                <w:szCs w:val="24"/>
              </w:rPr>
            </w:pPr>
            <w:r>
              <w:rPr>
                <w:sz w:val="24"/>
                <w:szCs w:val="24"/>
              </w:rPr>
              <w:t>120</w:t>
            </w:r>
          </w:p>
        </w:tc>
        <w:tc>
          <w:tcPr>
            <w:tcW w:w="0" w:type="auto"/>
          </w:tcPr>
          <w:p w:rsidR="004A5B2E" w:rsidRPr="00146646" w:rsidRDefault="004A5B2E" w:rsidP="00146646">
            <w:pPr>
              <w:autoSpaceDE w:val="0"/>
              <w:autoSpaceDN w:val="0"/>
              <w:adjustRightInd w:val="0"/>
              <w:rPr>
                <w:sz w:val="24"/>
                <w:szCs w:val="24"/>
              </w:rPr>
            </w:pPr>
            <w:r>
              <w:rPr>
                <w:sz w:val="24"/>
                <w:szCs w:val="24"/>
              </w:rPr>
              <w:t>Расходы на выплату персоналу государственных (муниципальных органов)</w:t>
            </w:r>
          </w:p>
        </w:tc>
        <w:tc>
          <w:tcPr>
            <w:tcW w:w="972" w:type="dxa"/>
          </w:tcPr>
          <w:p w:rsidR="004A5B2E" w:rsidRPr="00146646" w:rsidRDefault="00B63F1B" w:rsidP="005543B1">
            <w:pPr>
              <w:autoSpaceDE w:val="0"/>
              <w:autoSpaceDN w:val="0"/>
              <w:adjustRightInd w:val="0"/>
              <w:rPr>
                <w:sz w:val="24"/>
                <w:szCs w:val="24"/>
              </w:rPr>
            </w:pPr>
            <w:r>
              <w:rPr>
                <w:sz w:val="24"/>
                <w:szCs w:val="24"/>
              </w:rPr>
              <w:t>3 096,6</w:t>
            </w:r>
          </w:p>
        </w:tc>
        <w:tc>
          <w:tcPr>
            <w:tcW w:w="1052" w:type="dxa"/>
          </w:tcPr>
          <w:p w:rsidR="004A5B2E" w:rsidRPr="00146646" w:rsidRDefault="004A5B2E" w:rsidP="004A5B2E">
            <w:pPr>
              <w:autoSpaceDE w:val="0"/>
              <w:autoSpaceDN w:val="0"/>
              <w:adjustRightInd w:val="0"/>
              <w:rPr>
                <w:sz w:val="24"/>
                <w:szCs w:val="24"/>
              </w:rPr>
            </w:pPr>
            <w:r>
              <w:rPr>
                <w:sz w:val="24"/>
                <w:szCs w:val="24"/>
              </w:rPr>
              <w:t>3 131,4</w:t>
            </w:r>
          </w:p>
        </w:tc>
        <w:tc>
          <w:tcPr>
            <w:tcW w:w="1671" w:type="dxa"/>
          </w:tcPr>
          <w:p w:rsidR="004A5B2E" w:rsidRPr="00146646" w:rsidRDefault="0080374C" w:rsidP="009E6621">
            <w:pPr>
              <w:autoSpaceDE w:val="0"/>
              <w:autoSpaceDN w:val="0"/>
              <w:adjustRightInd w:val="0"/>
              <w:rPr>
                <w:sz w:val="24"/>
                <w:szCs w:val="24"/>
              </w:rPr>
            </w:pPr>
            <w:r>
              <w:rPr>
                <w:sz w:val="24"/>
                <w:szCs w:val="24"/>
              </w:rPr>
              <w:t>3 122,0</w:t>
            </w:r>
          </w:p>
        </w:tc>
        <w:tc>
          <w:tcPr>
            <w:tcW w:w="980" w:type="dxa"/>
          </w:tcPr>
          <w:p w:rsidR="004A5B2E" w:rsidRPr="00146646" w:rsidRDefault="0080374C" w:rsidP="005543B1">
            <w:pPr>
              <w:autoSpaceDE w:val="0"/>
              <w:autoSpaceDN w:val="0"/>
              <w:adjustRightInd w:val="0"/>
              <w:rPr>
                <w:sz w:val="24"/>
                <w:szCs w:val="24"/>
              </w:rPr>
            </w:pPr>
            <w:r>
              <w:rPr>
                <w:sz w:val="24"/>
                <w:szCs w:val="24"/>
              </w:rPr>
              <w:t>-9,4</w:t>
            </w:r>
          </w:p>
        </w:tc>
        <w:tc>
          <w:tcPr>
            <w:tcW w:w="0" w:type="auto"/>
          </w:tcPr>
          <w:p w:rsidR="004A5B2E" w:rsidRPr="00146646" w:rsidRDefault="0080374C" w:rsidP="0008794F">
            <w:pPr>
              <w:autoSpaceDE w:val="0"/>
              <w:autoSpaceDN w:val="0"/>
              <w:adjustRightInd w:val="0"/>
              <w:rPr>
                <w:sz w:val="24"/>
                <w:szCs w:val="24"/>
              </w:rPr>
            </w:pPr>
            <w:r>
              <w:rPr>
                <w:sz w:val="24"/>
                <w:szCs w:val="24"/>
              </w:rPr>
              <w:t>99,7</w:t>
            </w:r>
          </w:p>
        </w:tc>
      </w:tr>
      <w:tr w:rsidR="004A5B2E" w:rsidTr="004A5B2E">
        <w:tc>
          <w:tcPr>
            <w:tcW w:w="0" w:type="auto"/>
          </w:tcPr>
          <w:p w:rsidR="004A5B2E" w:rsidRPr="00146646" w:rsidRDefault="004A5B2E" w:rsidP="005543B1">
            <w:pPr>
              <w:autoSpaceDE w:val="0"/>
              <w:autoSpaceDN w:val="0"/>
              <w:adjustRightInd w:val="0"/>
              <w:rPr>
                <w:sz w:val="24"/>
                <w:szCs w:val="24"/>
              </w:rPr>
            </w:pPr>
            <w:r>
              <w:rPr>
                <w:sz w:val="24"/>
                <w:szCs w:val="24"/>
              </w:rPr>
              <w:t>244</w:t>
            </w:r>
          </w:p>
        </w:tc>
        <w:tc>
          <w:tcPr>
            <w:tcW w:w="0" w:type="auto"/>
          </w:tcPr>
          <w:p w:rsidR="004A5B2E" w:rsidRPr="00146646" w:rsidRDefault="004A5B2E" w:rsidP="005543B1">
            <w:pPr>
              <w:autoSpaceDE w:val="0"/>
              <w:autoSpaceDN w:val="0"/>
              <w:adjustRightInd w:val="0"/>
              <w:rPr>
                <w:sz w:val="24"/>
                <w:szCs w:val="24"/>
              </w:rPr>
            </w:pPr>
            <w:r>
              <w:rPr>
                <w:sz w:val="24"/>
                <w:szCs w:val="24"/>
              </w:rPr>
              <w:t>Прочая закупка товаров, работ и услуг</w:t>
            </w:r>
          </w:p>
        </w:tc>
        <w:tc>
          <w:tcPr>
            <w:tcW w:w="972" w:type="dxa"/>
          </w:tcPr>
          <w:p w:rsidR="004A5B2E" w:rsidRPr="00146646" w:rsidRDefault="00B63F1B" w:rsidP="005543B1">
            <w:pPr>
              <w:autoSpaceDE w:val="0"/>
              <w:autoSpaceDN w:val="0"/>
              <w:adjustRightInd w:val="0"/>
              <w:rPr>
                <w:sz w:val="24"/>
                <w:szCs w:val="24"/>
              </w:rPr>
            </w:pPr>
            <w:r>
              <w:rPr>
                <w:sz w:val="24"/>
                <w:szCs w:val="24"/>
              </w:rPr>
              <w:t>684,1</w:t>
            </w:r>
          </w:p>
        </w:tc>
        <w:tc>
          <w:tcPr>
            <w:tcW w:w="1052" w:type="dxa"/>
          </w:tcPr>
          <w:p w:rsidR="004A5B2E" w:rsidRPr="00146646" w:rsidRDefault="004A5B2E" w:rsidP="004A5B2E">
            <w:pPr>
              <w:autoSpaceDE w:val="0"/>
              <w:autoSpaceDN w:val="0"/>
              <w:adjustRightInd w:val="0"/>
              <w:rPr>
                <w:sz w:val="24"/>
                <w:szCs w:val="24"/>
              </w:rPr>
            </w:pPr>
            <w:r>
              <w:rPr>
                <w:sz w:val="24"/>
                <w:szCs w:val="24"/>
              </w:rPr>
              <w:t>670,7</w:t>
            </w:r>
          </w:p>
        </w:tc>
        <w:tc>
          <w:tcPr>
            <w:tcW w:w="1671" w:type="dxa"/>
          </w:tcPr>
          <w:p w:rsidR="004A5B2E" w:rsidRPr="00146646" w:rsidRDefault="0080374C" w:rsidP="005543B1">
            <w:pPr>
              <w:autoSpaceDE w:val="0"/>
              <w:autoSpaceDN w:val="0"/>
              <w:adjustRightInd w:val="0"/>
              <w:rPr>
                <w:sz w:val="24"/>
                <w:szCs w:val="24"/>
              </w:rPr>
            </w:pPr>
            <w:r>
              <w:rPr>
                <w:sz w:val="24"/>
                <w:szCs w:val="24"/>
              </w:rPr>
              <w:t>553,4</w:t>
            </w:r>
          </w:p>
        </w:tc>
        <w:tc>
          <w:tcPr>
            <w:tcW w:w="980" w:type="dxa"/>
          </w:tcPr>
          <w:p w:rsidR="004A5B2E" w:rsidRPr="00146646" w:rsidRDefault="0080374C" w:rsidP="005543B1">
            <w:pPr>
              <w:autoSpaceDE w:val="0"/>
              <w:autoSpaceDN w:val="0"/>
              <w:adjustRightInd w:val="0"/>
              <w:rPr>
                <w:sz w:val="24"/>
                <w:szCs w:val="24"/>
              </w:rPr>
            </w:pPr>
            <w:r>
              <w:rPr>
                <w:sz w:val="24"/>
                <w:szCs w:val="24"/>
              </w:rPr>
              <w:t>-117,3</w:t>
            </w:r>
          </w:p>
        </w:tc>
        <w:tc>
          <w:tcPr>
            <w:tcW w:w="0" w:type="auto"/>
          </w:tcPr>
          <w:p w:rsidR="004A5B2E" w:rsidRPr="00146646" w:rsidRDefault="0080374C" w:rsidP="005543B1">
            <w:pPr>
              <w:autoSpaceDE w:val="0"/>
              <w:autoSpaceDN w:val="0"/>
              <w:adjustRightInd w:val="0"/>
              <w:rPr>
                <w:sz w:val="24"/>
                <w:szCs w:val="24"/>
              </w:rPr>
            </w:pPr>
            <w:r>
              <w:rPr>
                <w:sz w:val="24"/>
                <w:szCs w:val="24"/>
              </w:rPr>
              <w:t>82,5</w:t>
            </w:r>
          </w:p>
        </w:tc>
      </w:tr>
      <w:tr w:rsidR="004A5B2E" w:rsidTr="004A5B2E">
        <w:tc>
          <w:tcPr>
            <w:tcW w:w="0" w:type="auto"/>
          </w:tcPr>
          <w:p w:rsidR="004A5B2E" w:rsidRPr="00146646" w:rsidRDefault="004A5B2E" w:rsidP="005543B1">
            <w:pPr>
              <w:autoSpaceDE w:val="0"/>
              <w:autoSpaceDN w:val="0"/>
              <w:adjustRightInd w:val="0"/>
              <w:rPr>
                <w:sz w:val="24"/>
                <w:szCs w:val="24"/>
              </w:rPr>
            </w:pPr>
            <w:r>
              <w:rPr>
                <w:sz w:val="24"/>
                <w:szCs w:val="24"/>
              </w:rPr>
              <w:t>540</w:t>
            </w:r>
          </w:p>
        </w:tc>
        <w:tc>
          <w:tcPr>
            <w:tcW w:w="0" w:type="auto"/>
          </w:tcPr>
          <w:p w:rsidR="004A5B2E" w:rsidRPr="00146646" w:rsidRDefault="004A5B2E" w:rsidP="005543B1">
            <w:pPr>
              <w:autoSpaceDE w:val="0"/>
              <w:autoSpaceDN w:val="0"/>
              <w:adjustRightInd w:val="0"/>
              <w:rPr>
                <w:sz w:val="24"/>
                <w:szCs w:val="24"/>
              </w:rPr>
            </w:pPr>
            <w:r>
              <w:rPr>
                <w:sz w:val="24"/>
                <w:szCs w:val="24"/>
              </w:rPr>
              <w:t>Иные межбюджетные трансферты</w:t>
            </w:r>
          </w:p>
        </w:tc>
        <w:tc>
          <w:tcPr>
            <w:tcW w:w="972" w:type="dxa"/>
          </w:tcPr>
          <w:p w:rsidR="004A5B2E" w:rsidRPr="00146646" w:rsidRDefault="00B63F1B" w:rsidP="005543B1">
            <w:pPr>
              <w:autoSpaceDE w:val="0"/>
              <w:autoSpaceDN w:val="0"/>
              <w:adjustRightInd w:val="0"/>
              <w:rPr>
                <w:sz w:val="24"/>
                <w:szCs w:val="24"/>
              </w:rPr>
            </w:pPr>
            <w:r>
              <w:rPr>
                <w:sz w:val="24"/>
                <w:szCs w:val="24"/>
              </w:rPr>
              <w:t>188,9</w:t>
            </w:r>
          </w:p>
        </w:tc>
        <w:tc>
          <w:tcPr>
            <w:tcW w:w="1052" w:type="dxa"/>
          </w:tcPr>
          <w:p w:rsidR="004A5B2E" w:rsidRPr="00146646" w:rsidRDefault="004A5B2E" w:rsidP="004A5B2E">
            <w:pPr>
              <w:autoSpaceDE w:val="0"/>
              <w:autoSpaceDN w:val="0"/>
              <w:adjustRightInd w:val="0"/>
              <w:rPr>
                <w:sz w:val="24"/>
                <w:szCs w:val="24"/>
              </w:rPr>
            </w:pPr>
            <w:r>
              <w:rPr>
                <w:sz w:val="24"/>
                <w:szCs w:val="24"/>
              </w:rPr>
              <w:t>189,2</w:t>
            </w:r>
          </w:p>
        </w:tc>
        <w:tc>
          <w:tcPr>
            <w:tcW w:w="1671" w:type="dxa"/>
          </w:tcPr>
          <w:p w:rsidR="004A5B2E" w:rsidRPr="00146646" w:rsidRDefault="0080374C" w:rsidP="00FD41F7">
            <w:pPr>
              <w:autoSpaceDE w:val="0"/>
              <w:autoSpaceDN w:val="0"/>
              <w:adjustRightInd w:val="0"/>
              <w:rPr>
                <w:sz w:val="24"/>
                <w:szCs w:val="24"/>
              </w:rPr>
            </w:pPr>
            <w:r>
              <w:rPr>
                <w:sz w:val="24"/>
                <w:szCs w:val="24"/>
              </w:rPr>
              <w:t>189,2</w:t>
            </w:r>
          </w:p>
        </w:tc>
        <w:tc>
          <w:tcPr>
            <w:tcW w:w="980" w:type="dxa"/>
          </w:tcPr>
          <w:p w:rsidR="004A5B2E" w:rsidRPr="00146646" w:rsidRDefault="0080374C" w:rsidP="008E46CE">
            <w:pPr>
              <w:autoSpaceDE w:val="0"/>
              <w:autoSpaceDN w:val="0"/>
              <w:adjustRightInd w:val="0"/>
              <w:rPr>
                <w:sz w:val="24"/>
                <w:szCs w:val="24"/>
              </w:rPr>
            </w:pPr>
            <w:r>
              <w:rPr>
                <w:sz w:val="24"/>
                <w:szCs w:val="24"/>
              </w:rPr>
              <w:t>0,0</w:t>
            </w:r>
          </w:p>
        </w:tc>
        <w:tc>
          <w:tcPr>
            <w:tcW w:w="0" w:type="auto"/>
          </w:tcPr>
          <w:p w:rsidR="004A5B2E" w:rsidRPr="00146646" w:rsidRDefault="0080374C" w:rsidP="005543B1">
            <w:pPr>
              <w:autoSpaceDE w:val="0"/>
              <w:autoSpaceDN w:val="0"/>
              <w:adjustRightInd w:val="0"/>
              <w:rPr>
                <w:sz w:val="24"/>
                <w:szCs w:val="24"/>
              </w:rPr>
            </w:pPr>
            <w:r>
              <w:rPr>
                <w:sz w:val="24"/>
                <w:szCs w:val="24"/>
              </w:rPr>
              <w:t>100,0</w:t>
            </w:r>
          </w:p>
        </w:tc>
      </w:tr>
      <w:tr w:rsidR="004A5B2E" w:rsidTr="004A5B2E">
        <w:tc>
          <w:tcPr>
            <w:tcW w:w="0" w:type="auto"/>
          </w:tcPr>
          <w:p w:rsidR="004A5B2E" w:rsidRPr="00146646" w:rsidRDefault="004A5B2E" w:rsidP="005543B1">
            <w:pPr>
              <w:autoSpaceDE w:val="0"/>
              <w:autoSpaceDN w:val="0"/>
              <w:adjustRightInd w:val="0"/>
              <w:rPr>
                <w:sz w:val="24"/>
                <w:szCs w:val="24"/>
              </w:rPr>
            </w:pPr>
            <w:r>
              <w:rPr>
                <w:sz w:val="24"/>
                <w:szCs w:val="24"/>
              </w:rPr>
              <w:t>853</w:t>
            </w:r>
          </w:p>
        </w:tc>
        <w:tc>
          <w:tcPr>
            <w:tcW w:w="0" w:type="auto"/>
          </w:tcPr>
          <w:p w:rsidR="004A5B2E" w:rsidRPr="00146646" w:rsidRDefault="004A5B2E" w:rsidP="005543B1">
            <w:pPr>
              <w:autoSpaceDE w:val="0"/>
              <w:autoSpaceDN w:val="0"/>
              <w:adjustRightInd w:val="0"/>
              <w:rPr>
                <w:sz w:val="24"/>
                <w:szCs w:val="24"/>
              </w:rPr>
            </w:pPr>
            <w:r>
              <w:rPr>
                <w:sz w:val="24"/>
                <w:szCs w:val="24"/>
              </w:rPr>
              <w:t>Уплата иных платежей</w:t>
            </w:r>
          </w:p>
        </w:tc>
        <w:tc>
          <w:tcPr>
            <w:tcW w:w="972" w:type="dxa"/>
          </w:tcPr>
          <w:p w:rsidR="004A5B2E" w:rsidRPr="00146646" w:rsidRDefault="00B63F1B" w:rsidP="005543B1">
            <w:pPr>
              <w:autoSpaceDE w:val="0"/>
              <w:autoSpaceDN w:val="0"/>
              <w:adjustRightInd w:val="0"/>
              <w:rPr>
                <w:sz w:val="24"/>
                <w:szCs w:val="24"/>
              </w:rPr>
            </w:pPr>
            <w:r>
              <w:rPr>
                <w:sz w:val="24"/>
                <w:szCs w:val="24"/>
              </w:rPr>
              <w:t>3,9</w:t>
            </w:r>
          </w:p>
        </w:tc>
        <w:tc>
          <w:tcPr>
            <w:tcW w:w="1052" w:type="dxa"/>
          </w:tcPr>
          <w:p w:rsidR="004A5B2E" w:rsidRPr="00146646" w:rsidRDefault="004A5B2E" w:rsidP="004A5B2E">
            <w:pPr>
              <w:autoSpaceDE w:val="0"/>
              <w:autoSpaceDN w:val="0"/>
              <w:adjustRightInd w:val="0"/>
              <w:rPr>
                <w:sz w:val="24"/>
                <w:szCs w:val="24"/>
              </w:rPr>
            </w:pPr>
            <w:r>
              <w:rPr>
                <w:sz w:val="24"/>
                <w:szCs w:val="24"/>
              </w:rPr>
              <w:t>3,9</w:t>
            </w:r>
          </w:p>
        </w:tc>
        <w:tc>
          <w:tcPr>
            <w:tcW w:w="1671" w:type="dxa"/>
          </w:tcPr>
          <w:p w:rsidR="004A5B2E" w:rsidRPr="00146646" w:rsidRDefault="0080374C" w:rsidP="005543B1">
            <w:pPr>
              <w:autoSpaceDE w:val="0"/>
              <w:autoSpaceDN w:val="0"/>
              <w:adjustRightInd w:val="0"/>
              <w:rPr>
                <w:sz w:val="24"/>
                <w:szCs w:val="24"/>
              </w:rPr>
            </w:pPr>
            <w:r>
              <w:rPr>
                <w:sz w:val="24"/>
                <w:szCs w:val="24"/>
              </w:rPr>
              <w:t>1,5</w:t>
            </w:r>
          </w:p>
        </w:tc>
        <w:tc>
          <w:tcPr>
            <w:tcW w:w="980" w:type="dxa"/>
          </w:tcPr>
          <w:p w:rsidR="004A5B2E" w:rsidRPr="00146646" w:rsidRDefault="0080374C" w:rsidP="008E46CE">
            <w:pPr>
              <w:autoSpaceDE w:val="0"/>
              <w:autoSpaceDN w:val="0"/>
              <w:adjustRightInd w:val="0"/>
              <w:rPr>
                <w:sz w:val="24"/>
                <w:szCs w:val="24"/>
              </w:rPr>
            </w:pPr>
            <w:r>
              <w:rPr>
                <w:sz w:val="24"/>
                <w:szCs w:val="24"/>
              </w:rPr>
              <w:t>-2,4</w:t>
            </w:r>
          </w:p>
        </w:tc>
        <w:tc>
          <w:tcPr>
            <w:tcW w:w="0" w:type="auto"/>
          </w:tcPr>
          <w:p w:rsidR="004A5B2E" w:rsidRPr="00146646" w:rsidRDefault="0080374C" w:rsidP="005543B1">
            <w:pPr>
              <w:autoSpaceDE w:val="0"/>
              <w:autoSpaceDN w:val="0"/>
              <w:adjustRightInd w:val="0"/>
              <w:rPr>
                <w:sz w:val="24"/>
                <w:szCs w:val="24"/>
              </w:rPr>
            </w:pPr>
            <w:r>
              <w:rPr>
                <w:sz w:val="24"/>
                <w:szCs w:val="24"/>
              </w:rPr>
              <w:t>38,5</w:t>
            </w:r>
          </w:p>
        </w:tc>
      </w:tr>
      <w:tr w:rsidR="004A5B2E" w:rsidTr="004A5B2E">
        <w:tc>
          <w:tcPr>
            <w:tcW w:w="0" w:type="auto"/>
          </w:tcPr>
          <w:p w:rsidR="004A5B2E" w:rsidRDefault="004A5B2E" w:rsidP="005543B1">
            <w:pPr>
              <w:autoSpaceDE w:val="0"/>
              <w:autoSpaceDN w:val="0"/>
              <w:adjustRightInd w:val="0"/>
              <w:rPr>
                <w:sz w:val="24"/>
                <w:szCs w:val="24"/>
              </w:rPr>
            </w:pPr>
            <w:r>
              <w:rPr>
                <w:sz w:val="24"/>
                <w:szCs w:val="24"/>
              </w:rPr>
              <w:t>870</w:t>
            </w:r>
          </w:p>
        </w:tc>
        <w:tc>
          <w:tcPr>
            <w:tcW w:w="0" w:type="auto"/>
          </w:tcPr>
          <w:p w:rsidR="004A5B2E" w:rsidRDefault="004A5B2E" w:rsidP="005543B1">
            <w:pPr>
              <w:autoSpaceDE w:val="0"/>
              <w:autoSpaceDN w:val="0"/>
              <w:adjustRightInd w:val="0"/>
              <w:rPr>
                <w:sz w:val="24"/>
                <w:szCs w:val="24"/>
              </w:rPr>
            </w:pPr>
            <w:r>
              <w:rPr>
                <w:sz w:val="24"/>
                <w:szCs w:val="24"/>
              </w:rPr>
              <w:t>Специальные средства</w:t>
            </w:r>
          </w:p>
        </w:tc>
        <w:tc>
          <w:tcPr>
            <w:tcW w:w="972" w:type="dxa"/>
          </w:tcPr>
          <w:p w:rsidR="004A5B2E" w:rsidRPr="00146646" w:rsidRDefault="00B63F1B" w:rsidP="005543B1">
            <w:pPr>
              <w:autoSpaceDE w:val="0"/>
              <w:autoSpaceDN w:val="0"/>
              <w:adjustRightInd w:val="0"/>
              <w:rPr>
                <w:sz w:val="24"/>
                <w:szCs w:val="24"/>
              </w:rPr>
            </w:pPr>
            <w:r>
              <w:rPr>
                <w:sz w:val="24"/>
                <w:szCs w:val="24"/>
              </w:rPr>
              <w:t>65,5</w:t>
            </w:r>
          </w:p>
        </w:tc>
        <w:tc>
          <w:tcPr>
            <w:tcW w:w="1052" w:type="dxa"/>
          </w:tcPr>
          <w:p w:rsidR="004A5B2E" w:rsidRPr="00146646" w:rsidRDefault="004A5B2E" w:rsidP="004A5B2E">
            <w:pPr>
              <w:autoSpaceDE w:val="0"/>
              <w:autoSpaceDN w:val="0"/>
              <w:adjustRightInd w:val="0"/>
              <w:rPr>
                <w:sz w:val="24"/>
                <w:szCs w:val="24"/>
              </w:rPr>
            </w:pPr>
            <w:r>
              <w:rPr>
                <w:sz w:val="24"/>
                <w:szCs w:val="24"/>
              </w:rPr>
              <w:t>135,8</w:t>
            </w:r>
          </w:p>
        </w:tc>
        <w:tc>
          <w:tcPr>
            <w:tcW w:w="1671" w:type="dxa"/>
          </w:tcPr>
          <w:p w:rsidR="004A5B2E" w:rsidRPr="00146646" w:rsidRDefault="0080374C" w:rsidP="005543B1">
            <w:pPr>
              <w:autoSpaceDE w:val="0"/>
              <w:autoSpaceDN w:val="0"/>
              <w:adjustRightInd w:val="0"/>
              <w:rPr>
                <w:sz w:val="24"/>
                <w:szCs w:val="24"/>
              </w:rPr>
            </w:pPr>
            <w:r>
              <w:rPr>
                <w:sz w:val="24"/>
                <w:szCs w:val="24"/>
              </w:rPr>
              <w:t>135,8</w:t>
            </w:r>
          </w:p>
        </w:tc>
        <w:tc>
          <w:tcPr>
            <w:tcW w:w="980" w:type="dxa"/>
          </w:tcPr>
          <w:p w:rsidR="004A5B2E" w:rsidRPr="00146646" w:rsidRDefault="0080374C" w:rsidP="008E46CE">
            <w:pPr>
              <w:autoSpaceDE w:val="0"/>
              <w:autoSpaceDN w:val="0"/>
              <w:adjustRightInd w:val="0"/>
              <w:rPr>
                <w:sz w:val="24"/>
                <w:szCs w:val="24"/>
              </w:rPr>
            </w:pPr>
            <w:r>
              <w:rPr>
                <w:sz w:val="24"/>
                <w:szCs w:val="24"/>
              </w:rPr>
              <w:t>0,0</w:t>
            </w:r>
          </w:p>
        </w:tc>
        <w:tc>
          <w:tcPr>
            <w:tcW w:w="0" w:type="auto"/>
          </w:tcPr>
          <w:p w:rsidR="004A5B2E" w:rsidRPr="00146646" w:rsidRDefault="0080374C" w:rsidP="005543B1">
            <w:pPr>
              <w:autoSpaceDE w:val="0"/>
              <w:autoSpaceDN w:val="0"/>
              <w:adjustRightInd w:val="0"/>
              <w:rPr>
                <w:sz w:val="24"/>
                <w:szCs w:val="24"/>
              </w:rPr>
            </w:pPr>
            <w:r>
              <w:rPr>
                <w:sz w:val="24"/>
                <w:szCs w:val="24"/>
              </w:rPr>
              <w:t>100,0</w:t>
            </w:r>
          </w:p>
        </w:tc>
      </w:tr>
      <w:tr w:rsidR="004A5B2E" w:rsidTr="004A5B2E">
        <w:tc>
          <w:tcPr>
            <w:tcW w:w="0" w:type="auto"/>
            <w:gridSpan w:val="2"/>
          </w:tcPr>
          <w:p w:rsidR="004A5B2E" w:rsidRPr="00146646" w:rsidRDefault="004A5B2E" w:rsidP="005543B1">
            <w:pPr>
              <w:autoSpaceDE w:val="0"/>
              <w:autoSpaceDN w:val="0"/>
              <w:adjustRightInd w:val="0"/>
              <w:rPr>
                <w:sz w:val="24"/>
                <w:szCs w:val="24"/>
              </w:rPr>
            </w:pPr>
            <w:r>
              <w:rPr>
                <w:sz w:val="24"/>
                <w:szCs w:val="24"/>
              </w:rPr>
              <w:t>ИТОГО</w:t>
            </w:r>
          </w:p>
        </w:tc>
        <w:tc>
          <w:tcPr>
            <w:tcW w:w="972" w:type="dxa"/>
          </w:tcPr>
          <w:p w:rsidR="004A5B2E" w:rsidRPr="00146646" w:rsidRDefault="0080374C" w:rsidP="00B63F1B">
            <w:pPr>
              <w:autoSpaceDE w:val="0"/>
              <w:autoSpaceDN w:val="0"/>
              <w:adjustRightInd w:val="0"/>
              <w:rPr>
                <w:sz w:val="24"/>
                <w:szCs w:val="24"/>
              </w:rPr>
            </w:pPr>
            <w:r>
              <w:rPr>
                <w:sz w:val="24"/>
                <w:szCs w:val="24"/>
              </w:rPr>
              <w:t>4 03</w:t>
            </w:r>
            <w:r w:rsidR="00B63F1B">
              <w:rPr>
                <w:sz w:val="24"/>
                <w:szCs w:val="24"/>
              </w:rPr>
              <w:t>9</w:t>
            </w:r>
            <w:r>
              <w:rPr>
                <w:sz w:val="24"/>
                <w:szCs w:val="24"/>
              </w:rPr>
              <w:t>,1</w:t>
            </w:r>
          </w:p>
        </w:tc>
        <w:tc>
          <w:tcPr>
            <w:tcW w:w="1052" w:type="dxa"/>
          </w:tcPr>
          <w:p w:rsidR="004A5B2E" w:rsidRPr="00146646" w:rsidRDefault="004A5B2E" w:rsidP="0080374C">
            <w:pPr>
              <w:autoSpaceDE w:val="0"/>
              <w:autoSpaceDN w:val="0"/>
              <w:adjustRightInd w:val="0"/>
              <w:rPr>
                <w:sz w:val="24"/>
                <w:szCs w:val="24"/>
              </w:rPr>
            </w:pPr>
            <w:r>
              <w:rPr>
                <w:sz w:val="24"/>
                <w:szCs w:val="24"/>
              </w:rPr>
              <w:t>4 131,</w:t>
            </w:r>
            <w:r w:rsidR="0080374C">
              <w:rPr>
                <w:sz w:val="24"/>
                <w:szCs w:val="24"/>
              </w:rPr>
              <w:t>0</w:t>
            </w:r>
          </w:p>
        </w:tc>
        <w:tc>
          <w:tcPr>
            <w:tcW w:w="1671" w:type="dxa"/>
          </w:tcPr>
          <w:p w:rsidR="004A5B2E" w:rsidRPr="00146646" w:rsidRDefault="0080374C" w:rsidP="005543B1">
            <w:pPr>
              <w:autoSpaceDE w:val="0"/>
              <w:autoSpaceDN w:val="0"/>
              <w:adjustRightInd w:val="0"/>
              <w:rPr>
                <w:sz w:val="24"/>
                <w:szCs w:val="24"/>
              </w:rPr>
            </w:pPr>
            <w:r>
              <w:rPr>
                <w:sz w:val="24"/>
                <w:szCs w:val="24"/>
              </w:rPr>
              <w:t>4001,8</w:t>
            </w:r>
          </w:p>
        </w:tc>
        <w:tc>
          <w:tcPr>
            <w:tcW w:w="980" w:type="dxa"/>
          </w:tcPr>
          <w:p w:rsidR="004A5B2E" w:rsidRPr="00146646" w:rsidRDefault="0080374C" w:rsidP="0080374C">
            <w:pPr>
              <w:autoSpaceDE w:val="0"/>
              <w:autoSpaceDN w:val="0"/>
              <w:adjustRightInd w:val="0"/>
              <w:rPr>
                <w:sz w:val="24"/>
                <w:szCs w:val="24"/>
              </w:rPr>
            </w:pPr>
            <w:r>
              <w:rPr>
                <w:sz w:val="24"/>
                <w:szCs w:val="24"/>
              </w:rPr>
              <w:t>129,2</w:t>
            </w:r>
          </w:p>
        </w:tc>
        <w:tc>
          <w:tcPr>
            <w:tcW w:w="0" w:type="auto"/>
          </w:tcPr>
          <w:p w:rsidR="004A5B2E" w:rsidRPr="00146646" w:rsidRDefault="0080374C" w:rsidP="005543B1">
            <w:pPr>
              <w:autoSpaceDE w:val="0"/>
              <w:autoSpaceDN w:val="0"/>
              <w:adjustRightInd w:val="0"/>
              <w:rPr>
                <w:sz w:val="24"/>
                <w:szCs w:val="24"/>
              </w:rPr>
            </w:pPr>
            <w:r>
              <w:rPr>
                <w:sz w:val="24"/>
                <w:szCs w:val="24"/>
              </w:rPr>
              <w:t>96,9</w:t>
            </w:r>
          </w:p>
        </w:tc>
      </w:tr>
    </w:tbl>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9B56DC"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p>
    <w:p w:rsidR="00EF6389" w:rsidRDefault="009B56DC"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Pr>
          <w:rFonts w:ascii="Times New Roman" w:hAnsi="Times New Roman" w:cs="Times New Roman"/>
          <w:sz w:val="28"/>
          <w:szCs w:val="28"/>
        </w:rPr>
        <w:t xml:space="preserve">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46452A">
        <w:rPr>
          <w:rFonts w:ascii="Times New Roman" w:hAnsi="Times New Roman" w:cs="Times New Roman"/>
          <w:sz w:val="28"/>
          <w:szCs w:val="28"/>
        </w:rPr>
        <w:t>3 122,0</w:t>
      </w:r>
      <w:r w:rsidR="00EF6389">
        <w:rPr>
          <w:rFonts w:ascii="Times New Roman" w:hAnsi="Times New Roman" w:cs="Times New Roman"/>
          <w:sz w:val="28"/>
          <w:szCs w:val="28"/>
        </w:rPr>
        <w:t xml:space="preserve"> тыс. рублей или </w:t>
      </w:r>
      <w:r w:rsidR="00037D5D">
        <w:rPr>
          <w:rFonts w:ascii="Times New Roman" w:hAnsi="Times New Roman" w:cs="Times New Roman"/>
          <w:sz w:val="28"/>
          <w:szCs w:val="28"/>
        </w:rPr>
        <w:t>7</w:t>
      </w:r>
      <w:r w:rsidR="0046452A">
        <w:rPr>
          <w:rFonts w:ascii="Times New Roman" w:hAnsi="Times New Roman" w:cs="Times New Roman"/>
          <w:sz w:val="28"/>
          <w:szCs w:val="28"/>
        </w:rPr>
        <w:t>8,0</w:t>
      </w:r>
      <w:r w:rsidR="00EF6389">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p>
    <w:p w:rsidR="001E2465" w:rsidRPr="00BA7649" w:rsidRDefault="001E2465" w:rsidP="008765A3">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w:t>
      </w:r>
      <w:r>
        <w:rPr>
          <w:rFonts w:ascii="Times New Roman" w:eastAsia="Calibri" w:hAnsi="Times New Roman" w:cs="Times New Roman"/>
          <w:sz w:val="28"/>
          <w:szCs w:val="28"/>
          <w:lang w:eastAsia="ru-RU"/>
        </w:rPr>
        <w:t xml:space="preserve">редакции  </w:t>
      </w:r>
      <w:r w:rsidRPr="00D81DD9">
        <w:rPr>
          <w:rFonts w:ascii="Times New Roman" w:hAnsi="Times New Roman" w:cs="Times New Roman"/>
          <w:sz w:val="28"/>
          <w:szCs w:val="28"/>
        </w:rPr>
        <w:t xml:space="preserve">решения </w:t>
      </w:r>
      <w:proofErr w:type="spellStart"/>
      <w:r w:rsidR="0046452A">
        <w:rPr>
          <w:rFonts w:ascii="Times New Roman" w:hAnsi="Times New Roman" w:cs="Times New Roman"/>
          <w:sz w:val="28"/>
          <w:szCs w:val="28"/>
        </w:rPr>
        <w:t>Предивинского</w:t>
      </w:r>
      <w:proofErr w:type="spellEnd"/>
      <w:r w:rsidR="009440AB">
        <w:rPr>
          <w:rFonts w:ascii="Times New Roman" w:hAnsi="Times New Roman" w:cs="Times New Roman"/>
          <w:sz w:val="28"/>
          <w:szCs w:val="28"/>
        </w:rPr>
        <w:t xml:space="preserve"> </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46452A">
        <w:rPr>
          <w:rFonts w:ascii="Times New Roman" w:hAnsi="Times New Roman" w:cs="Times New Roman"/>
          <w:sz w:val="28"/>
          <w:szCs w:val="28"/>
        </w:rPr>
        <w:t>23.06</w:t>
      </w:r>
      <w:r w:rsidR="009440AB">
        <w:rPr>
          <w:rFonts w:ascii="Times New Roman" w:hAnsi="Times New Roman" w:cs="Times New Roman"/>
          <w:sz w:val="28"/>
          <w:szCs w:val="28"/>
        </w:rPr>
        <w:t>.</w:t>
      </w:r>
      <w:r>
        <w:rPr>
          <w:rFonts w:ascii="Times New Roman" w:hAnsi="Times New Roman" w:cs="Times New Roman"/>
          <w:sz w:val="28"/>
          <w:szCs w:val="28"/>
        </w:rPr>
        <w:t>2020</w:t>
      </w:r>
      <w:r w:rsidRPr="00D81DD9">
        <w:rPr>
          <w:rFonts w:ascii="Times New Roman" w:hAnsi="Times New Roman" w:cs="Times New Roman"/>
          <w:sz w:val="28"/>
          <w:szCs w:val="28"/>
        </w:rPr>
        <w:t xml:space="preserve"> № </w:t>
      </w:r>
      <w:r w:rsidR="0046452A">
        <w:rPr>
          <w:rFonts w:ascii="Times New Roman" w:hAnsi="Times New Roman" w:cs="Times New Roman"/>
          <w:sz w:val="28"/>
          <w:szCs w:val="28"/>
        </w:rPr>
        <w:t>43-138</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proofErr w:type="spellStart"/>
      <w:r w:rsidR="0046452A">
        <w:rPr>
          <w:rFonts w:ascii="Times New Roman" w:hAnsi="Times New Roman" w:cs="Times New Roman"/>
          <w:sz w:val="28"/>
          <w:szCs w:val="28"/>
        </w:rPr>
        <w:t>Предивинского</w:t>
      </w:r>
      <w:proofErr w:type="spellEnd"/>
      <w:r w:rsidR="004645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средств резервного фонда</w:t>
      </w:r>
      <w:r w:rsidR="008765A3">
        <w:rPr>
          <w:rFonts w:ascii="Times New Roman" w:hAnsi="Times New Roman" w:cs="Times New Roman"/>
          <w:sz w:val="28"/>
          <w:szCs w:val="28"/>
        </w:rPr>
        <w:t xml:space="preserve"> предусмотрены</w:t>
      </w:r>
      <w:r w:rsidR="00C451CC">
        <w:rPr>
          <w:rFonts w:ascii="Times New Roman" w:hAnsi="Times New Roman" w:cs="Times New Roman"/>
          <w:sz w:val="28"/>
          <w:szCs w:val="28"/>
        </w:rPr>
        <w:t xml:space="preserve"> в сумме </w:t>
      </w:r>
      <w:r w:rsidR="0046452A">
        <w:rPr>
          <w:rFonts w:ascii="Times New Roman" w:hAnsi="Times New Roman" w:cs="Times New Roman"/>
          <w:sz w:val="28"/>
          <w:szCs w:val="28"/>
        </w:rPr>
        <w:t>5,7</w:t>
      </w:r>
      <w:r w:rsidR="00C451CC">
        <w:rPr>
          <w:rFonts w:ascii="Times New Roman" w:hAnsi="Times New Roman" w:cs="Times New Roman"/>
          <w:sz w:val="28"/>
          <w:szCs w:val="28"/>
        </w:rPr>
        <w:t xml:space="preserve"> тыс. рублей</w:t>
      </w:r>
      <w:r w:rsidR="008765A3">
        <w:rPr>
          <w:rFonts w:ascii="Times New Roman" w:hAnsi="Times New Roman" w:cs="Times New Roman"/>
          <w:sz w:val="28"/>
          <w:szCs w:val="28"/>
        </w:rPr>
        <w:t>.</w:t>
      </w:r>
      <w:r w:rsidR="00C451CC">
        <w:rPr>
          <w:rFonts w:ascii="Times New Roman" w:hAnsi="Times New Roman" w:cs="Times New Roman"/>
          <w:sz w:val="28"/>
          <w:szCs w:val="28"/>
        </w:rPr>
        <w:t xml:space="preserve"> В пояснительной записке</w:t>
      </w:r>
      <w:r>
        <w:rPr>
          <w:rFonts w:ascii="Times New Roman" w:hAnsi="Times New Roman" w:cs="Times New Roman"/>
          <w:sz w:val="28"/>
          <w:szCs w:val="28"/>
        </w:rPr>
        <w:t xml:space="preserve"> </w:t>
      </w:r>
      <w:r w:rsidR="00C451CC">
        <w:rPr>
          <w:rFonts w:ascii="Times New Roman" w:hAnsi="Times New Roman" w:cs="Times New Roman"/>
          <w:sz w:val="28"/>
          <w:szCs w:val="28"/>
        </w:rPr>
        <w:t xml:space="preserve">отмечено, что средства резервного фонда </w:t>
      </w:r>
      <w:r w:rsidR="0046452A">
        <w:rPr>
          <w:rFonts w:ascii="Times New Roman" w:hAnsi="Times New Roman" w:cs="Times New Roman"/>
          <w:sz w:val="28"/>
          <w:szCs w:val="28"/>
        </w:rPr>
        <w:t xml:space="preserve">направлены на приобретение </w:t>
      </w:r>
      <w:proofErr w:type="spellStart"/>
      <w:r w:rsidR="0046452A">
        <w:rPr>
          <w:rFonts w:ascii="Times New Roman" w:hAnsi="Times New Roman" w:cs="Times New Roman"/>
          <w:sz w:val="28"/>
          <w:szCs w:val="28"/>
        </w:rPr>
        <w:t>гсм</w:t>
      </w:r>
      <w:proofErr w:type="spellEnd"/>
      <w:r w:rsidR="0046452A">
        <w:rPr>
          <w:rFonts w:ascii="Times New Roman" w:hAnsi="Times New Roman" w:cs="Times New Roman"/>
          <w:sz w:val="28"/>
          <w:szCs w:val="28"/>
        </w:rPr>
        <w:t xml:space="preserve"> для автомобиля для подвоза </w:t>
      </w:r>
      <w:r w:rsidR="0046452A">
        <w:rPr>
          <w:rFonts w:ascii="Times New Roman" w:hAnsi="Times New Roman" w:cs="Times New Roman"/>
          <w:sz w:val="28"/>
          <w:szCs w:val="28"/>
        </w:rPr>
        <w:lastRenderedPageBreak/>
        <w:t>воды. Как таковой отчет об использовании средств  резервного фонда не приложен.</w:t>
      </w:r>
      <w:r w:rsidR="00DC091A">
        <w:rPr>
          <w:rFonts w:ascii="Times New Roman" w:hAnsi="Times New Roman" w:cs="Times New Roman"/>
          <w:sz w:val="28"/>
          <w:szCs w:val="28"/>
        </w:rPr>
        <w:t xml:space="preserve"> </w:t>
      </w:r>
      <w:r w:rsidR="00DC091A" w:rsidRPr="00DC091A">
        <w:rPr>
          <w:rFonts w:ascii="Times New Roman" w:hAnsi="Times New Roman" w:cs="Times New Roman"/>
          <w:b/>
          <w:sz w:val="28"/>
          <w:szCs w:val="28"/>
        </w:rPr>
        <w:t xml:space="preserve">Нарушение </w:t>
      </w:r>
      <w:r w:rsidR="00C451CC" w:rsidRPr="00DC091A">
        <w:rPr>
          <w:rFonts w:ascii="Times New Roman" w:hAnsi="Times New Roman" w:cs="Times New Roman"/>
          <w:b/>
          <w:sz w:val="28"/>
          <w:szCs w:val="28"/>
        </w:rPr>
        <w:t xml:space="preserve">  </w:t>
      </w:r>
      <w:r w:rsidR="00DC091A" w:rsidRPr="00DC091A">
        <w:rPr>
          <w:rFonts w:ascii="Times New Roman" w:hAnsi="Times New Roman" w:cs="Times New Roman"/>
          <w:b/>
          <w:sz w:val="28"/>
          <w:szCs w:val="28"/>
        </w:rPr>
        <w:t>п</w:t>
      </w:r>
      <w:r w:rsidR="00DC091A" w:rsidRPr="00BA7649">
        <w:rPr>
          <w:rFonts w:ascii="Times New Roman" w:hAnsi="Times New Roman" w:cs="Times New Roman"/>
          <w:b/>
          <w:sz w:val="28"/>
          <w:szCs w:val="28"/>
        </w:rPr>
        <w:t>.7 ст. 81 БК РФ</w:t>
      </w:r>
      <w:r w:rsidR="00DC091A">
        <w:rPr>
          <w:rFonts w:ascii="Times New Roman" w:hAnsi="Times New Roman" w:cs="Times New Roman"/>
          <w:b/>
          <w:sz w:val="28"/>
          <w:szCs w:val="28"/>
        </w:rPr>
        <w:t>.</w:t>
      </w:r>
    </w:p>
    <w:p w:rsidR="00146646"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r w:rsidRPr="008765A3">
        <w:rPr>
          <w:rFonts w:ascii="Times New Roman" w:hAnsi="Times New Roman" w:cs="Times New Roman"/>
          <w:b/>
          <w:sz w:val="28"/>
          <w:szCs w:val="28"/>
        </w:rPr>
        <w:t xml:space="preserve">В пояснительной записке не отражены направления расходов по непрограммным расходам. </w:t>
      </w:r>
    </w:p>
    <w:p w:rsidR="008765A3" w:rsidRPr="008765A3"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A67AE1">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proofErr w:type="spellStart"/>
      <w:r w:rsidR="00DE6056">
        <w:rPr>
          <w:rFonts w:ascii="Times New Roman" w:hAnsi="Times New Roman" w:cs="Times New Roman"/>
          <w:sz w:val="28"/>
          <w:szCs w:val="28"/>
        </w:rPr>
        <w:t>Предивинского</w:t>
      </w:r>
      <w:proofErr w:type="spellEnd"/>
      <w:r w:rsidR="00DE6056">
        <w:rPr>
          <w:rFonts w:ascii="Times New Roman" w:hAnsi="Times New Roman" w:cs="Times New Roman"/>
          <w:sz w:val="28"/>
          <w:szCs w:val="28"/>
        </w:rPr>
        <w:t xml:space="preserve"> </w:t>
      </w:r>
      <w:r w:rsidR="00A67AE1">
        <w:rPr>
          <w:rFonts w:ascii="Times New Roman" w:hAnsi="Times New Roman" w:cs="Times New Roman"/>
          <w:sz w:val="28"/>
          <w:szCs w:val="28"/>
        </w:rPr>
        <w:t>сельского Совета депутатов</w:t>
      </w:r>
      <w:r w:rsidR="00A67AE1" w:rsidRPr="00D81DD9">
        <w:rPr>
          <w:rFonts w:ascii="Times New Roman" w:hAnsi="Times New Roman" w:cs="Times New Roman"/>
          <w:sz w:val="28"/>
          <w:szCs w:val="28"/>
        </w:rPr>
        <w:t xml:space="preserve"> от </w:t>
      </w:r>
      <w:r w:rsidR="00C451CC">
        <w:rPr>
          <w:rFonts w:ascii="Times New Roman" w:hAnsi="Times New Roman" w:cs="Times New Roman"/>
          <w:sz w:val="28"/>
          <w:szCs w:val="28"/>
        </w:rPr>
        <w:t>20.12</w:t>
      </w:r>
      <w:r w:rsidR="00A67AE1" w:rsidRPr="00D81DD9">
        <w:rPr>
          <w:rFonts w:ascii="Times New Roman" w:hAnsi="Times New Roman" w:cs="Times New Roman"/>
          <w:sz w:val="28"/>
          <w:szCs w:val="28"/>
        </w:rPr>
        <w:t>.20</w:t>
      </w:r>
      <w:r w:rsidR="00EF6389">
        <w:rPr>
          <w:rFonts w:ascii="Times New Roman" w:hAnsi="Times New Roman" w:cs="Times New Roman"/>
          <w:sz w:val="28"/>
          <w:szCs w:val="28"/>
        </w:rPr>
        <w:t>19</w:t>
      </w:r>
      <w:r w:rsidR="00A67AE1" w:rsidRPr="00D81DD9">
        <w:rPr>
          <w:rFonts w:ascii="Times New Roman" w:hAnsi="Times New Roman" w:cs="Times New Roman"/>
          <w:sz w:val="28"/>
          <w:szCs w:val="28"/>
        </w:rPr>
        <w:t xml:space="preserve"> № </w:t>
      </w:r>
      <w:r w:rsidR="00DE6056">
        <w:rPr>
          <w:rFonts w:ascii="Times New Roman" w:hAnsi="Times New Roman" w:cs="Times New Roman"/>
          <w:sz w:val="28"/>
          <w:szCs w:val="28"/>
        </w:rPr>
        <w:t>38-126</w:t>
      </w:r>
      <w:r w:rsidR="00A67AE1">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proofErr w:type="spellStart"/>
      <w:r w:rsidR="00DE6056">
        <w:rPr>
          <w:rFonts w:ascii="Times New Roman" w:hAnsi="Times New Roman" w:cs="Times New Roman"/>
          <w:sz w:val="28"/>
          <w:szCs w:val="28"/>
        </w:rPr>
        <w:t>Предивинского</w:t>
      </w:r>
      <w:proofErr w:type="spellEnd"/>
      <w:r w:rsidR="00DE6056">
        <w:rPr>
          <w:rFonts w:ascii="Times New Roman" w:eastAsia="Times New Roman" w:hAnsi="Times New Roman" w:cs="Times New Roman"/>
          <w:color w:val="000000"/>
          <w:sz w:val="28"/>
          <w:szCs w:val="28"/>
          <w:lang w:eastAsia="ru-RU"/>
        </w:rPr>
        <w:t xml:space="preserve"> </w:t>
      </w:r>
      <w:r w:rsidR="00A67AE1">
        <w:rPr>
          <w:rFonts w:ascii="Times New Roman" w:eastAsia="Times New Roman" w:hAnsi="Times New Roman" w:cs="Times New Roman"/>
          <w:color w:val="000000"/>
          <w:sz w:val="28"/>
          <w:szCs w:val="28"/>
          <w:lang w:eastAsia="ru-RU"/>
        </w:rPr>
        <w:t>сельсовета на 2020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21</w:t>
      </w:r>
      <w:r w:rsidR="00A67AE1" w:rsidRPr="00DF5A5E">
        <w:rPr>
          <w:rFonts w:ascii="Times New Roman" w:eastAsia="Times New Roman" w:hAnsi="Times New Roman" w:cs="Times New Roman"/>
          <w:color w:val="000000"/>
          <w:sz w:val="28"/>
          <w:szCs w:val="28"/>
          <w:lang w:eastAsia="ru-RU"/>
        </w:rPr>
        <w:t>-202</w:t>
      </w:r>
      <w:r w:rsidR="00A67AE1">
        <w:rPr>
          <w:rFonts w:ascii="Times New Roman" w:eastAsia="Times New Roman" w:hAnsi="Times New Roman" w:cs="Times New Roman"/>
          <w:color w:val="000000"/>
          <w:sz w:val="28"/>
          <w:szCs w:val="28"/>
          <w:lang w:eastAsia="ru-RU"/>
        </w:rPr>
        <w:t>2</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r w:rsidR="006F2E91">
        <w:rPr>
          <w:rFonts w:ascii="Times New Roman" w:eastAsia="Calibri" w:hAnsi="Times New Roman" w:cs="Times New Roman"/>
          <w:sz w:val="28"/>
          <w:szCs w:val="28"/>
          <w:lang w:eastAsia="ru-RU"/>
        </w:rPr>
        <w:t>, по доходам в сумме 5 281,9 тыс. рублей, по расходам в сумме 5 281,9 тыс. рублей</w:t>
      </w:r>
      <w:r w:rsidR="00A67AE1">
        <w:rPr>
          <w:rFonts w:ascii="Times New Roman" w:eastAsia="Calibri" w:hAnsi="Times New Roman" w:cs="Times New Roman"/>
          <w:sz w:val="28"/>
          <w:szCs w:val="28"/>
          <w:lang w:eastAsia="ru-RU"/>
        </w:rPr>
        <w:t>.</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DE6056">
        <w:rPr>
          <w:rFonts w:ascii="Times New Roman" w:eastAsia="Calibri" w:hAnsi="Times New Roman" w:cs="Times New Roman"/>
          <w:sz w:val="28"/>
          <w:szCs w:val="28"/>
          <w:lang w:eastAsia="ru-RU"/>
        </w:rPr>
        <w:t>2</w:t>
      </w:r>
      <w:r w:rsidR="00C451CC">
        <w:rPr>
          <w:rFonts w:ascii="Times New Roman" w:eastAsia="Calibri" w:hAnsi="Times New Roman" w:cs="Times New Roman"/>
          <w:sz w:val="28"/>
          <w:szCs w:val="28"/>
          <w:lang w:eastAsia="ru-RU"/>
        </w:rPr>
        <w:t>3</w:t>
      </w:r>
      <w:r w:rsidR="008765A3">
        <w:rPr>
          <w:rFonts w:ascii="Times New Roman" w:eastAsia="Calibri" w:hAnsi="Times New Roman" w:cs="Times New Roman"/>
          <w:sz w:val="28"/>
          <w:szCs w:val="28"/>
          <w:lang w:eastAsia="ru-RU"/>
        </w:rPr>
        <w:t>.</w:t>
      </w:r>
      <w:r w:rsidR="00DE6056">
        <w:rPr>
          <w:rFonts w:ascii="Times New Roman" w:eastAsia="Calibri" w:hAnsi="Times New Roman" w:cs="Times New Roman"/>
          <w:sz w:val="28"/>
          <w:szCs w:val="28"/>
          <w:lang w:eastAsia="ru-RU"/>
        </w:rPr>
        <w:t>06</w:t>
      </w:r>
      <w:r w:rsidR="008765A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2020 № </w:t>
      </w:r>
      <w:r w:rsidR="00DE6056">
        <w:rPr>
          <w:rFonts w:ascii="Times New Roman" w:eastAsia="Calibri" w:hAnsi="Times New Roman" w:cs="Times New Roman"/>
          <w:sz w:val="28"/>
          <w:szCs w:val="28"/>
          <w:lang w:eastAsia="ru-RU"/>
        </w:rPr>
        <w:t>43-138</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proofErr w:type="spellStart"/>
      <w:r w:rsidR="00DE6056">
        <w:rPr>
          <w:rFonts w:ascii="Times New Roman" w:hAnsi="Times New Roman" w:cs="Times New Roman"/>
          <w:sz w:val="28"/>
          <w:szCs w:val="28"/>
        </w:rPr>
        <w:t>Предивинского</w:t>
      </w:r>
      <w:proofErr w:type="spellEnd"/>
      <w:r w:rsidR="00DE605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сельсовета  в сумме</w:t>
      </w:r>
      <w:r w:rsidR="00DF5A5E" w:rsidRPr="00DF5A5E">
        <w:rPr>
          <w:rFonts w:ascii="Times New Roman" w:eastAsia="Calibri" w:hAnsi="Times New Roman" w:cs="Times New Roman"/>
          <w:sz w:val="28"/>
          <w:szCs w:val="28"/>
          <w:lang w:eastAsia="ru-RU"/>
        </w:rPr>
        <w:t xml:space="preserve"> </w:t>
      </w:r>
      <w:r w:rsidR="00DE6056">
        <w:rPr>
          <w:rFonts w:ascii="Times New Roman" w:eastAsia="Calibri" w:hAnsi="Times New Roman" w:cs="Times New Roman"/>
          <w:sz w:val="28"/>
          <w:szCs w:val="28"/>
          <w:lang w:eastAsia="ru-RU"/>
        </w:rPr>
        <w:t>198,5</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262E37">
        <w:rPr>
          <w:rFonts w:ascii="Times New Roman" w:eastAsia="Times New Roman" w:hAnsi="Times New Roman" w:cs="Times New Roman"/>
          <w:sz w:val="28"/>
          <w:szCs w:val="28"/>
          <w:lang w:eastAsia="ru-RU"/>
        </w:rPr>
        <w:t>,</w:t>
      </w:r>
      <w:r w:rsidRPr="00DF5A5E">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proofErr w:type="spellStart"/>
      <w:r w:rsidR="00DE6056">
        <w:rPr>
          <w:rFonts w:ascii="Times New Roman" w:hAnsi="Times New Roman" w:cs="Times New Roman"/>
          <w:sz w:val="28"/>
          <w:szCs w:val="28"/>
        </w:rPr>
        <w:t>Предивинского</w:t>
      </w:r>
      <w:proofErr w:type="spellEnd"/>
      <w:r w:rsidR="00DE6056">
        <w:rPr>
          <w:rFonts w:ascii="Times New Roman" w:eastAsia="Times New Roman" w:hAnsi="Times New Roman" w:cs="Times New Roman"/>
          <w:sz w:val="28"/>
          <w:szCs w:val="28"/>
          <w:lang w:eastAsia="ru-RU"/>
        </w:rPr>
        <w:t xml:space="preserve"> </w:t>
      </w:r>
      <w:r w:rsidR="00A67AE1">
        <w:rPr>
          <w:rFonts w:ascii="Times New Roman" w:eastAsia="Times New Roman" w:hAnsi="Times New Roman" w:cs="Times New Roman"/>
          <w:sz w:val="28"/>
          <w:szCs w:val="28"/>
          <w:lang w:eastAsia="ru-RU"/>
        </w:rPr>
        <w:t xml:space="preserve">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году исполнен с профицитом бюджета в сумме </w:t>
      </w:r>
      <w:r w:rsidR="00DE6056">
        <w:rPr>
          <w:rFonts w:ascii="Times New Roman" w:eastAsia="Times New Roman" w:hAnsi="Times New Roman" w:cs="Times New Roman"/>
          <w:sz w:val="28"/>
          <w:szCs w:val="28"/>
          <w:lang w:eastAsia="ru-RU"/>
        </w:rPr>
        <w:t>406,2</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proofErr w:type="spellStart"/>
      <w:r w:rsidR="00DE6056">
        <w:rPr>
          <w:rFonts w:ascii="Times New Roman" w:hAnsi="Times New Roman" w:cs="Times New Roman"/>
          <w:sz w:val="28"/>
          <w:szCs w:val="28"/>
        </w:rPr>
        <w:t>Предивинского</w:t>
      </w:r>
      <w:proofErr w:type="spellEnd"/>
      <w:r w:rsidR="00DE6056" w:rsidRPr="00504D3D">
        <w:rPr>
          <w:rFonts w:ascii="Times New Roman" w:eastAsia="Calibri" w:hAnsi="Times New Roman" w:cs="Times New Roman"/>
          <w:sz w:val="28"/>
          <w:szCs w:val="28"/>
          <w:lang w:eastAsia="ru-RU"/>
        </w:rPr>
        <w:t xml:space="preserve"> </w:t>
      </w:r>
      <w:r w:rsidRPr="00504D3D">
        <w:rPr>
          <w:rFonts w:ascii="Times New Roman" w:eastAsia="Calibri" w:hAnsi="Times New Roman" w:cs="Times New Roman"/>
          <w:sz w:val="28"/>
          <w:szCs w:val="28"/>
          <w:lang w:eastAsia="ru-RU"/>
        </w:rPr>
        <w:t>сельсовета в 2020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CE4650">
        <w:rPr>
          <w:rFonts w:ascii="Times New Roman" w:eastAsia="Calibri" w:hAnsi="Times New Roman" w:cs="Times New Roman"/>
          <w:sz w:val="28"/>
          <w:szCs w:val="28"/>
          <w:lang w:eastAsia="ru-RU"/>
        </w:rPr>
        <w:t>7 927,6</w:t>
      </w:r>
      <w:r w:rsidR="00BA7649">
        <w:rPr>
          <w:rFonts w:ascii="Times New Roman" w:eastAsia="Calibri" w:hAnsi="Times New Roman" w:cs="Times New Roman"/>
          <w:sz w:val="28"/>
          <w:szCs w:val="28"/>
          <w:lang w:eastAsia="ru-RU"/>
        </w:rPr>
        <w:t xml:space="preserve"> тыс. рублей или </w:t>
      </w:r>
      <w:r w:rsidR="006F2E91">
        <w:rPr>
          <w:rFonts w:ascii="Times New Roman" w:eastAsia="Calibri" w:hAnsi="Times New Roman" w:cs="Times New Roman"/>
          <w:sz w:val="28"/>
          <w:szCs w:val="28"/>
          <w:lang w:eastAsia="ru-RU"/>
        </w:rPr>
        <w:t>102,3</w:t>
      </w:r>
      <w:r w:rsidR="00BA7649">
        <w:rPr>
          <w:rFonts w:ascii="Times New Roman" w:eastAsia="Calibri" w:hAnsi="Times New Roman" w:cs="Times New Roman"/>
          <w:sz w:val="28"/>
          <w:szCs w:val="28"/>
          <w:lang w:eastAsia="ru-RU"/>
        </w:rPr>
        <w:t>% к плану года;</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CE4650">
        <w:rPr>
          <w:rFonts w:ascii="Times New Roman" w:eastAsia="Calibri" w:hAnsi="Times New Roman" w:cs="Times New Roman"/>
          <w:sz w:val="28"/>
          <w:szCs w:val="28"/>
          <w:lang w:eastAsia="ru-RU"/>
        </w:rPr>
        <w:t>7 521,4</w:t>
      </w:r>
      <w:r w:rsidR="00C451CC">
        <w:rPr>
          <w:rFonts w:ascii="Times New Roman" w:eastAsia="Calibri" w:hAnsi="Times New Roman" w:cs="Times New Roman"/>
          <w:sz w:val="28"/>
          <w:szCs w:val="28"/>
          <w:lang w:eastAsia="ru-RU"/>
        </w:rPr>
        <w:t xml:space="preserve"> т</w:t>
      </w:r>
      <w:r>
        <w:rPr>
          <w:rFonts w:ascii="Times New Roman" w:eastAsia="Calibri" w:hAnsi="Times New Roman" w:cs="Times New Roman"/>
          <w:sz w:val="28"/>
          <w:szCs w:val="28"/>
          <w:lang w:eastAsia="ru-RU"/>
        </w:rPr>
        <w:t>ыс. рублей или 9</w:t>
      </w:r>
      <w:r w:rsidR="006F2E91">
        <w:rPr>
          <w:rFonts w:ascii="Times New Roman" w:eastAsia="Calibri" w:hAnsi="Times New Roman" w:cs="Times New Roman"/>
          <w:sz w:val="28"/>
          <w:szCs w:val="28"/>
          <w:lang w:eastAsia="ru-RU"/>
        </w:rPr>
        <w:t>4,7</w:t>
      </w:r>
      <w:r>
        <w:rPr>
          <w:rFonts w:ascii="Times New Roman" w:eastAsia="Calibri" w:hAnsi="Times New Roman" w:cs="Times New Roman"/>
          <w:sz w:val="28"/>
          <w:szCs w:val="28"/>
          <w:lang w:eastAsia="ru-RU"/>
        </w:rPr>
        <w:t>% к плану года.</w:t>
      </w:r>
    </w:p>
    <w:p w:rsidR="00BA7649" w:rsidRPr="00504D3D" w:rsidRDefault="00CE4650"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w:t>
      </w:r>
      <w:r w:rsidR="005319C3">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 бюджета сельсовета сложился в сумме </w:t>
      </w:r>
      <w:r>
        <w:rPr>
          <w:rFonts w:ascii="Times New Roman" w:eastAsia="Calibri" w:hAnsi="Times New Roman" w:cs="Times New Roman"/>
          <w:sz w:val="28"/>
          <w:szCs w:val="28"/>
          <w:lang w:eastAsia="ru-RU"/>
        </w:rPr>
        <w:t>406,2</w:t>
      </w:r>
      <w:r w:rsidR="00BA7649">
        <w:rPr>
          <w:rFonts w:ascii="Times New Roman" w:eastAsia="Calibri" w:hAnsi="Times New Roman" w:cs="Times New Roman"/>
          <w:sz w:val="28"/>
          <w:szCs w:val="28"/>
          <w:lang w:eastAsia="ru-RU"/>
        </w:rPr>
        <w:t xml:space="preserve"> тыс. рублей.</w:t>
      </w:r>
    </w:p>
    <w:p w:rsidR="00A75137" w:rsidRDefault="00DF5A5E" w:rsidP="00BA7649">
      <w:pPr>
        <w:widowControl w:val="0"/>
        <w:spacing w:after="0" w:line="240" w:lineRule="auto"/>
        <w:ind w:firstLine="709"/>
        <w:jc w:val="both"/>
        <w:rPr>
          <w:rFonts w:ascii="Times New Roman" w:eastAsia="Times New Roman" w:hAnsi="Times New Roman" w:cs="Times New Roman"/>
          <w:bCs/>
          <w:sz w:val="28"/>
          <w:szCs w:val="28"/>
          <w:lang w:eastAsia="ru-RU"/>
        </w:rPr>
      </w:pPr>
      <w:r w:rsidRPr="00DF5A5E">
        <w:rPr>
          <w:rFonts w:ascii="Times New Roman" w:eastAsia="Times New Roman" w:hAnsi="Times New Roman" w:cs="Times New Roman"/>
          <w:color w:val="000000"/>
          <w:sz w:val="28"/>
          <w:szCs w:val="28"/>
          <w:lang w:eastAsia="ru-RU"/>
        </w:rPr>
        <w:t xml:space="preserve"> </w:t>
      </w:r>
      <w:r w:rsidR="00F75666">
        <w:rPr>
          <w:rFonts w:ascii="Times New Roman" w:eastAsia="Times New Roman" w:hAnsi="Times New Roman" w:cs="Times New Roman"/>
          <w:color w:val="000000"/>
          <w:sz w:val="28"/>
          <w:szCs w:val="28"/>
          <w:lang w:eastAsia="ru-RU"/>
        </w:rPr>
        <w:t>2</w:t>
      </w:r>
      <w:r w:rsidR="00A75137">
        <w:rPr>
          <w:rFonts w:ascii="Times New Roman" w:eastAsia="Times New Roman" w:hAnsi="Times New Roman" w:cs="Times New Roman"/>
          <w:color w:val="000000"/>
          <w:sz w:val="28"/>
          <w:szCs w:val="28"/>
          <w:lang w:eastAsia="ru-RU"/>
        </w:rPr>
        <w:t>.</w:t>
      </w:r>
      <w:r w:rsidR="00A75137" w:rsidRPr="00A75137">
        <w:rPr>
          <w:rFonts w:ascii="Times New Roman" w:eastAsia="Times New Roman" w:hAnsi="Times New Roman" w:cs="Times New Roman"/>
          <w:bCs/>
          <w:sz w:val="28"/>
          <w:szCs w:val="28"/>
          <w:lang w:eastAsia="ru-RU"/>
        </w:rPr>
        <w:t xml:space="preserve"> </w:t>
      </w:r>
      <w:r w:rsidR="00A75137">
        <w:rPr>
          <w:rFonts w:ascii="Times New Roman" w:eastAsia="Times New Roman" w:hAnsi="Times New Roman" w:cs="Times New Roman"/>
          <w:bCs/>
          <w:sz w:val="28"/>
          <w:szCs w:val="28"/>
          <w:lang w:eastAsia="ru-RU"/>
        </w:rPr>
        <w:t xml:space="preserve">Состав </w:t>
      </w:r>
      <w:r w:rsidR="00A75137" w:rsidRPr="00512B64">
        <w:rPr>
          <w:rFonts w:ascii="Times New Roman" w:eastAsia="Times New Roman" w:hAnsi="Times New Roman" w:cs="Times New Roman"/>
          <w:bCs/>
          <w:sz w:val="28"/>
          <w:szCs w:val="28"/>
          <w:lang w:eastAsia="ru-RU"/>
        </w:rPr>
        <w:t>бюджетной отчетности соответствуют составу</w:t>
      </w:r>
      <w:r w:rsidR="00A75137">
        <w:rPr>
          <w:rFonts w:ascii="Times New Roman" w:eastAsia="Times New Roman" w:hAnsi="Times New Roman" w:cs="Times New Roman"/>
          <w:bCs/>
          <w:sz w:val="28"/>
          <w:szCs w:val="28"/>
          <w:lang w:eastAsia="ru-RU"/>
        </w:rPr>
        <w:t xml:space="preserve">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512B64" w:rsidRDefault="00BA7649" w:rsidP="005A57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841B4">
        <w:rPr>
          <w:rFonts w:ascii="Times New Roman" w:eastAsia="Times New Roman" w:hAnsi="Times New Roman" w:cs="Times New Roman"/>
          <w:sz w:val="28"/>
          <w:szCs w:val="28"/>
          <w:lang w:eastAsia="ru-RU"/>
        </w:rPr>
        <w:t xml:space="preserve">Пояснительная записка к бюджетной отчетности (ф. 0503160) представлена </w:t>
      </w:r>
      <w:r w:rsidR="00D1492E">
        <w:rPr>
          <w:rFonts w:ascii="Times New Roman" w:eastAsia="Times New Roman" w:hAnsi="Times New Roman" w:cs="Times New Roman"/>
          <w:sz w:val="28"/>
          <w:szCs w:val="28"/>
          <w:lang w:eastAsia="ru-RU"/>
        </w:rPr>
        <w:t>с нарушением п.152 Инструкции №191н в части отсутствия некоторых приложений и информационных пояснений</w:t>
      </w:r>
      <w:r w:rsidR="00512B64">
        <w:rPr>
          <w:rFonts w:ascii="Times New Roman" w:eastAsia="Times New Roman" w:hAnsi="Times New Roman" w:cs="Times New Roman"/>
          <w:sz w:val="28"/>
          <w:szCs w:val="28"/>
          <w:lang w:eastAsia="ru-RU"/>
        </w:rPr>
        <w:t>,</w:t>
      </w:r>
      <w:r w:rsidR="005D4334">
        <w:rPr>
          <w:rFonts w:ascii="Times New Roman" w:eastAsia="Times New Roman" w:hAnsi="Times New Roman" w:cs="Times New Roman"/>
          <w:sz w:val="28"/>
          <w:szCs w:val="28"/>
          <w:lang w:eastAsia="ru-RU"/>
        </w:rPr>
        <w:t xml:space="preserve"> </w:t>
      </w:r>
      <w:proofErr w:type="spellStart"/>
      <w:r w:rsidR="00512B64" w:rsidRPr="00DE6056">
        <w:rPr>
          <w:rFonts w:ascii="Times New Roman" w:eastAsia="Times New Roman" w:hAnsi="Times New Roman" w:cs="Times New Roman"/>
          <w:sz w:val="28"/>
          <w:szCs w:val="28"/>
          <w:lang w:eastAsia="ru-RU"/>
        </w:rPr>
        <w:t>м</w:t>
      </w:r>
      <w:r w:rsidR="005D4334" w:rsidRPr="00DE6056">
        <w:rPr>
          <w:rFonts w:ascii="Times New Roman" w:eastAsia="Times New Roman" w:hAnsi="Times New Roman" w:cs="Times New Roman"/>
          <w:sz w:val="28"/>
          <w:szCs w:val="28"/>
          <w:lang w:eastAsia="ru-RU"/>
        </w:rPr>
        <w:t>алоинформативна</w:t>
      </w:r>
      <w:proofErr w:type="spellEnd"/>
      <w:r w:rsidR="00512B64" w:rsidRPr="00DE6056">
        <w:rPr>
          <w:rFonts w:ascii="Times New Roman" w:eastAsia="Times New Roman" w:hAnsi="Times New Roman" w:cs="Times New Roman"/>
          <w:sz w:val="28"/>
          <w:szCs w:val="28"/>
          <w:lang w:eastAsia="ru-RU"/>
        </w:rPr>
        <w:t>.</w:t>
      </w:r>
      <w:r w:rsidR="005D4334">
        <w:rPr>
          <w:rFonts w:ascii="Times New Roman" w:eastAsia="Times New Roman" w:hAnsi="Times New Roman" w:cs="Times New Roman"/>
          <w:sz w:val="28"/>
          <w:szCs w:val="28"/>
          <w:lang w:eastAsia="ru-RU"/>
        </w:rPr>
        <w:t xml:space="preserve"> </w:t>
      </w:r>
    </w:p>
    <w:p w:rsidR="005A5714" w:rsidRDefault="005A5714" w:rsidP="005A5714">
      <w:pPr>
        <w:spacing w:after="0" w:line="240" w:lineRule="auto"/>
        <w:ind w:firstLine="709"/>
        <w:jc w:val="both"/>
        <w:rPr>
          <w:rFonts w:ascii="Times New Roman" w:eastAsia="Times New Roman" w:hAnsi="Times New Roman" w:cs="Times New Roman"/>
          <w:sz w:val="28"/>
          <w:szCs w:val="28"/>
          <w:lang w:eastAsia="ru-RU"/>
        </w:rPr>
      </w:pPr>
      <w:r w:rsidRPr="005A5714">
        <w:rPr>
          <w:rFonts w:ascii="Times New Roman" w:eastAsia="Times New Roman" w:hAnsi="Times New Roman" w:cs="Times New Roman"/>
          <w:sz w:val="28"/>
          <w:szCs w:val="28"/>
          <w:lang w:eastAsia="ru-RU"/>
        </w:rPr>
        <w:t xml:space="preserve">4. Выявленные 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 являются незначительными, при этом требующие устранения.  </w:t>
      </w:r>
    </w:p>
    <w:p w:rsidR="009F764E" w:rsidRPr="009F764E" w:rsidRDefault="00E95C8B" w:rsidP="009F76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sidR="009F764E" w:rsidRPr="009F764E">
        <w:rPr>
          <w:rFonts w:ascii="Times New Roman" w:eastAsia="Times New Roman" w:hAnsi="Times New Roman" w:cs="Times New Roman"/>
          <w:sz w:val="28"/>
          <w:szCs w:val="28"/>
          <w:lang w:eastAsia="ar-SA"/>
        </w:rPr>
        <w:t xml:space="preserve">В нарушении п. 2.1 ст. 217 БК </w:t>
      </w:r>
      <w:proofErr w:type="gramStart"/>
      <w:r w:rsidR="009F764E" w:rsidRPr="009F764E">
        <w:rPr>
          <w:rFonts w:ascii="Times New Roman" w:eastAsia="Times New Roman" w:hAnsi="Times New Roman" w:cs="Times New Roman"/>
          <w:sz w:val="28"/>
          <w:szCs w:val="28"/>
          <w:lang w:eastAsia="ar-SA"/>
        </w:rPr>
        <w:t>РФ</w:t>
      </w:r>
      <w:proofErr w:type="gramEnd"/>
      <w:r w:rsidR="009F764E" w:rsidRPr="009F764E">
        <w:rPr>
          <w:rFonts w:ascii="Times New Roman" w:hAnsi="Times New Roman" w:cs="Times New Roman"/>
          <w:sz w:val="28"/>
          <w:szCs w:val="28"/>
        </w:rPr>
        <w:t xml:space="preserve"> утвержденные показатели сводной бюджетной росписи на отчетную дату не соответствуют закону (решению) о бюджете «О бюджете на 2020 год и плановый период 202-2022 года» от 20.12.2019 № 38-126 в редакции решения от 23.06.2020 № 43-138</w:t>
      </w:r>
      <w:r w:rsidR="006171D4">
        <w:rPr>
          <w:rFonts w:ascii="Times New Roman" w:hAnsi="Times New Roman" w:cs="Times New Roman"/>
          <w:sz w:val="28"/>
          <w:szCs w:val="28"/>
        </w:rPr>
        <w:t>.</w:t>
      </w:r>
      <w:r w:rsidR="009F764E" w:rsidRPr="009F764E">
        <w:rPr>
          <w:rFonts w:ascii="Times New Roman" w:hAnsi="Times New Roman" w:cs="Times New Roman"/>
          <w:sz w:val="28"/>
          <w:szCs w:val="28"/>
        </w:rPr>
        <w:t xml:space="preserve">  </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0746A" w:rsidRDefault="00A043CA" w:rsidP="007B0DA2">
      <w:pPr>
        <w:pStyle w:val="af6"/>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0746A">
        <w:rPr>
          <w:rFonts w:ascii="Times New Roman" w:eastAsia="Times New Roman" w:hAnsi="Times New Roman" w:cs="Times New Roman"/>
          <w:sz w:val="28"/>
          <w:szCs w:val="28"/>
          <w:lang w:eastAsia="ru-RU"/>
        </w:rPr>
        <w:lastRenderedPageBreak/>
        <w:t xml:space="preserve">Администрации </w:t>
      </w:r>
      <w:proofErr w:type="spellStart"/>
      <w:r w:rsidR="00DE6056" w:rsidRPr="00E0746A">
        <w:rPr>
          <w:rFonts w:ascii="Times New Roman" w:hAnsi="Times New Roman" w:cs="Times New Roman"/>
          <w:sz w:val="28"/>
          <w:szCs w:val="28"/>
        </w:rPr>
        <w:t>Предивинского</w:t>
      </w:r>
      <w:proofErr w:type="spellEnd"/>
      <w:r w:rsidR="00DE6056" w:rsidRPr="00E0746A">
        <w:rPr>
          <w:rFonts w:ascii="Times New Roman" w:eastAsia="Times New Roman" w:hAnsi="Times New Roman" w:cs="Times New Roman"/>
          <w:sz w:val="28"/>
          <w:szCs w:val="28"/>
          <w:lang w:eastAsia="ru-RU"/>
        </w:rPr>
        <w:t xml:space="preserve"> </w:t>
      </w:r>
      <w:r w:rsidRPr="00E0746A">
        <w:rPr>
          <w:rFonts w:ascii="Times New Roman" w:eastAsia="Times New Roman" w:hAnsi="Times New Roman" w:cs="Times New Roman"/>
          <w:sz w:val="28"/>
          <w:szCs w:val="28"/>
          <w:lang w:eastAsia="ru-RU"/>
        </w:rPr>
        <w:t xml:space="preserve">сельсовета, </w:t>
      </w:r>
      <w:r w:rsidR="00E0746A">
        <w:rPr>
          <w:rFonts w:ascii="Times New Roman" w:eastAsia="Times New Roman" w:hAnsi="Times New Roman" w:cs="Times New Roman"/>
          <w:sz w:val="28"/>
          <w:szCs w:val="28"/>
          <w:lang w:eastAsia="ru-RU"/>
        </w:rPr>
        <w:t xml:space="preserve">изложенные в настоящем заключении замечания и нарушения учесть при формировании отчета за 2021 год. </w:t>
      </w:r>
      <w:r w:rsidR="00E0746A">
        <w:rPr>
          <w:rStyle w:val="FontStyle28"/>
          <w:sz w:val="28"/>
          <w:szCs w:val="28"/>
        </w:rPr>
        <w:t xml:space="preserve">При составлении годовой бюджетной отчетности за 2021 год необходимо учитывать изменения, вносимые приказами Министерства финансов Российской Федерации в Инструкцию </w:t>
      </w:r>
      <w:r w:rsidR="00E0746A">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F5A5E" w:rsidRPr="00DF5A5E" w:rsidRDefault="007B0DA2" w:rsidP="007B0D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043CA" w:rsidRPr="007B0DA2">
        <w:rPr>
          <w:rFonts w:ascii="Times New Roman" w:eastAsia="Times New Roman" w:hAnsi="Times New Roman" w:cs="Times New Roman"/>
          <w:sz w:val="28"/>
          <w:szCs w:val="28"/>
          <w:lang w:eastAsia="ru-RU"/>
        </w:rPr>
        <w:t xml:space="preserve"> Контрольно-счетный орган </w:t>
      </w:r>
      <w:proofErr w:type="spellStart"/>
      <w:r w:rsidR="00A043CA" w:rsidRPr="007B0DA2">
        <w:rPr>
          <w:rFonts w:ascii="Times New Roman" w:eastAsia="Times New Roman" w:hAnsi="Times New Roman" w:cs="Times New Roman"/>
          <w:sz w:val="28"/>
          <w:szCs w:val="28"/>
          <w:lang w:eastAsia="ru-RU"/>
        </w:rPr>
        <w:t>Большемуртинского</w:t>
      </w:r>
      <w:proofErr w:type="spellEnd"/>
      <w:r w:rsidR="00A043CA" w:rsidRPr="007B0DA2">
        <w:rPr>
          <w:rFonts w:ascii="Times New Roman" w:eastAsia="Times New Roman" w:hAnsi="Times New Roman" w:cs="Times New Roman"/>
          <w:sz w:val="28"/>
          <w:szCs w:val="28"/>
          <w:lang w:eastAsia="ru-RU"/>
        </w:rPr>
        <w:t xml:space="preserve"> района предлагает </w:t>
      </w:r>
      <w:proofErr w:type="spellStart"/>
      <w:r w:rsidR="00DE6056" w:rsidRPr="007B0DA2">
        <w:rPr>
          <w:rFonts w:ascii="Times New Roman" w:hAnsi="Times New Roman" w:cs="Times New Roman"/>
          <w:sz w:val="28"/>
          <w:szCs w:val="28"/>
        </w:rPr>
        <w:t>Предивинского</w:t>
      </w:r>
      <w:proofErr w:type="spellEnd"/>
      <w:r w:rsidR="00DE6056" w:rsidRPr="007B0DA2">
        <w:rPr>
          <w:rFonts w:ascii="Times New Roman" w:eastAsia="Times New Roman" w:hAnsi="Times New Roman" w:cs="Times New Roman"/>
          <w:sz w:val="28"/>
          <w:szCs w:val="28"/>
          <w:lang w:eastAsia="ru-RU"/>
        </w:rPr>
        <w:t xml:space="preserve"> </w:t>
      </w:r>
      <w:r w:rsidR="00A043CA" w:rsidRPr="007B0DA2">
        <w:rPr>
          <w:rFonts w:ascii="Times New Roman" w:eastAsia="Times New Roman" w:hAnsi="Times New Roman" w:cs="Times New Roman"/>
          <w:sz w:val="28"/>
          <w:szCs w:val="28"/>
          <w:lang w:eastAsia="ru-RU"/>
        </w:rPr>
        <w:t>сельскому Совету депутатов</w:t>
      </w:r>
      <w:r w:rsidR="00EA323C" w:rsidRPr="007B0DA2">
        <w:rPr>
          <w:rFonts w:ascii="Times New Roman" w:eastAsia="Times New Roman" w:hAnsi="Times New Roman" w:cs="Times New Roman"/>
          <w:sz w:val="28"/>
          <w:szCs w:val="28"/>
          <w:lang w:eastAsia="ru-RU"/>
        </w:rPr>
        <w:t xml:space="preserve">  рассмотреть отчет об исполнении бюджета</w:t>
      </w:r>
      <w:r w:rsidR="00A043CA" w:rsidRPr="007B0DA2">
        <w:rPr>
          <w:rFonts w:ascii="Times New Roman" w:eastAsia="Times New Roman" w:hAnsi="Times New Roman" w:cs="Times New Roman"/>
          <w:sz w:val="28"/>
          <w:szCs w:val="28"/>
          <w:lang w:eastAsia="ru-RU"/>
        </w:rPr>
        <w:t xml:space="preserve"> </w:t>
      </w:r>
      <w:proofErr w:type="spellStart"/>
      <w:r w:rsidR="00DE6056" w:rsidRPr="007B0DA2">
        <w:rPr>
          <w:rFonts w:ascii="Times New Roman" w:hAnsi="Times New Roman" w:cs="Times New Roman"/>
          <w:sz w:val="28"/>
          <w:szCs w:val="28"/>
        </w:rPr>
        <w:t>Предивинского</w:t>
      </w:r>
      <w:proofErr w:type="spellEnd"/>
      <w:r w:rsidR="00DE6056" w:rsidRPr="007B0DA2">
        <w:rPr>
          <w:rFonts w:ascii="Times New Roman" w:eastAsia="Times New Roman" w:hAnsi="Times New Roman" w:cs="Times New Roman"/>
          <w:sz w:val="28"/>
          <w:szCs w:val="28"/>
          <w:lang w:eastAsia="ru-RU"/>
        </w:rPr>
        <w:t xml:space="preserve"> </w:t>
      </w:r>
      <w:r w:rsidR="00A043CA" w:rsidRPr="007B0DA2">
        <w:rPr>
          <w:rFonts w:ascii="Times New Roman" w:eastAsia="Times New Roman" w:hAnsi="Times New Roman" w:cs="Times New Roman"/>
          <w:sz w:val="28"/>
          <w:szCs w:val="28"/>
          <w:lang w:eastAsia="ru-RU"/>
        </w:rPr>
        <w:t>сельсовета за 2020 год</w:t>
      </w:r>
      <w:r w:rsidR="00436770" w:rsidRPr="007B0DA2">
        <w:rPr>
          <w:rFonts w:ascii="Times New Roman" w:eastAsia="Times New Roman" w:hAnsi="Times New Roman" w:cs="Times New Roman"/>
          <w:sz w:val="28"/>
          <w:szCs w:val="28"/>
          <w:lang w:eastAsia="ru-RU"/>
        </w:rPr>
        <w:t xml:space="preserve"> с учетом вышеизложенн</w:t>
      </w:r>
      <w:r w:rsidR="006171D4">
        <w:rPr>
          <w:rFonts w:ascii="Times New Roman" w:eastAsia="Times New Roman" w:hAnsi="Times New Roman" w:cs="Times New Roman"/>
          <w:sz w:val="28"/>
          <w:szCs w:val="28"/>
          <w:lang w:eastAsia="ru-RU"/>
        </w:rPr>
        <w:t>ого.</w:t>
      </w:r>
      <w:r w:rsidR="00436770" w:rsidRPr="007B0DA2">
        <w:rPr>
          <w:rFonts w:ascii="Times New Roman" w:eastAsia="Times New Roman" w:hAnsi="Times New Roman" w:cs="Times New Roman"/>
          <w:sz w:val="28"/>
          <w:szCs w:val="28"/>
          <w:lang w:eastAsia="ru-RU"/>
        </w:rPr>
        <w:t xml:space="preserve"> </w:t>
      </w: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DF5A5E" w:rsidRPr="00DF5A5E" w:rsidRDefault="00983DD2"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Контрольно-счетного</w:t>
      </w:r>
      <w:r w:rsidR="00512B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DF5A5E" w:rsidRPr="00DF5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roofErr w:type="spellEnd"/>
    </w:p>
    <w:sectPr w:rsidR="00DF5A5E" w:rsidRPr="00DF5A5E" w:rsidSect="007E124F">
      <w:headerReference w:type="even" r:id="rId11"/>
      <w:footerReference w:type="default" r:id="rId12"/>
      <w:pgSz w:w="11906" w:h="16838"/>
      <w:pgMar w:top="899" w:right="850"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8B" w:rsidRDefault="00A0668B">
      <w:pPr>
        <w:spacing w:after="0" w:line="240" w:lineRule="auto"/>
      </w:pPr>
      <w:r>
        <w:separator/>
      </w:r>
    </w:p>
  </w:endnote>
  <w:endnote w:type="continuationSeparator" w:id="0">
    <w:p w:rsidR="00A0668B" w:rsidRDefault="00A0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095481"/>
      <w:docPartObj>
        <w:docPartGallery w:val="Page Numbers (Bottom of Page)"/>
        <w:docPartUnique/>
      </w:docPartObj>
    </w:sdtPr>
    <w:sdtContent>
      <w:p w:rsidR="00FD7C94" w:rsidRDefault="00FD7C94">
        <w:pPr>
          <w:pStyle w:val="a6"/>
          <w:jc w:val="center"/>
        </w:pPr>
        <w:r>
          <w:fldChar w:fldCharType="begin"/>
        </w:r>
        <w:r>
          <w:instrText>PAGE   \* MERGEFORMAT</w:instrText>
        </w:r>
        <w:r>
          <w:fldChar w:fldCharType="separate"/>
        </w:r>
        <w:r>
          <w:rPr>
            <w:noProof/>
          </w:rPr>
          <w:t>1</w:t>
        </w:r>
        <w:r>
          <w:fldChar w:fldCharType="end"/>
        </w:r>
      </w:p>
    </w:sdtContent>
  </w:sdt>
  <w:p w:rsidR="00FD7C94" w:rsidRDefault="00FD7C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8B" w:rsidRDefault="00A0668B">
      <w:pPr>
        <w:spacing w:after="0" w:line="240" w:lineRule="auto"/>
      </w:pPr>
      <w:r>
        <w:separator/>
      </w:r>
    </w:p>
  </w:footnote>
  <w:footnote w:type="continuationSeparator" w:id="0">
    <w:p w:rsidR="00A0668B" w:rsidRDefault="00A06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94" w:rsidRDefault="00FD7C94">
    <w:pPr>
      <w:pStyle w:val="Style4"/>
      <w:widowControl/>
      <w:ind w:left="-145" w:right="139"/>
      <w:jc w:val="right"/>
      <w:rPr>
        <w:rStyle w:val="FontStyle28"/>
      </w:rPr>
    </w:pPr>
    <w:r>
      <w:rPr>
        <w:rStyle w:val="FontStyle28"/>
      </w:rPr>
      <w:fldChar w:fldCharType="begin"/>
    </w:r>
    <w:r>
      <w:rPr>
        <w:rStyle w:val="FontStyle28"/>
      </w:rPr>
      <w:instrText>PAGE</w:instrText>
    </w:r>
    <w:r>
      <w:rPr>
        <w:rStyle w:val="FontStyle28"/>
      </w:rPr>
      <w:fldChar w:fldCharType="separate"/>
    </w:r>
    <w:r>
      <w:rPr>
        <w:rStyle w:val="FontStyle28"/>
        <w:noProof/>
      </w:rPr>
      <w:t>2</w:t>
    </w:r>
    <w:r>
      <w:rPr>
        <w:rStyle w:val="FontStyle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2">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8"/>
  </w:num>
  <w:num w:numId="4">
    <w:abstractNumId w:val="6"/>
  </w:num>
  <w:num w:numId="5">
    <w:abstractNumId w:val="10"/>
  </w:num>
  <w:num w:numId="6">
    <w:abstractNumId w:val="4"/>
  </w:num>
  <w:num w:numId="7">
    <w:abstractNumId w:val="3"/>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0B"/>
    <w:rsid w:val="00012EBD"/>
    <w:rsid w:val="00021308"/>
    <w:rsid w:val="000222C1"/>
    <w:rsid w:val="00025D03"/>
    <w:rsid w:val="00032F97"/>
    <w:rsid w:val="00034DF1"/>
    <w:rsid w:val="00035ADC"/>
    <w:rsid w:val="00037D5D"/>
    <w:rsid w:val="00045128"/>
    <w:rsid w:val="000475CF"/>
    <w:rsid w:val="00057777"/>
    <w:rsid w:val="00076EA9"/>
    <w:rsid w:val="000777D3"/>
    <w:rsid w:val="00081663"/>
    <w:rsid w:val="0008794F"/>
    <w:rsid w:val="0009121F"/>
    <w:rsid w:val="000A10FA"/>
    <w:rsid w:val="000A165B"/>
    <w:rsid w:val="000B6658"/>
    <w:rsid w:val="000B7ACD"/>
    <w:rsid w:val="000C581A"/>
    <w:rsid w:val="000D69F7"/>
    <w:rsid w:val="000E5CB8"/>
    <w:rsid w:val="000F5CA0"/>
    <w:rsid w:val="00111DC2"/>
    <w:rsid w:val="00116D55"/>
    <w:rsid w:val="001201EA"/>
    <w:rsid w:val="0012137D"/>
    <w:rsid w:val="00126340"/>
    <w:rsid w:val="00131FCB"/>
    <w:rsid w:val="00143556"/>
    <w:rsid w:val="00145C1F"/>
    <w:rsid w:val="00146646"/>
    <w:rsid w:val="0015015C"/>
    <w:rsid w:val="00160004"/>
    <w:rsid w:val="00163D6E"/>
    <w:rsid w:val="00171C21"/>
    <w:rsid w:val="00177939"/>
    <w:rsid w:val="00192CD4"/>
    <w:rsid w:val="00195380"/>
    <w:rsid w:val="001A19C3"/>
    <w:rsid w:val="001A24BB"/>
    <w:rsid w:val="001A4409"/>
    <w:rsid w:val="001A4D8F"/>
    <w:rsid w:val="001B1BC8"/>
    <w:rsid w:val="001B6DFD"/>
    <w:rsid w:val="001C03A0"/>
    <w:rsid w:val="001D4153"/>
    <w:rsid w:val="001E2465"/>
    <w:rsid w:val="001F150B"/>
    <w:rsid w:val="001F216B"/>
    <w:rsid w:val="001F4510"/>
    <w:rsid w:val="001F66B5"/>
    <w:rsid w:val="001F74DF"/>
    <w:rsid w:val="00200766"/>
    <w:rsid w:val="002042D5"/>
    <w:rsid w:val="002126C3"/>
    <w:rsid w:val="00230AFD"/>
    <w:rsid w:val="00234268"/>
    <w:rsid w:val="00242DDB"/>
    <w:rsid w:val="00242E3F"/>
    <w:rsid w:val="00260E4D"/>
    <w:rsid w:val="002612B0"/>
    <w:rsid w:val="00262E37"/>
    <w:rsid w:val="00266077"/>
    <w:rsid w:val="00267316"/>
    <w:rsid w:val="002677F0"/>
    <w:rsid w:val="00272666"/>
    <w:rsid w:val="00275F98"/>
    <w:rsid w:val="00276D0F"/>
    <w:rsid w:val="0028182C"/>
    <w:rsid w:val="00283F9E"/>
    <w:rsid w:val="00286B62"/>
    <w:rsid w:val="002A440E"/>
    <w:rsid w:val="002A4DBE"/>
    <w:rsid w:val="002B5682"/>
    <w:rsid w:val="002C3582"/>
    <w:rsid w:val="002C6FA4"/>
    <w:rsid w:val="002D3DEF"/>
    <w:rsid w:val="002D484D"/>
    <w:rsid w:val="002E6498"/>
    <w:rsid w:val="002F2147"/>
    <w:rsid w:val="002F3E45"/>
    <w:rsid w:val="00304D7F"/>
    <w:rsid w:val="003128A4"/>
    <w:rsid w:val="0031294B"/>
    <w:rsid w:val="00320FE5"/>
    <w:rsid w:val="003214E2"/>
    <w:rsid w:val="00322334"/>
    <w:rsid w:val="00327791"/>
    <w:rsid w:val="00352D9A"/>
    <w:rsid w:val="00353B63"/>
    <w:rsid w:val="00356A27"/>
    <w:rsid w:val="00356A91"/>
    <w:rsid w:val="0036089E"/>
    <w:rsid w:val="00385E90"/>
    <w:rsid w:val="00391040"/>
    <w:rsid w:val="003A181C"/>
    <w:rsid w:val="003A22A7"/>
    <w:rsid w:val="003A49BC"/>
    <w:rsid w:val="003B4681"/>
    <w:rsid w:val="003B720F"/>
    <w:rsid w:val="003C0522"/>
    <w:rsid w:val="003C4D08"/>
    <w:rsid w:val="003D0B45"/>
    <w:rsid w:val="003D384F"/>
    <w:rsid w:val="003D4C79"/>
    <w:rsid w:val="003D5365"/>
    <w:rsid w:val="003F5BC5"/>
    <w:rsid w:val="00402F15"/>
    <w:rsid w:val="00410B32"/>
    <w:rsid w:val="00422C2A"/>
    <w:rsid w:val="00426370"/>
    <w:rsid w:val="004263E2"/>
    <w:rsid w:val="00436770"/>
    <w:rsid w:val="00436C78"/>
    <w:rsid w:val="004376F6"/>
    <w:rsid w:val="0044151B"/>
    <w:rsid w:val="00450782"/>
    <w:rsid w:val="004516AA"/>
    <w:rsid w:val="00456ED3"/>
    <w:rsid w:val="0046452A"/>
    <w:rsid w:val="0047277A"/>
    <w:rsid w:val="00473F84"/>
    <w:rsid w:val="00474610"/>
    <w:rsid w:val="00476B80"/>
    <w:rsid w:val="00476D17"/>
    <w:rsid w:val="00482C08"/>
    <w:rsid w:val="004A5495"/>
    <w:rsid w:val="004A584F"/>
    <w:rsid w:val="004A5B2E"/>
    <w:rsid w:val="004A6E41"/>
    <w:rsid w:val="004B0A4B"/>
    <w:rsid w:val="004B0F44"/>
    <w:rsid w:val="004C632C"/>
    <w:rsid w:val="004C691B"/>
    <w:rsid w:val="004D30A3"/>
    <w:rsid w:val="004D3DE4"/>
    <w:rsid w:val="004E0218"/>
    <w:rsid w:val="00500F89"/>
    <w:rsid w:val="00504D3D"/>
    <w:rsid w:val="005064D7"/>
    <w:rsid w:val="00512B64"/>
    <w:rsid w:val="00514934"/>
    <w:rsid w:val="00527494"/>
    <w:rsid w:val="005319C3"/>
    <w:rsid w:val="00536EE9"/>
    <w:rsid w:val="00537B70"/>
    <w:rsid w:val="00541141"/>
    <w:rsid w:val="0055113F"/>
    <w:rsid w:val="005543B1"/>
    <w:rsid w:val="00557A0E"/>
    <w:rsid w:val="00571D7E"/>
    <w:rsid w:val="00571F63"/>
    <w:rsid w:val="00572DBC"/>
    <w:rsid w:val="00573316"/>
    <w:rsid w:val="005767AD"/>
    <w:rsid w:val="0058495F"/>
    <w:rsid w:val="005900C7"/>
    <w:rsid w:val="00595E3F"/>
    <w:rsid w:val="005A1574"/>
    <w:rsid w:val="005A4F0B"/>
    <w:rsid w:val="005A5714"/>
    <w:rsid w:val="005A5D4F"/>
    <w:rsid w:val="005B422E"/>
    <w:rsid w:val="005C6260"/>
    <w:rsid w:val="005D4121"/>
    <w:rsid w:val="005D4334"/>
    <w:rsid w:val="005E234E"/>
    <w:rsid w:val="005F2E81"/>
    <w:rsid w:val="006171D4"/>
    <w:rsid w:val="0062390A"/>
    <w:rsid w:val="0063148F"/>
    <w:rsid w:val="006508D2"/>
    <w:rsid w:val="006526BF"/>
    <w:rsid w:val="006546DD"/>
    <w:rsid w:val="006557B6"/>
    <w:rsid w:val="006573CB"/>
    <w:rsid w:val="00657B83"/>
    <w:rsid w:val="00661B88"/>
    <w:rsid w:val="00661B9C"/>
    <w:rsid w:val="00662037"/>
    <w:rsid w:val="00663DDD"/>
    <w:rsid w:val="00664428"/>
    <w:rsid w:val="00666AB9"/>
    <w:rsid w:val="006676D3"/>
    <w:rsid w:val="00673019"/>
    <w:rsid w:val="006744AF"/>
    <w:rsid w:val="00674894"/>
    <w:rsid w:val="006759D8"/>
    <w:rsid w:val="00683295"/>
    <w:rsid w:val="0068659E"/>
    <w:rsid w:val="00691E08"/>
    <w:rsid w:val="006A0D17"/>
    <w:rsid w:val="006A11DF"/>
    <w:rsid w:val="006A1DE7"/>
    <w:rsid w:val="006A3243"/>
    <w:rsid w:val="006B3725"/>
    <w:rsid w:val="006C28CE"/>
    <w:rsid w:val="006D5211"/>
    <w:rsid w:val="006E7B62"/>
    <w:rsid w:val="006F011A"/>
    <w:rsid w:val="006F1AB9"/>
    <w:rsid w:val="006F2E91"/>
    <w:rsid w:val="007005A0"/>
    <w:rsid w:val="007023AD"/>
    <w:rsid w:val="00710959"/>
    <w:rsid w:val="0072558F"/>
    <w:rsid w:val="00726809"/>
    <w:rsid w:val="007278BF"/>
    <w:rsid w:val="00734DE7"/>
    <w:rsid w:val="00734F8E"/>
    <w:rsid w:val="007350D5"/>
    <w:rsid w:val="0073765E"/>
    <w:rsid w:val="00741804"/>
    <w:rsid w:val="00754C36"/>
    <w:rsid w:val="007573A0"/>
    <w:rsid w:val="00763C8F"/>
    <w:rsid w:val="00765A0D"/>
    <w:rsid w:val="00767252"/>
    <w:rsid w:val="007702B9"/>
    <w:rsid w:val="00771942"/>
    <w:rsid w:val="00772E1D"/>
    <w:rsid w:val="0077578A"/>
    <w:rsid w:val="0078371C"/>
    <w:rsid w:val="00786314"/>
    <w:rsid w:val="00792527"/>
    <w:rsid w:val="007A104B"/>
    <w:rsid w:val="007B0DA2"/>
    <w:rsid w:val="007C4D0F"/>
    <w:rsid w:val="007D325A"/>
    <w:rsid w:val="007E124F"/>
    <w:rsid w:val="007E6524"/>
    <w:rsid w:val="007F50DB"/>
    <w:rsid w:val="0080374C"/>
    <w:rsid w:val="0080511C"/>
    <w:rsid w:val="0081108A"/>
    <w:rsid w:val="00815770"/>
    <w:rsid w:val="00816AB7"/>
    <w:rsid w:val="00816E8A"/>
    <w:rsid w:val="00822403"/>
    <w:rsid w:val="00826C77"/>
    <w:rsid w:val="008270B5"/>
    <w:rsid w:val="00832635"/>
    <w:rsid w:val="00835E90"/>
    <w:rsid w:val="0084075D"/>
    <w:rsid w:val="008437F8"/>
    <w:rsid w:val="008474CB"/>
    <w:rsid w:val="008534DA"/>
    <w:rsid w:val="008568D6"/>
    <w:rsid w:val="00857518"/>
    <w:rsid w:val="00860A7E"/>
    <w:rsid w:val="008668B9"/>
    <w:rsid w:val="00866C47"/>
    <w:rsid w:val="008765A3"/>
    <w:rsid w:val="00890EC1"/>
    <w:rsid w:val="008A36CC"/>
    <w:rsid w:val="008B2EE7"/>
    <w:rsid w:val="008C543B"/>
    <w:rsid w:val="008E0655"/>
    <w:rsid w:val="008E089E"/>
    <w:rsid w:val="008E46CE"/>
    <w:rsid w:val="008F1A29"/>
    <w:rsid w:val="00900712"/>
    <w:rsid w:val="00902176"/>
    <w:rsid w:val="00902E87"/>
    <w:rsid w:val="009113B4"/>
    <w:rsid w:val="00913919"/>
    <w:rsid w:val="00915950"/>
    <w:rsid w:val="00916A15"/>
    <w:rsid w:val="009179E1"/>
    <w:rsid w:val="00943D42"/>
    <w:rsid w:val="009440AB"/>
    <w:rsid w:val="00946262"/>
    <w:rsid w:val="0094799C"/>
    <w:rsid w:val="0095057B"/>
    <w:rsid w:val="009522E1"/>
    <w:rsid w:val="00952E25"/>
    <w:rsid w:val="00956F63"/>
    <w:rsid w:val="00977B46"/>
    <w:rsid w:val="00980A99"/>
    <w:rsid w:val="00983DD2"/>
    <w:rsid w:val="00986C92"/>
    <w:rsid w:val="00986F25"/>
    <w:rsid w:val="00991F85"/>
    <w:rsid w:val="00992CF0"/>
    <w:rsid w:val="009A7D6E"/>
    <w:rsid w:val="009B37D4"/>
    <w:rsid w:val="009B56DC"/>
    <w:rsid w:val="009C19DB"/>
    <w:rsid w:val="009C24E2"/>
    <w:rsid w:val="009C5FDD"/>
    <w:rsid w:val="009C7200"/>
    <w:rsid w:val="009D4B1E"/>
    <w:rsid w:val="009D6596"/>
    <w:rsid w:val="009D75B8"/>
    <w:rsid w:val="009E5DF4"/>
    <w:rsid w:val="009E6621"/>
    <w:rsid w:val="009F764E"/>
    <w:rsid w:val="00A043CA"/>
    <w:rsid w:val="00A0648E"/>
    <w:rsid w:val="00A0668B"/>
    <w:rsid w:val="00A1331F"/>
    <w:rsid w:val="00A2570D"/>
    <w:rsid w:val="00A30956"/>
    <w:rsid w:val="00A344BA"/>
    <w:rsid w:val="00A5412D"/>
    <w:rsid w:val="00A55F34"/>
    <w:rsid w:val="00A6224B"/>
    <w:rsid w:val="00A67AE1"/>
    <w:rsid w:val="00A75137"/>
    <w:rsid w:val="00A77D06"/>
    <w:rsid w:val="00A8413C"/>
    <w:rsid w:val="00A94CE3"/>
    <w:rsid w:val="00AA1960"/>
    <w:rsid w:val="00AA37DD"/>
    <w:rsid w:val="00AC2630"/>
    <w:rsid w:val="00AC308C"/>
    <w:rsid w:val="00AC32D4"/>
    <w:rsid w:val="00AE39CC"/>
    <w:rsid w:val="00AE5147"/>
    <w:rsid w:val="00AE7056"/>
    <w:rsid w:val="00AF62B8"/>
    <w:rsid w:val="00AF6BA0"/>
    <w:rsid w:val="00AF7484"/>
    <w:rsid w:val="00B0164A"/>
    <w:rsid w:val="00B01A72"/>
    <w:rsid w:val="00B05875"/>
    <w:rsid w:val="00B14E96"/>
    <w:rsid w:val="00B36E74"/>
    <w:rsid w:val="00B3708C"/>
    <w:rsid w:val="00B3763A"/>
    <w:rsid w:val="00B45EE2"/>
    <w:rsid w:val="00B470AB"/>
    <w:rsid w:val="00B51DB5"/>
    <w:rsid w:val="00B54064"/>
    <w:rsid w:val="00B55FDC"/>
    <w:rsid w:val="00B573CF"/>
    <w:rsid w:val="00B57622"/>
    <w:rsid w:val="00B63F1B"/>
    <w:rsid w:val="00B74685"/>
    <w:rsid w:val="00B7511C"/>
    <w:rsid w:val="00B7777E"/>
    <w:rsid w:val="00B813A6"/>
    <w:rsid w:val="00B81C1A"/>
    <w:rsid w:val="00B86473"/>
    <w:rsid w:val="00B919F3"/>
    <w:rsid w:val="00BA43C8"/>
    <w:rsid w:val="00BA7649"/>
    <w:rsid w:val="00BA7EB3"/>
    <w:rsid w:val="00BB1E9D"/>
    <w:rsid w:val="00BB2A95"/>
    <w:rsid w:val="00BB5D27"/>
    <w:rsid w:val="00BC12E8"/>
    <w:rsid w:val="00BC263E"/>
    <w:rsid w:val="00BC2C20"/>
    <w:rsid w:val="00BC50C0"/>
    <w:rsid w:val="00BC62D1"/>
    <w:rsid w:val="00BD561F"/>
    <w:rsid w:val="00BE1AB2"/>
    <w:rsid w:val="00BE42CA"/>
    <w:rsid w:val="00BF7AA1"/>
    <w:rsid w:val="00C01793"/>
    <w:rsid w:val="00C06602"/>
    <w:rsid w:val="00C257B7"/>
    <w:rsid w:val="00C26601"/>
    <w:rsid w:val="00C275D7"/>
    <w:rsid w:val="00C42342"/>
    <w:rsid w:val="00C451CC"/>
    <w:rsid w:val="00C56341"/>
    <w:rsid w:val="00C64924"/>
    <w:rsid w:val="00C669D6"/>
    <w:rsid w:val="00CA5B48"/>
    <w:rsid w:val="00CB37CE"/>
    <w:rsid w:val="00CB3C4C"/>
    <w:rsid w:val="00CC163D"/>
    <w:rsid w:val="00CC1A9C"/>
    <w:rsid w:val="00CD10E5"/>
    <w:rsid w:val="00CD64C2"/>
    <w:rsid w:val="00CD7339"/>
    <w:rsid w:val="00CE1605"/>
    <w:rsid w:val="00CE1A14"/>
    <w:rsid w:val="00CE423F"/>
    <w:rsid w:val="00CE4650"/>
    <w:rsid w:val="00CF15ED"/>
    <w:rsid w:val="00CF36F7"/>
    <w:rsid w:val="00CF5FC8"/>
    <w:rsid w:val="00D02657"/>
    <w:rsid w:val="00D077F0"/>
    <w:rsid w:val="00D11D7E"/>
    <w:rsid w:val="00D1492E"/>
    <w:rsid w:val="00D15505"/>
    <w:rsid w:val="00D17B73"/>
    <w:rsid w:val="00D20532"/>
    <w:rsid w:val="00D21E74"/>
    <w:rsid w:val="00D2286A"/>
    <w:rsid w:val="00D269C6"/>
    <w:rsid w:val="00D26B3A"/>
    <w:rsid w:val="00D3386C"/>
    <w:rsid w:val="00D347DE"/>
    <w:rsid w:val="00D65D61"/>
    <w:rsid w:val="00D80B54"/>
    <w:rsid w:val="00D81DD9"/>
    <w:rsid w:val="00D834DB"/>
    <w:rsid w:val="00D8527B"/>
    <w:rsid w:val="00D9348A"/>
    <w:rsid w:val="00D96B39"/>
    <w:rsid w:val="00DA298E"/>
    <w:rsid w:val="00DA478F"/>
    <w:rsid w:val="00DA7C5E"/>
    <w:rsid w:val="00DB4C77"/>
    <w:rsid w:val="00DC091A"/>
    <w:rsid w:val="00DC0C3C"/>
    <w:rsid w:val="00DC1D1D"/>
    <w:rsid w:val="00DC5DEA"/>
    <w:rsid w:val="00DC6626"/>
    <w:rsid w:val="00DC6E26"/>
    <w:rsid w:val="00DC7B82"/>
    <w:rsid w:val="00DD4249"/>
    <w:rsid w:val="00DD5129"/>
    <w:rsid w:val="00DD5F02"/>
    <w:rsid w:val="00DE1538"/>
    <w:rsid w:val="00DE6056"/>
    <w:rsid w:val="00DF1751"/>
    <w:rsid w:val="00DF486C"/>
    <w:rsid w:val="00DF5A5E"/>
    <w:rsid w:val="00E0746A"/>
    <w:rsid w:val="00E07911"/>
    <w:rsid w:val="00E169BD"/>
    <w:rsid w:val="00E21DD6"/>
    <w:rsid w:val="00E277E4"/>
    <w:rsid w:val="00E27E79"/>
    <w:rsid w:val="00E33708"/>
    <w:rsid w:val="00E4256F"/>
    <w:rsid w:val="00E42A41"/>
    <w:rsid w:val="00E42EF0"/>
    <w:rsid w:val="00E44173"/>
    <w:rsid w:val="00E4580D"/>
    <w:rsid w:val="00E54E4B"/>
    <w:rsid w:val="00E577EC"/>
    <w:rsid w:val="00E63E3F"/>
    <w:rsid w:val="00E70454"/>
    <w:rsid w:val="00E7519C"/>
    <w:rsid w:val="00E77955"/>
    <w:rsid w:val="00E77D2D"/>
    <w:rsid w:val="00E77DE6"/>
    <w:rsid w:val="00E81CBB"/>
    <w:rsid w:val="00E81D6A"/>
    <w:rsid w:val="00E85165"/>
    <w:rsid w:val="00E946AA"/>
    <w:rsid w:val="00E95C8B"/>
    <w:rsid w:val="00EA158A"/>
    <w:rsid w:val="00EA323C"/>
    <w:rsid w:val="00EA6DEF"/>
    <w:rsid w:val="00EB5758"/>
    <w:rsid w:val="00EB6625"/>
    <w:rsid w:val="00EC4BBD"/>
    <w:rsid w:val="00EE0EE8"/>
    <w:rsid w:val="00EE3178"/>
    <w:rsid w:val="00EE6B86"/>
    <w:rsid w:val="00EE776F"/>
    <w:rsid w:val="00EF10E7"/>
    <w:rsid w:val="00EF6389"/>
    <w:rsid w:val="00F01F5B"/>
    <w:rsid w:val="00F13607"/>
    <w:rsid w:val="00F22539"/>
    <w:rsid w:val="00F23054"/>
    <w:rsid w:val="00F2371F"/>
    <w:rsid w:val="00F3567F"/>
    <w:rsid w:val="00F3586A"/>
    <w:rsid w:val="00F4316C"/>
    <w:rsid w:val="00F4411E"/>
    <w:rsid w:val="00F44168"/>
    <w:rsid w:val="00F52D98"/>
    <w:rsid w:val="00F565FF"/>
    <w:rsid w:val="00F56C4E"/>
    <w:rsid w:val="00F61F14"/>
    <w:rsid w:val="00F637D0"/>
    <w:rsid w:val="00F64FDC"/>
    <w:rsid w:val="00F73437"/>
    <w:rsid w:val="00F7549F"/>
    <w:rsid w:val="00F75666"/>
    <w:rsid w:val="00F841B4"/>
    <w:rsid w:val="00F8523C"/>
    <w:rsid w:val="00F902A0"/>
    <w:rsid w:val="00F93F27"/>
    <w:rsid w:val="00F9589C"/>
    <w:rsid w:val="00FA3569"/>
    <w:rsid w:val="00FB6566"/>
    <w:rsid w:val="00FB6F7E"/>
    <w:rsid w:val="00FC1D83"/>
    <w:rsid w:val="00FC1E4A"/>
    <w:rsid w:val="00FC204D"/>
    <w:rsid w:val="00FC2B3B"/>
    <w:rsid w:val="00FC4286"/>
    <w:rsid w:val="00FC5918"/>
    <w:rsid w:val="00FD41F7"/>
    <w:rsid w:val="00FD5282"/>
    <w:rsid w:val="00FD7C94"/>
    <w:rsid w:val="00FE21D7"/>
    <w:rsid w:val="00FE2CDB"/>
    <w:rsid w:val="00FE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06793899">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525867631">
      <w:bodyDiv w:val="1"/>
      <w:marLeft w:val="0"/>
      <w:marRight w:val="0"/>
      <w:marTop w:val="0"/>
      <w:marBottom w:val="0"/>
      <w:divBdr>
        <w:top w:val="none" w:sz="0" w:space="0" w:color="auto"/>
        <w:left w:val="none" w:sz="0" w:space="0" w:color="auto"/>
        <w:bottom w:val="none" w:sz="0" w:space="0" w:color="auto"/>
        <w:right w:val="none" w:sz="0" w:space="0" w:color="auto"/>
      </w:divBdr>
    </w:div>
    <w:div w:id="589898714">
      <w:bodyDiv w:val="1"/>
      <w:marLeft w:val="0"/>
      <w:marRight w:val="0"/>
      <w:marTop w:val="0"/>
      <w:marBottom w:val="0"/>
      <w:divBdr>
        <w:top w:val="none" w:sz="0" w:space="0" w:color="auto"/>
        <w:left w:val="none" w:sz="0" w:space="0" w:color="auto"/>
        <w:bottom w:val="none" w:sz="0" w:space="0" w:color="auto"/>
        <w:right w:val="none" w:sz="0" w:space="0" w:color="auto"/>
      </w:divBdr>
    </w:div>
    <w:div w:id="712194817">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3550928">
      <w:bodyDiv w:val="1"/>
      <w:marLeft w:val="0"/>
      <w:marRight w:val="0"/>
      <w:marTop w:val="0"/>
      <w:marBottom w:val="0"/>
      <w:divBdr>
        <w:top w:val="none" w:sz="0" w:space="0" w:color="auto"/>
        <w:left w:val="none" w:sz="0" w:space="0" w:color="auto"/>
        <w:bottom w:val="none" w:sz="0" w:space="0" w:color="auto"/>
        <w:right w:val="none" w:sz="0" w:space="0" w:color="auto"/>
      </w:divBdr>
      <w:divsChild>
        <w:div w:id="1698117038">
          <w:marLeft w:val="0"/>
          <w:marRight w:val="0"/>
          <w:marTop w:val="0"/>
          <w:marBottom w:val="0"/>
          <w:divBdr>
            <w:top w:val="none" w:sz="0" w:space="0" w:color="auto"/>
            <w:left w:val="none" w:sz="0" w:space="0" w:color="auto"/>
            <w:bottom w:val="none" w:sz="0" w:space="0" w:color="auto"/>
            <w:right w:val="none" w:sz="0" w:space="0" w:color="auto"/>
          </w:divBdr>
        </w:div>
        <w:div w:id="1679774053">
          <w:marLeft w:val="0"/>
          <w:marRight w:val="0"/>
          <w:marTop w:val="0"/>
          <w:marBottom w:val="0"/>
          <w:divBdr>
            <w:top w:val="none" w:sz="0" w:space="0" w:color="auto"/>
            <w:left w:val="none" w:sz="0" w:space="0" w:color="auto"/>
            <w:bottom w:val="none" w:sz="0" w:space="0" w:color="auto"/>
            <w:right w:val="none" w:sz="0" w:space="0" w:color="auto"/>
          </w:divBdr>
        </w:div>
        <w:div w:id="574440361">
          <w:marLeft w:val="0"/>
          <w:marRight w:val="0"/>
          <w:marTop w:val="0"/>
          <w:marBottom w:val="0"/>
          <w:divBdr>
            <w:top w:val="none" w:sz="0" w:space="0" w:color="auto"/>
            <w:left w:val="none" w:sz="0" w:space="0" w:color="auto"/>
            <w:bottom w:val="none" w:sz="0" w:space="0" w:color="auto"/>
            <w:right w:val="none" w:sz="0" w:space="0" w:color="auto"/>
          </w:divBdr>
        </w:div>
        <w:div w:id="1370911092">
          <w:marLeft w:val="0"/>
          <w:marRight w:val="0"/>
          <w:marTop w:val="0"/>
          <w:marBottom w:val="0"/>
          <w:divBdr>
            <w:top w:val="none" w:sz="0" w:space="0" w:color="auto"/>
            <w:left w:val="none" w:sz="0" w:space="0" w:color="auto"/>
            <w:bottom w:val="none" w:sz="0" w:space="0" w:color="auto"/>
            <w:right w:val="none" w:sz="0" w:space="0" w:color="auto"/>
          </w:divBdr>
        </w:div>
        <w:div w:id="348020892">
          <w:marLeft w:val="0"/>
          <w:marRight w:val="0"/>
          <w:marTop w:val="0"/>
          <w:marBottom w:val="0"/>
          <w:divBdr>
            <w:top w:val="none" w:sz="0" w:space="0" w:color="auto"/>
            <w:left w:val="none" w:sz="0" w:space="0" w:color="auto"/>
            <w:bottom w:val="none" w:sz="0" w:space="0" w:color="auto"/>
            <w:right w:val="none" w:sz="0" w:space="0" w:color="auto"/>
          </w:divBdr>
        </w:div>
        <w:div w:id="1500538229">
          <w:marLeft w:val="0"/>
          <w:marRight w:val="0"/>
          <w:marTop w:val="0"/>
          <w:marBottom w:val="0"/>
          <w:divBdr>
            <w:top w:val="none" w:sz="0" w:space="0" w:color="auto"/>
            <w:left w:val="none" w:sz="0" w:space="0" w:color="auto"/>
            <w:bottom w:val="none" w:sz="0" w:space="0" w:color="auto"/>
            <w:right w:val="none" w:sz="0" w:space="0" w:color="auto"/>
          </w:divBdr>
        </w:div>
        <w:div w:id="1858158565">
          <w:marLeft w:val="0"/>
          <w:marRight w:val="0"/>
          <w:marTop w:val="0"/>
          <w:marBottom w:val="0"/>
          <w:divBdr>
            <w:top w:val="none" w:sz="0" w:space="0" w:color="auto"/>
            <w:left w:val="none" w:sz="0" w:space="0" w:color="auto"/>
            <w:bottom w:val="none" w:sz="0" w:space="0" w:color="auto"/>
            <w:right w:val="none" w:sz="0" w:space="0" w:color="auto"/>
          </w:divBdr>
        </w:div>
        <w:div w:id="1641568015">
          <w:marLeft w:val="0"/>
          <w:marRight w:val="0"/>
          <w:marTop w:val="0"/>
          <w:marBottom w:val="0"/>
          <w:divBdr>
            <w:top w:val="none" w:sz="0" w:space="0" w:color="auto"/>
            <w:left w:val="none" w:sz="0" w:space="0" w:color="auto"/>
            <w:bottom w:val="none" w:sz="0" w:space="0" w:color="auto"/>
            <w:right w:val="none" w:sz="0" w:space="0" w:color="auto"/>
          </w:divBdr>
        </w:div>
        <w:div w:id="1784181098">
          <w:marLeft w:val="0"/>
          <w:marRight w:val="0"/>
          <w:marTop w:val="0"/>
          <w:marBottom w:val="0"/>
          <w:divBdr>
            <w:top w:val="none" w:sz="0" w:space="0" w:color="auto"/>
            <w:left w:val="none" w:sz="0" w:space="0" w:color="auto"/>
            <w:bottom w:val="none" w:sz="0" w:space="0" w:color="auto"/>
            <w:right w:val="none" w:sz="0" w:space="0" w:color="auto"/>
          </w:divBdr>
        </w:div>
        <w:div w:id="124397188">
          <w:marLeft w:val="0"/>
          <w:marRight w:val="0"/>
          <w:marTop w:val="0"/>
          <w:marBottom w:val="0"/>
          <w:divBdr>
            <w:top w:val="none" w:sz="0" w:space="0" w:color="auto"/>
            <w:left w:val="none" w:sz="0" w:space="0" w:color="auto"/>
            <w:bottom w:val="none" w:sz="0" w:space="0" w:color="auto"/>
            <w:right w:val="none" w:sz="0" w:space="0" w:color="auto"/>
          </w:divBdr>
        </w:div>
        <w:div w:id="784541900">
          <w:marLeft w:val="0"/>
          <w:marRight w:val="0"/>
          <w:marTop w:val="0"/>
          <w:marBottom w:val="0"/>
          <w:divBdr>
            <w:top w:val="none" w:sz="0" w:space="0" w:color="auto"/>
            <w:left w:val="none" w:sz="0" w:space="0" w:color="auto"/>
            <w:bottom w:val="none" w:sz="0" w:space="0" w:color="auto"/>
            <w:right w:val="none" w:sz="0" w:space="0" w:color="auto"/>
          </w:divBdr>
        </w:div>
        <w:div w:id="453476042">
          <w:marLeft w:val="0"/>
          <w:marRight w:val="0"/>
          <w:marTop w:val="0"/>
          <w:marBottom w:val="0"/>
          <w:divBdr>
            <w:top w:val="none" w:sz="0" w:space="0" w:color="auto"/>
            <w:left w:val="none" w:sz="0" w:space="0" w:color="auto"/>
            <w:bottom w:val="none" w:sz="0" w:space="0" w:color="auto"/>
            <w:right w:val="none" w:sz="0" w:space="0" w:color="auto"/>
          </w:divBdr>
        </w:div>
      </w:divsChild>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214465673">
      <w:bodyDiv w:val="1"/>
      <w:marLeft w:val="0"/>
      <w:marRight w:val="0"/>
      <w:marTop w:val="0"/>
      <w:marBottom w:val="0"/>
      <w:divBdr>
        <w:top w:val="none" w:sz="0" w:space="0" w:color="auto"/>
        <w:left w:val="none" w:sz="0" w:space="0" w:color="auto"/>
        <w:bottom w:val="none" w:sz="0" w:space="0" w:color="auto"/>
        <w:right w:val="none" w:sz="0" w:space="0" w:color="auto"/>
      </w:divBdr>
    </w:div>
    <w:div w:id="1217544489">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01439">
      <w:bodyDiv w:val="1"/>
      <w:marLeft w:val="0"/>
      <w:marRight w:val="0"/>
      <w:marTop w:val="0"/>
      <w:marBottom w:val="0"/>
      <w:divBdr>
        <w:top w:val="none" w:sz="0" w:space="0" w:color="auto"/>
        <w:left w:val="none" w:sz="0" w:space="0" w:color="auto"/>
        <w:bottom w:val="none" w:sz="0" w:space="0" w:color="auto"/>
        <w:right w:val="none" w:sz="0" w:space="0" w:color="auto"/>
      </w:divBdr>
    </w:div>
    <w:div w:id="1293561408">
      <w:bodyDiv w:val="1"/>
      <w:marLeft w:val="0"/>
      <w:marRight w:val="0"/>
      <w:marTop w:val="0"/>
      <w:marBottom w:val="0"/>
      <w:divBdr>
        <w:top w:val="none" w:sz="0" w:space="0" w:color="auto"/>
        <w:left w:val="none" w:sz="0" w:space="0" w:color="auto"/>
        <w:bottom w:val="none" w:sz="0" w:space="0" w:color="auto"/>
        <w:right w:val="none" w:sz="0" w:space="0" w:color="auto"/>
      </w:divBdr>
    </w:div>
    <w:div w:id="1384719492">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688477988">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019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1456529D882C849CF363D882C8AF98497BF384E5B87D5FFB4E1356A680D7774A17DD37993AADE9D152331DEBCEE8291C662A04F4E1Ex3JAH" TargetMode="External"/><Relationship Id="rId4" Type="http://schemas.microsoft.com/office/2007/relationships/stylesWithEffects" Target="stylesWithEffects.xml"/><Relationship Id="rId9" Type="http://schemas.openxmlformats.org/officeDocument/2006/relationships/hyperlink" Target="consultantplus://offline/ref=B4308BE8C7B6CE0E8FC96171ABF263A7484AAB03A9EB1D0FF9E86B4E4F3DF81FB805CB44367518E3B4E055468C48FA0C988FB7C124EE2665c23E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C05D-8AB9-48AF-9095-6C437C02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4324</Words>
  <Characters>24647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Ревизор</cp:lastModifiedBy>
  <cp:revision>5</cp:revision>
  <cp:lastPrinted>2021-04-28T03:44:00Z</cp:lastPrinted>
  <dcterms:created xsi:type="dcterms:W3CDTF">2021-04-23T03:47:00Z</dcterms:created>
  <dcterms:modified xsi:type="dcterms:W3CDTF">2021-04-28T03:52:00Z</dcterms:modified>
</cp:coreProperties>
</file>