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00" w:rsidRDefault="00446600" w:rsidP="00446600">
      <w:pPr>
        <w:spacing w:after="0" w:line="240" w:lineRule="auto"/>
        <w:jc w:val="center"/>
        <w:rPr>
          <w:rFonts w:ascii="Times New Roman" w:hAnsi="Times New Roman"/>
          <w:b/>
          <w:sz w:val="24"/>
          <w:szCs w:val="24"/>
        </w:rPr>
      </w:pPr>
      <w:r>
        <w:rPr>
          <w:rFonts w:ascii="Times New Roman" w:hAnsi="Times New Roman"/>
          <w:b/>
          <w:sz w:val="24"/>
          <w:szCs w:val="24"/>
        </w:rPr>
        <w:t>РОССИЙСКАЯ ФЕДЕРАЦИЯ</w:t>
      </w:r>
    </w:p>
    <w:p w:rsidR="00446600" w:rsidRDefault="00446600" w:rsidP="0044660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АДМИНИСТРАЦИЯ БАРТАТСКОГО СЕЛЬСОВЕТА</w:t>
      </w:r>
    </w:p>
    <w:p w:rsidR="00446600" w:rsidRDefault="00446600" w:rsidP="0044660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БОЛЬШЕМУРТИНСКОГО РАЙОНА</w:t>
      </w:r>
    </w:p>
    <w:p w:rsidR="00446600" w:rsidRDefault="00446600" w:rsidP="0044660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КРАСНОЯРСКОГО КРАЯ</w:t>
      </w:r>
    </w:p>
    <w:p w:rsidR="00446600" w:rsidRDefault="00446600" w:rsidP="00446600">
      <w:pPr>
        <w:autoSpaceDE w:val="0"/>
        <w:autoSpaceDN w:val="0"/>
        <w:adjustRightInd w:val="0"/>
        <w:spacing w:after="0" w:line="240" w:lineRule="auto"/>
        <w:jc w:val="center"/>
        <w:rPr>
          <w:rFonts w:ascii="Times New Roman" w:hAnsi="Times New Roman"/>
          <w:b/>
          <w:bCs/>
          <w:sz w:val="24"/>
          <w:szCs w:val="24"/>
        </w:rPr>
      </w:pPr>
    </w:p>
    <w:p w:rsidR="00446600" w:rsidRDefault="00446600" w:rsidP="00446600">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ПОСТАНОВЛЕНИЕ</w:t>
      </w:r>
    </w:p>
    <w:p w:rsidR="00446600" w:rsidRDefault="00446600" w:rsidP="004466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31.07. 2020                                         с. </w:t>
      </w:r>
      <w:proofErr w:type="spellStart"/>
      <w:r>
        <w:rPr>
          <w:rFonts w:ascii="Times New Roman" w:hAnsi="Times New Roman"/>
          <w:sz w:val="24"/>
          <w:szCs w:val="24"/>
        </w:rPr>
        <w:t>Бартат</w:t>
      </w:r>
      <w:proofErr w:type="spellEnd"/>
      <w:r>
        <w:rPr>
          <w:rFonts w:ascii="Times New Roman" w:hAnsi="Times New Roman"/>
          <w:sz w:val="24"/>
          <w:szCs w:val="24"/>
        </w:rPr>
        <w:t xml:space="preserve">                                                                      № 48</w:t>
      </w:r>
    </w:p>
    <w:p w:rsidR="00446600" w:rsidRDefault="00446600" w:rsidP="00446600">
      <w:pPr>
        <w:autoSpaceDE w:val="0"/>
        <w:autoSpaceDN w:val="0"/>
        <w:adjustRightInd w:val="0"/>
        <w:spacing w:after="0" w:line="240" w:lineRule="auto"/>
        <w:jc w:val="both"/>
        <w:rPr>
          <w:rFonts w:ascii="Times New Roman" w:hAnsi="Times New Roman"/>
          <w:sz w:val="24"/>
          <w:szCs w:val="24"/>
        </w:rPr>
      </w:pPr>
    </w:p>
    <w:p w:rsidR="00446600" w:rsidRDefault="00446600" w:rsidP="00446600">
      <w:pPr>
        <w:spacing w:after="0" w:line="240" w:lineRule="auto"/>
        <w:jc w:val="both"/>
        <w:rPr>
          <w:rFonts w:ascii="Times New Roman" w:hAnsi="Times New Roman"/>
          <w:sz w:val="24"/>
          <w:szCs w:val="24"/>
        </w:rPr>
      </w:pPr>
      <w:r>
        <w:rPr>
          <w:rFonts w:ascii="Times New Roman" w:hAnsi="Times New Roman"/>
          <w:sz w:val="24"/>
          <w:szCs w:val="24"/>
        </w:rPr>
        <w:t>Об утверждении административного регламента по предоставлению муниципальной услуги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p w:rsidR="00446600" w:rsidRDefault="00446600" w:rsidP="00446600">
      <w:pPr>
        <w:spacing w:after="0" w:line="240" w:lineRule="auto"/>
        <w:ind w:right="-2"/>
        <w:jc w:val="both"/>
        <w:rPr>
          <w:rFonts w:ascii="Times New Roman" w:hAnsi="Times New Roman"/>
          <w:sz w:val="24"/>
          <w:szCs w:val="24"/>
        </w:rPr>
      </w:pPr>
    </w:p>
    <w:p w:rsidR="00446600" w:rsidRDefault="00446600" w:rsidP="00446600">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целях реализации положений Федерального закона от 27.07.2010 </w:t>
      </w:r>
      <w:r>
        <w:rPr>
          <w:rFonts w:ascii="Times New Roman" w:hAnsi="Times New Roman"/>
          <w:sz w:val="24"/>
          <w:szCs w:val="24"/>
        </w:rPr>
        <w:br/>
        <w:t xml:space="preserve">№210-ФЗ «Об организации предоставления государственных и муниципальных услуг», в  соответствии с Постановлением администрации Бартатского сельсовета от 18.05.2018 № 15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Pr>
          <w:rFonts w:ascii="Times New Roman" w:hAnsi="Times New Roman"/>
          <w:sz w:val="24"/>
          <w:szCs w:val="24"/>
        </w:rPr>
        <w:t>Бартатский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 (в редакции от 06.11.2018 № 56), руководствуясь Уставом Бартатского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 ПОСТАНОВЛЯЮ:</w:t>
      </w:r>
      <w:proofErr w:type="gramEnd"/>
    </w:p>
    <w:p w:rsidR="00446600" w:rsidRDefault="00446600" w:rsidP="00446600">
      <w:pPr>
        <w:spacing w:after="0" w:line="240" w:lineRule="auto"/>
        <w:ind w:right="-2" w:firstLine="709"/>
        <w:jc w:val="both"/>
        <w:rPr>
          <w:rFonts w:ascii="Times New Roman" w:hAnsi="Times New Roman"/>
          <w:sz w:val="24"/>
          <w:szCs w:val="24"/>
        </w:rPr>
      </w:pPr>
    </w:p>
    <w:p w:rsidR="00446600" w:rsidRDefault="00446600" w:rsidP="00446600">
      <w:pPr>
        <w:spacing w:after="0" w:line="240" w:lineRule="auto"/>
        <w:ind w:right="-2" w:firstLine="709"/>
        <w:jc w:val="both"/>
        <w:rPr>
          <w:rFonts w:ascii="Times New Roman" w:hAnsi="Times New Roman"/>
          <w:sz w:val="24"/>
          <w:szCs w:val="24"/>
        </w:rPr>
      </w:pPr>
      <w:r>
        <w:rPr>
          <w:rFonts w:ascii="Times New Roman" w:hAnsi="Times New Roman"/>
          <w:sz w:val="24"/>
          <w:szCs w:val="24"/>
        </w:rPr>
        <w:t>1. Утвердить административный регламент по предоставлению муниципальной услуги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446600" w:rsidRDefault="00446600" w:rsidP="0044660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 </w:t>
      </w:r>
    </w:p>
    <w:p w:rsidR="00446600" w:rsidRDefault="00446600" w:rsidP="00446600">
      <w:pPr>
        <w:spacing w:line="240" w:lineRule="auto"/>
        <w:ind w:firstLine="709"/>
        <w:jc w:val="both"/>
        <w:rPr>
          <w:rFonts w:ascii="Times New Roman" w:hAnsi="Times New Roman"/>
          <w:sz w:val="24"/>
          <w:szCs w:val="24"/>
        </w:rPr>
      </w:pPr>
      <w:r>
        <w:rPr>
          <w:rFonts w:ascii="Times New Roman" w:hAnsi="Times New Roman"/>
          <w:sz w:val="24"/>
          <w:szCs w:val="24"/>
        </w:rPr>
        <w:t>3. Настоящее Постановление вступает в силу после его официального опубликования (обнародования) в установленном порядке.</w:t>
      </w:r>
    </w:p>
    <w:p w:rsidR="00446600" w:rsidRDefault="00446600" w:rsidP="00446600">
      <w:pPr>
        <w:spacing w:after="0" w:line="240" w:lineRule="auto"/>
        <w:ind w:firstLine="709"/>
        <w:jc w:val="both"/>
        <w:rPr>
          <w:rFonts w:ascii="Times New Roman" w:hAnsi="Times New Roman"/>
          <w:sz w:val="24"/>
          <w:szCs w:val="24"/>
        </w:rPr>
      </w:pPr>
    </w:p>
    <w:p w:rsidR="00446600" w:rsidRDefault="00446600" w:rsidP="00446600">
      <w:pPr>
        <w:spacing w:after="0" w:line="240" w:lineRule="auto"/>
        <w:ind w:firstLine="709"/>
        <w:jc w:val="both"/>
        <w:rPr>
          <w:rFonts w:ascii="Times New Roman" w:hAnsi="Times New Roman"/>
          <w:sz w:val="24"/>
          <w:szCs w:val="24"/>
        </w:rPr>
      </w:pPr>
    </w:p>
    <w:p w:rsidR="00446600" w:rsidRDefault="00446600" w:rsidP="00446600">
      <w:pPr>
        <w:spacing w:after="0" w:line="240" w:lineRule="auto"/>
        <w:ind w:firstLine="851"/>
        <w:jc w:val="both"/>
        <w:rPr>
          <w:rFonts w:ascii="Times New Roman" w:hAnsi="Times New Roman"/>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Глава сельсовета:                                                                                                     А.Е. </w:t>
      </w:r>
      <w:proofErr w:type="spellStart"/>
      <w:r>
        <w:rPr>
          <w:rFonts w:ascii="Times New Roman" w:hAnsi="Times New Roman"/>
          <w:sz w:val="24"/>
          <w:szCs w:val="24"/>
        </w:rPr>
        <w:t>Шейко</w:t>
      </w:r>
      <w:proofErr w:type="spellEnd"/>
      <w:r>
        <w:rPr>
          <w:rFonts w:ascii="Times New Roman" w:hAnsi="Times New Roman"/>
          <w:sz w:val="24"/>
          <w:szCs w:val="24"/>
        </w:rPr>
        <w:t>.</w:t>
      </w:r>
    </w:p>
    <w:p w:rsidR="00446600" w:rsidRDefault="00446600" w:rsidP="00446600">
      <w:pPr>
        <w:autoSpaceDE w:val="0"/>
        <w:autoSpaceDN w:val="0"/>
        <w:adjustRightInd w:val="0"/>
        <w:spacing w:after="0" w:line="240" w:lineRule="auto"/>
        <w:jc w:val="both"/>
        <w:outlineLvl w:val="0"/>
        <w:rPr>
          <w:rFonts w:ascii="Times New Roman" w:hAnsi="Times New Roman"/>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                             </w:t>
      </w:r>
    </w:p>
    <w:p w:rsidR="00446600" w:rsidRDefault="00446600" w:rsidP="00446600">
      <w:pPr>
        <w:autoSpaceDE w:val="0"/>
        <w:autoSpaceDN w:val="0"/>
        <w:adjustRightInd w:val="0"/>
        <w:spacing w:after="0" w:line="240" w:lineRule="auto"/>
        <w:jc w:val="both"/>
        <w:outlineLvl w:val="0"/>
        <w:rPr>
          <w:rFonts w:ascii="Times New Roman" w:hAnsi="Times New Roman"/>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sz w:val="24"/>
          <w:szCs w:val="24"/>
        </w:rPr>
      </w:pPr>
    </w:p>
    <w:p w:rsidR="00446600" w:rsidRDefault="00446600" w:rsidP="00446600">
      <w:pPr>
        <w:autoSpaceDE w:val="0"/>
        <w:autoSpaceDN w:val="0"/>
        <w:adjustRightInd w:val="0"/>
        <w:spacing w:after="0" w:line="240" w:lineRule="auto"/>
        <w:jc w:val="both"/>
        <w:outlineLvl w:val="0"/>
        <w:rPr>
          <w:b/>
          <w:b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r>
        <w:rPr>
          <w:rFonts w:ascii="Times New Roman" w:hAnsi="Times New Roman"/>
          <w:iCs/>
          <w:sz w:val="24"/>
          <w:szCs w:val="24"/>
        </w:rPr>
        <w:t xml:space="preserve">                                                                                                 </w:t>
      </w: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p>
    <w:p w:rsidR="00446600" w:rsidRDefault="00446600" w:rsidP="00446600">
      <w:pPr>
        <w:autoSpaceDE w:val="0"/>
        <w:autoSpaceDN w:val="0"/>
        <w:adjustRightInd w:val="0"/>
        <w:spacing w:after="0" w:line="240" w:lineRule="auto"/>
        <w:jc w:val="both"/>
        <w:outlineLvl w:val="0"/>
        <w:rPr>
          <w:rFonts w:ascii="Times New Roman" w:hAnsi="Times New Roman"/>
          <w:iCs/>
          <w:sz w:val="24"/>
          <w:szCs w:val="24"/>
        </w:rPr>
      </w:pPr>
      <w:r>
        <w:rPr>
          <w:rFonts w:ascii="Times New Roman" w:hAnsi="Times New Roman"/>
          <w:iCs/>
          <w:sz w:val="24"/>
          <w:szCs w:val="24"/>
        </w:rPr>
        <w:lastRenderedPageBreak/>
        <w:t xml:space="preserve">                                                                                                  Приложение</w:t>
      </w:r>
    </w:p>
    <w:p w:rsidR="00446600" w:rsidRDefault="00446600" w:rsidP="00446600">
      <w:pPr>
        <w:autoSpaceDE w:val="0"/>
        <w:autoSpaceDN w:val="0"/>
        <w:adjustRightInd w:val="0"/>
        <w:spacing w:after="0" w:line="240" w:lineRule="auto"/>
        <w:ind w:left="4536"/>
        <w:jc w:val="center"/>
        <w:outlineLvl w:val="0"/>
        <w:rPr>
          <w:rFonts w:ascii="Times New Roman" w:hAnsi="Times New Roman"/>
          <w:iCs/>
          <w:sz w:val="24"/>
          <w:szCs w:val="24"/>
        </w:rPr>
      </w:pPr>
      <w:r>
        <w:rPr>
          <w:rFonts w:ascii="Times New Roman" w:hAnsi="Times New Roman"/>
          <w:iCs/>
          <w:sz w:val="24"/>
          <w:szCs w:val="24"/>
        </w:rPr>
        <w:t xml:space="preserve">                       к постановлению администрации</w:t>
      </w:r>
    </w:p>
    <w:p w:rsidR="00446600" w:rsidRDefault="00446600" w:rsidP="00446600">
      <w:pPr>
        <w:autoSpaceDE w:val="0"/>
        <w:autoSpaceDN w:val="0"/>
        <w:adjustRightInd w:val="0"/>
        <w:spacing w:after="0" w:line="240" w:lineRule="auto"/>
        <w:ind w:left="4536"/>
        <w:jc w:val="center"/>
        <w:outlineLvl w:val="0"/>
        <w:rPr>
          <w:rFonts w:ascii="Times New Roman" w:hAnsi="Times New Roman"/>
          <w:iCs/>
          <w:sz w:val="24"/>
          <w:szCs w:val="24"/>
        </w:rPr>
      </w:pPr>
      <w:r>
        <w:rPr>
          <w:rFonts w:ascii="Times New Roman" w:hAnsi="Times New Roman"/>
          <w:iCs/>
          <w:sz w:val="24"/>
          <w:szCs w:val="24"/>
        </w:rPr>
        <w:t xml:space="preserve">     Бартатского сельсовета</w:t>
      </w:r>
    </w:p>
    <w:p w:rsidR="00446600" w:rsidRDefault="00446600" w:rsidP="00446600">
      <w:pPr>
        <w:autoSpaceDE w:val="0"/>
        <w:autoSpaceDN w:val="0"/>
        <w:adjustRightInd w:val="0"/>
        <w:spacing w:after="0" w:line="240" w:lineRule="auto"/>
        <w:ind w:left="4536"/>
        <w:jc w:val="center"/>
        <w:outlineLvl w:val="0"/>
        <w:rPr>
          <w:rFonts w:ascii="Times New Roman" w:hAnsi="Times New Roman"/>
          <w:iCs/>
          <w:sz w:val="24"/>
          <w:szCs w:val="24"/>
        </w:rPr>
      </w:pPr>
      <w:r>
        <w:rPr>
          <w:rFonts w:ascii="Times New Roman" w:hAnsi="Times New Roman"/>
          <w:iCs/>
          <w:sz w:val="24"/>
          <w:szCs w:val="24"/>
        </w:rPr>
        <w:t xml:space="preserve">  от 31.07. 2020г. № 48</w:t>
      </w:r>
    </w:p>
    <w:p w:rsidR="00446600" w:rsidRDefault="00446600" w:rsidP="00446600">
      <w:pPr>
        <w:pStyle w:val="ConsPlusTitle"/>
        <w:ind w:left="4253"/>
        <w:jc w:val="right"/>
        <w:rPr>
          <w:b w:val="0"/>
          <w:bCs w:val="0"/>
          <w:sz w:val="24"/>
          <w:szCs w:val="24"/>
        </w:rPr>
      </w:pPr>
      <w:r>
        <w:rPr>
          <w:b w:val="0"/>
          <w:bCs w:val="0"/>
          <w:sz w:val="24"/>
          <w:szCs w:val="24"/>
        </w:rPr>
        <w:t xml:space="preserve">                               </w:t>
      </w:r>
    </w:p>
    <w:p w:rsidR="00446600" w:rsidRDefault="00446600" w:rsidP="00446600">
      <w:pPr>
        <w:pStyle w:val="ConsPlusTitle"/>
        <w:ind w:firstLine="851"/>
        <w:jc w:val="both"/>
        <w:rPr>
          <w:b w:val="0"/>
          <w:bCs w:val="0"/>
          <w:sz w:val="24"/>
          <w:szCs w:val="24"/>
        </w:rPr>
      </w:pPr>
    </w:p>
    <w:p w:rsidR="00446600" w:rsidRDefault="00446600" w:rsidP="00446600">
      <w:pPr>
        <w:pStyle w:val="ConsPlusTitle"/>
        <w:jc w:val="center"/>
        <w:rPr>
          <w:b w:val="0"/>
          <w:bCs w:val="0"/>
          <w:sz w:val="24"/>
          <w:szCs w:val="24"/>
        </w:rPr>
      </w:pPr>
      <w:r>
        <w:rPr>
          <w:b w:val="0"/>
          <w:bCs w:val="0"/>
          <w:sz w:val="24"/>
          <w:szCs w:val="24"/>
        </w:rPr>
        <w:t>Административный регламент</w:t>
      </w:r>
    </w:p>
    <w:p w:rsidR="00446600" w:rsidRDefault="00446600" w:rsidP="004466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предоставлению муниципальной услуги</w:t>
      </w:r>
    </w:p>
    <w:p w:rsidR="00446600" w:rsidRDefault="00446600" w:rsidP="004466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p w:rsidR="00446600" w:rsidRDefault="00446600" w:rsidP="00446600">
      <w:pPr>
        <w:autoSpaceDE w:val="0"/>
        <w:autoSpaceDN w:val="0"/>
        <w:adjustRightInd w:val="0"/>
        <w:spacing w:after="0" w:line="240" w:lineRule="auto"/>
        <w:jc w:val="both"/>
        <w:outlineLvl w:val="1"/>
        <w:rPr>
          <w:rFonts w:ascii="Times New Roman" w:hAnsi="Times New Roman"/>
          <w:sz w:val="24"/>
          <w:szCs w:val="24"/>
        </w:rPr>
      </w:pP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1.Общие положения</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1.1. Настоящий административный регламент по предоставлению муниципальной услуги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 (далее - Регламент) устанавливает порядок, сроки и последовательность административных процедур </w:t>
      </w:r>
      <w:r>
        <w:rPr>
          <w:rFonts w:ascii="Times New Roman" w:hAnsi="Times New Roman"/>
          <w:color w:val="000000"/>
          <w:sz w:val="24"/>
          <w:szCs w:val="24"/>
        </w:rPr>
        <w:t xml:space="preserve">(далее - административные процедуры) </w:t>
      </w:r>
      <w:r>
        <w:rPr>
          <w:rFonts w:ascii="Times New Roman" w:hAnsi="Times New Roman"/>
          <w:sz w:val="24"/>
          <w:szCs w:val="24"/>
        </w:rPr>
        <w:t>при предоставлении муниципальной услуги в соответствии с законодательством Российской Федерации.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1.2. Описание заявителей</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1.2.1. Заявителями о предоставлении муниципальной услуги являются юридические и физические лица либо лица, наделенные полномочиями действовать от их имени (далее – заявители).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1.2.2. От имени физических лиц подавать запрос о предоставлении муниципальной услуги могут в частности: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18 лет;</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опекуны недееспособных граждан;</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представители, действующие на основании доверенности.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1.2.3. От имени юридических лиц запрос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1.3. Порядок информирования о правилах предоставления муниципальной услуги: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1.3.1. Информация о местонахождении администрации  Бартатского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(далее – Администрация):</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Адрес: 663077, Красноярский  край, </w:t>
      </w:r>
      <w:proofErr w:type="spellStart"/>
      <w:r>
        <w:rPr>
          <w:rFonts w:ascii="Times New Roman" w:hAnsi="Times New Roman"/>
          <w:sz w:val="24"/>
          <w:szCs w:val="24"/>
        </w:rPr>
        <w:t>Большемуртинский</w:t>
      </w:r>
      <w:proofErr w:type="spellEnd"/>
      <w:r>
        <w:rPr>
          <w:rFonts w:ascii="Times New Roman" w:hAnsi="Times New Roman"/>
          <w:sz w:val="24"/>
          <w:szCs w:val="24"/>
        </w:rPr>
        <w:t xml:space="preserve"> район, село </w:t>
      </w:r>
      <w:proofErr w:type="spellStart"/>
      <w:r>
        <w:rPr>
          <w:rFonts w:ascii="Times New Roman" w:hAnsi="Times New Roman"/>
          <w:sz w:val="24"/>
          <w:szCs w:val="24"/>
        </w:rPr>
        <w:t>Бартат</w:t>
      </w:r>
      <w:proofErr w:type="spellEnd"/>
      <w:r>
        <w:rPr>
          <w:rFonts w:ascii="Times New Roman" w:hAnsi="Times New Roman"/>
          <w:sz w:val="24"/>
          <w:szCs w:val="24"/>
        </w:rPr>
        <w:t xml:space="preserve">, ул. </w:t>
      </w:r>
      <w:proofErr w:type="gramStart"/>
      <w:r>
        <w:rPr>
          <w:rFonts w:ascii="Times New Roman" w:hAnsi="Times New Roman"/>
          <w:sz w:val="24"/>
          <w:szCs w:val="24"/>
        </w:rPr>
        <w:t>Центральная</w:t>
      </w:r>
      <w:proofErr w:type="gramEnd"/>
      <w:r>
        <w:rPr>
          <w:rFonts w:ascii="Times New Roman" w:hAnsi="Times New Roman"/>
          <w:sz w:val="24"/>
          <w:szCs w:val="24"/>
        </w:rPr>
        <w:t>, д. 13а.</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Телефон: 8(39198) 27-1-30.</w:t>
      </w:r>
    </w:p>
    <w:p w:rsidR="00446600" w:rsidRDefault="00446600" w:rsidP="0044660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Адрес электронной почты: </w:t>
      </w:r>
      <w:proofErr w:type="spellStart"/>
      <w:r>
        <w:rPr>
          <w:rFonts w:ascii="Times New Roman" w:hAnsi="Times New Roman"/>
          <w:bCs/>
          <w:sz w:val="24"/>
          <w:szCs w:val="24"/>
          <w:lang w:val="en-US"/>
        </w:rPr>
        <w:t>bartatadms</w:t>
      </w:r>
      <w:proofErr w:type="spellEnd"/>
      <w:r>
        <w:rPr>
          <w:rFonts w:ascii="Times New Roman" w:hAnsi="Times New Roman"/>
          <w:bCs/>
          <w:sz w:val="24"/>
          <w:szCs w:val="24"/>
        </w:rPr>
        <w:t>@</w:t>
      </w:r>
      <w:proofErr w:type="spellStart"/>
      <w:r>
        <w:rPr>
          <w:rFonts w:ascii="Times New Roman" w:hAnsi="Times New Roman"/>
          <w:bCs/>
          <w:sz w:val="24"/>
          <w:szCs w:val="24"/>
          <w:lang w:val="en-US"/>
        </w:rPr>
        <w:t>yandex</w:t>
      </w:r>
      <w:proofErr w:type="spellEnd"/>
      <w:r>
        <w:rPr>
          <w:rFonts w:ascii="Times New Roman" w:hAnsi="Times New Roman"/>
          <w:bCs/>
          <w:sz w:val="24"/>
          <w:szCs w:val="24"/>
        </w:rPr>
        <w:t>.</w:t>
      </w:r>
      <w:proofErr w:type="spellStart"/>
      <w:r>
        <w:rPr>
          <w:rFonts w:ascii="Times New Roman" w:hAnsi="Times New Roman"/>
          <w:bCs/>
          <w:sz w:val="24"/>
          <w:szCs w:val="24"/>
          <w:lang w:val="en-US"/>
        </w:rPr>
        <w:t>ru</w:t>
      </w:r>
      <w:proofErr w:type="spellEnd"/>
      <w:r>
        <w:rPr>
          <w:rFonts w:ascii="Times New Roman" w:hAnsi="Times New Roman"/>
          <w:sz w:val="24"/>
          <w:szCs w:val="24"/>
        </w:rPr>
        <w:t>.</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График работы: </w:t>
      </w:r>
      <w:r>
        <w:rPr>
          <w:rFonts w:ascii="Times New Roman" w:hAnsi="Times New Roman"/>
          <w:bCs/>
          <w:sz w:val="24"/>
          <w:szCs w:val="24"/>
        </w:rPr>
        <w:t xml:space="preserve">понедельник-четверг с 8.30 до 17.15, перерыв на обед с 12.00 до 13.30; пятница- с 8.30 </w:t>
      </w:r>
      <w:proofErr w:type="gramStart"/>
      <w:r>
        <w:rPr>
          <w:rFonts w:ascii="Times New Roman" w:hAnsi="Times New Roman"/>
          <w:bCs/>
          <w:sz w:val="24"/>
          <w:szCs w:val="24"/>
        </w:rPr>
        <w:t>до</w:t>
      </w:r>
      <w:proofErr w:type="gramEnd"/>
      <w:r>
        <w:rPr>
          <w:rFonts w:ascii="Times New Roman" w:hAnsi="Times New Roman"/>
          <w:bCs/>
          <w:sz w:val="24"/>
          <w:szCs w:val="24"/>
        </w:rPr>
        <w:t xml:space="preserve"> 17.00, перерыв на обед с 12.00 до 13.30; выходные дни - суббота, воскресенье</w:t>
      </w:r>
      <w:r>
        <w:rPr>
          <w:rFonts w:ascii="Times New Roman" w:hAnsi="Times New Roman"/>
          <w:sz w:val="24"/>
          <w:szCs w:val="24"/>
        </w:rPr>
        <w:t>.</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 местонахождении и графике работы, о способах получения информации;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 справочных телефонах;</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об адресе электронной почты;</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Основными требованиями к консультации заявителей являются:</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актуальность;</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своевременность;</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четкость в изложении материала;</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полнота консультирования;</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удобство и доступность.</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Время при индивидуальном устном консультировании не должно превышать 10 минут.</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1.4. </w:t>
      </w:r>
      <w:proofErr w:type="gramStart"/>
      <w:r>
        <w:rPr>
          <w:rFonts w:ascii="Times New Roman" w:hAnsi="Times New Roman"/>
          <w:sz w:val="24"/>
          <w:szCs w:val="24"/>
        </w:rPr>
        <w:t xml:space="preserve">Информирование заявителей о муниципальной услуге осуществляется </w:t>
      </w:r>
      <w:r>
        <w:rPr>
          <w:rFonts w:ascii="Times New Roman" w:hAnsi="Times New Roman"/>
          <w:b/>
          <w:bCs/>
          <w:sz w:val="24"/>
          <w:szCs w:val="24"/>
        </w:rPr>
        <w:t xml:space="preserve"> </w:t>
      </w:r>
      <w:r>
        <w:rPr>
          <w:rFonts w:ascii="Times New Roman" w:hAnsi="Times New Roman"/>
          <w:sz w:val="24"/>
          <w:szCs w:val="24"/>
        </w:rPr>
        <w:t xml:space="preserve">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Pr>
          <w:rFonts w:ascii="Times New Roman" w:hAnsi="Times New Roman"/>
          <w:noProof/>
          <w:sz w:val="24"/>
          <w:szCs w:val="24"/>
        </w:rPr>
        <w:t xml:space="preserve">через информационную телекоммуникационную сеть Интернет  </w:t>
      </w:r>
      <w:hyperlink r:id="rId4" w:history="1">
        <w:r w:rsidRPr="0013077D">
          <w:rPr>
            <w:rStyle w:val="a3"/>
            <w:noProof/>
            <w:color w:val="auto"/>
            <w:sz w:val="24"/>
            <w:szCs w:val="24"/>
            <w:u w:val="none"/>
          </w:rPr>
          <w:t>http://bmurta.krn.eis1.ru</w:t>
        </w:r>
      </w:hyperlink>
      <w:r w:rsidRPr="0013077D">
        <w:rPr>
          <w:rFonts w:ascii="Times New Roman" w:hAnsi="Times New Roman"/>
          <w:noProof/>
          <w:sz w:val="24"/>
          <w:szCs w:val="24"/>
        </w:rPr>
        <w:t xml:space="preserve"> – </w:t>
      </w:r>
      <w:r>
        <w:rPr>
          <w:rFonts w:ascii="Times New Roman" w:hAnsi="Times New Roman"/>
          <w:noProof/>
          <w:sz w:val="24"/>
          <w:szCs w:val="24"/>
        </w:rPr>
        <w:t>официальный сайт администрации Большемуртинского района,</w:t>
      </w:r>
      <w:r>
        <w:rPr>
          <w:rFonts w:ascii="Times New Roman" w:hAnsi="Times New Roman"/>
          <w:sz w:val="24"/>
          <w:szCs w:val="24"/>
        </w:rPr>
        <w:t xml:space="preserve"> </w:t>
      </w:r>
      <w:hyperlink r:id="rId5" w:history="1">
        <w:r w:rsidRPr="0013077D">
          <w:rPr>
            <w:rStyle w:val="a3"/>
            <w:color w:val="auto"/>
            <w:sz w:val="24"/>
            <w:szCs w:val="24"/>
            <w:u w:val="none"/>
          </w:rPr>
          <w:t>http://www.gosuslugi.krskstate.ru</w:t>
        </w:r>
      </w:hyperlink>
      <w:r>
        <w:rPr>
          <w:rFonts w:ascii="Times New Roman" w:hAnsi="Times New Roman"/>
          <w:sz w:val="24"/>
          <w:szCs w:val="24"/>
        </w:rPr>
        <w:t xml:space="preserve"> – портал государственных услуг Красноярского края, </w:t>
      </w:r>
      <w:hyperlink r:id="rId6" w:history="1">
        <w:r w:rsidRPr="0013077D">
          <w:rPr>
            <w:rStyle w:val="a3"/>
            <w:color w:val="auto"/>
            <w:sz w:val="24"/>
            <w:szCs w:val="24"/>
            <w:u w:val="none"/>
          </w:rPr>
          <w:t>http://www.gosuslugi.ru</w:t>
        </w:r>
      </w:hyperlink>
      <w:r w:rsidRPr="0013077D">
        <w:rPr>
          <w:rFonts w:ascii="Times New Roman" w:hAnsi="Times New Roman"/>
          <w:sz w:val="24"/>
          <w:szCs w:val="24"/>
        </w:rPr>
        <w:t xml:space="preserve"> </w:t>
      </w:r>
      <w:r>
        <w:rPr>
          <w:rFonts w:ascii="Times New Roman" w:hAnsi="Times New Roman"/>
          <w:sz w:val="24"/>
          <w:szCs w:val="24"/>
        </w:rPr>
        <w:t>– портал государственных  и муниципальных услуг</w:t>
      </w:r>
      <w:proofErr w:type="gramEnd"/>
      <w:r>
        <w:rPr>
          <w:rFonts w:ascii="Times New Roman" w:hAnsi="Times New Roman"/>
          <w:sz w:val="24"/>
          <w:szCs w:val="24"/>
        </w:rPr>
        <w:t xml:space="preserve"> Российской Федерации.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1.5. Требования к форме и характеру взаимодействия должностных лиц с заявителями: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446600" w:rsidRDefault="00446600" w:rsidP="00446600">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сельсовета (далее – Глава). Ответ на письменные обращения и обращения по электронной почте дается в течение пяти дней со дня принятия решения по такому обращению.</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 На информационных стендах, находящихся на стене в здании Администрации размещаются следующие информационные материалы:</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сведения о перечне предоставляемых муниципальных услуг;</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перечень документов, которые заявитель должен представить для получения муниципальной услуги;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образцы заполнения документов;</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адреса, номера телефонов и факса, график работы, адрес электронной почты Администрации;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перечень оснований для отказа в предоставлении муниципальной услуги;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административный регламент;</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необходимая оперативная информация о предоставлении муниципальной услуги.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Информационные стенды должны быть максимально заметны, хорошо просматриваемы и функциональны. </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46600" w:rsidRDefault="00446600" w:rsidP="00446600">
      <w:pPr>
        <w:autoSpaceDE w:val="0"/>
        <w:autoSpaceDN w:val="0"/>
        <w:adjustRightInd w:val="0"/>
        <w:spacing w:after="0" w:line="240" w:lineRule="auto"/>
        <w:ind w:firstLine="851"/>
        <w:jc w:val="both"/>
        <w:rPr>
          <w:rFonts w:ascii="Times New Roman" w:hAnsi="Times New Roman"/>
          <w:sz w:val="24"/>
          <w:szCs w:val="24"/>
        </w:rPr>
      </w:pPr>
    </w:p>
    <w:p w:rsidR="00446600" w:rsidRDefault="00446600" w:rsidP="004466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 Стандарт предоставления муниципальной услуги</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 Наименование муниципальной услуги -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2.2. Предоставление муниципальной услуги осуществляется администрацией Бартатского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 Конечным результатом предоставления муниципальной услуги является:</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письменное разъяснение заявителю по вопросам применения муниципальных нормативных правовых актов о местных налогах и сборах (далее - Разъяснение);</w:t>
      </w:r>
    </w:p>
    <w:p w:rsidR="00446600" w:rsidRDefault="00446600" w:rsidP="00446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письменное мотивированное уведомление об отказе в предоставлении разъяснений по вопросам применения муниципальных нормативных правовых актов о местных налогах и сборах (далее - Отказ).</w:t>
      </w:r>
    </w:p>
    <w:p w:rsidR="00446600" w:rsidRDefault="00446600" w:rsidP="0044660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2.4.  Сроки предоставления муниципальной услуги.</w:t>
      </w:r>
    </w:p>
    <w:p w:rsidR="00446600" w:rsidRDefault="00446600" w:rsidP="0044660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Муниципальная услуга или отказ в предоставлении такой услуги производится в срок, не превышающий 30 дней с момента поступления письменного обращения, по решению Главы указанный срок может быть продлен, но не более чем на один месяц </w:t>
      </w:r>
      <w:proofErr w:type="gramStart"/>
      <w:r>
        <w:rPr>
          <w:rFonts w:ascii="Times New Roman" w:hAnsi="Times New Roman"/>
          <w:color w:val="000000"/>
          <w:sz w:val="24"/>
          <w:szCs w:val="24"/>
        </w:rPr>
        <w:t>с даты поступления</w:t>
      </w:r>
      <w:proofErr w:type="gramEnd"/>
      <w:r>
        <w:rPr>
          <w:rFonts w:ascii="Times New Roman" w:hAnsi="Times New Roman"/>
          <w:color w:val="000000"/>
          <w:sz w:val="24"/>
          <w:szCs w:val="24"/>
        </w:rPr>
        <w:t xml:space="preserve"> обращения.</w:t>
      </w:r>
    </w:p>
    <w:p w:rsidR="00446600" w:rsidRDefault="00446600" w:rsidP="004466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446600" w:rsidRDefault="00446600" w:rsidP="0044660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Предоставление муниципальной услуги осуществляется в соответствии со следующими нормативными правовыми актами:</w:t>
      </w:r>
    </w:p>
    <w:p w:rsidR="00446600" w:rsidRDefault="00446600" w:rsidP="00446600">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446600" w:rsidRDefault="00446600" w:rsidP="0044660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Налоговый кодекс Российской Федерации ("Российская газета", 06.08.1998, N 148 - 149);</w:t>
      </w:r>
    </w:p>
    <w:p w:rsidR="00446600" w:rsidRDefault="00446600" w:rsidP="0044660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02.05.2006 №59-ФЗ «О порядке рассмотрения обращений граждан Российской Федерации» (Собрание законодательства Российской Федерации, 08.05.2006, № 19, ст. 2060);</w:t>
      </w:r>
    </w:p>
    <w:p w:rsidR="00446600" w:rsidRDefault="00446600" w:rsidP="0044660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446600" w:rsidRDefault="00446600" w:rsidP="0044660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№210-ФЗ (ред. от 28.07.2012) "Об организации предоставления государственных и муниципальных услуг" («Российская газета», №168, 30.07.2010) </w:t>
      </w:r>
      <w:r>
        <w:rPr>
          <w:rFonts w:ascii="Times New Roman" w:hAnsi="Times New Roman" w:cs="Times New Roman"/>
          <w:bCs/>
          <w:sz w:val="24"/>
          <w:szCs w:val="24"/>
        </w:rPr>
        <w:t>(далее - Закон</w:t>
      </w:r>
      <w:r>
        <w:rPr>
          <w:rFonts w:ascii="Times New Roman" w:hAnsi="Times New Roman" w:cs="Times New Roman"/>
          <w:sz w:val="24"/>
          <w:szCs w:val="24"/>
        </w:rPr>
        <w:t>);</w:t>
      </w:r>
    </w:p>
    <w:p w:rsidR="00446600" w:rsidRDefault="00446600" w:rsidP="0044660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46600" w:rsidRDefault="00446600" w:rsidP="004466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Решением Бартатского сельского Совета  депутатов от 14.11.2019 № 3-14 "О введении земельного налога на территории Бартатского сельсовета </w:t>
      </w:r>
      <w:proofErr w:type="spellStart"/>
      <w:r>
        <w:rPr>
          <w:rFonts w:ascii="Times New Roman" w:hAnsi="Times New Roman" w:cs="Times New Roman"/>
          <w:sz w:val="24"/>
          <w:szCs w:val="24"/>
        </w:rPr>
        <w:t>Большемуртинского</w:t>
      </w:r>
      <w:proofErr w:type="spellEnd"/>
      <w:r>
        <w:rPr>
          <w:rFonts w:ascii="Times New Roman" w:hAnsi="Times New Roman" w:cs="Times New Roman"/>
          <w:sz w:val="24"/>
          <w:szCs w:val="24"/>
        </w:rPr>
        <w:t xml:space="preserve"> района Красноярского края" (в редакции от 30.03.2020 № 5-35);</w:t>
      </w:r>
    </w:p>
    <w:p w:rsidR="00446600" w:rsidRDefault="00446600" w:rsidP="004466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Решением Бартатского сельского Совета депутатов от 14.11.2019 № 3-17 "О налоге на имущество физических лиц»;</w:t>
      </w:r>
    </w:p>
    <w:p w:rsidR="00446600" w:rsidRDefault="00446600" w:rsidP="0044660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Уставом Бартатского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w:t>
      </w:r>
    </w:p>
    <w:p w:rsidR="00446600" w:rsidRDefault="00446600" w:rsidP="00446600">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Постановлением администрации Бартатского сельсовета от 18.05.2018 года №15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Pr>
          <w:rFonts w:ascii="Times New Roman" w:hAnsi="Times New Roman"/>
          <w:sz w:val="24"/>
          <w:szCs w:val="24"/>
        </w:rPr>
        <w:t>Бартатский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 (в редакции от 06.11.2018 № 56).</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2.6. </w:t>
      </w:r>
      <w:r>
        <w:rPr>
          <w:rFonts w:ascii="Times New Roman" w:hAnsi="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2.6.1. Для предоставления муниципальной услуги заявителю (физическому лицу) необходимо предоставить документы:</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письменное заявление в установленной форме, согласно приложению №1 к Регламенту;</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 документ, удостоверяющий личность (паспорт или иной документ, удостоверяющий личность); </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запросе информации, содержащей персональные данные о третьих лицах – документ, удостоверяющий личность (паспорт или иной документ, удостоверяющий личность) и доверенности третьих лиц или документы, удостоверяющие право законных представителей.</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2.6.2. Для предоставления муниципальной услуги заявителю (юридическому лицу или индивидуальному предпринимателю) необходимо предоставить документы:</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-заявление на бланке организации за подписью руководителя (в соответствии с приложением №1 к Регламенту);</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-документ, удостоверяющий личность и полномочия представителя действовать от имени юридического лица;</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-копии документов, имеющих непосредственное отношение к заявителю и обеспечивающих поиск нужной ему информации.</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2.6.3.Представленные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2.6.4. Заявление направляется одним из следующих способов:</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на бумажном носителе лично;</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посредством почтового отправления; </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 электронной почте.</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2.6.5. В заявлении указываются полные реквизиты заявителя, испрашиваемая форма предоставления услуги.</w:t>
      </w:r>
    </w:p>
    <w:p w:rsidR="00446600" w:rsidRDefault="00446600" w:rsidP="0044660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Заявление может быть написано от руки или машинописным способом, распечатано посредством электронных печатающих устройств.</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2.7. Запрещается требовать от заявителя:</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proofErr w:type="gramStart"/>
      <w:r>
        <w:rPr>
          <w:rFonts w:ascii="Times New Roman" w:hAnsi="Times New Roman"/>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w:t>
      </w:r>
      <w:r>
        <w:rPr>
          <w:rFonts w:ascii="Times New Roman" w:hAnsi="Times New Roman"/>
          <w:sz w:val="24"/>
          <w:szCs w:val="24"/>
        </w:rPr>
        <w:lastRenderedPageBreak/>
        <w:t>от 27.07.2010</w:t>
      </w:r>
      <w:proofErr w:type="gramEnd"/>
      <w:r>
        <w:rPr>
          <w:rFonts w:ascii="Times New Roman" w:hAnsi="Times New Roman"/>
          <w:sz w:val="24"/>
          <w:szCs w:val="24"/>
        </w:rPr>
        <w:t xml:space="preserve"> №210-Ф3 «Об организации предоставления государственных и муниципальных услуг»;</w:t>
      </w:r>
    </w:p>
    <w:p w:rsidR="00446600" w:rsidRDefault="00446600" w:rsidP="004466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6600" w:rsidRDefault="00446600" w:rsidP="004466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6600" w:rsidRDefault="00446600" w:rsidP="004466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6600" w:rsidRDefault="00446600" w:rsidP="004466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6600" w:rsidRDefault="00446600" w:rsidP="00446600">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Times New Roman" w:hAnsi="Times New Roman"/>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446600" w:rsidRDefault="00446600" w:rsidP="00446600">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 Основания для отказа в приеме документов, необходимых для предоставления муниципальной услуги, отсутствуют.</w:t>
      </w:r>
    </w:p>
    <w:p w:rsidR="00446600" w:rsidRDefault="00446600" w:rsidP="00446600">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2.9.  Исчерпывающий перечень оснований для приостановления или отказа в предоставлении муниципальной услуги.</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Основаниями для отказа в предоставлении муниципальной услуги являются:</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 xml:space="preserve">- в заявлении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 текст заявления не поддается прочтению.</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В случае принятия решения об отказе в предоставлении муниципальной услуги по основанию, указанному в настоящем пункте Регламента, специалист Администрации готовит проект мотивированного отказа в предоставлении муниципальной услуги.</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Проект мотивированного отказа в предоставлении муниципальной услуги, заявление и прилагаемые к нему документы предоставляются Главе для подписания.</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2.10. Услуги, являющиеся необходимыми и обязательными для предоставления муниципальной  услуги, не предусмотрены.</w:t>
      </w:r>
    </w:p>
    <w:p w:rsidR="00446600" w:rsidRDefault="00446600" w:rsidP="0044660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2.11. </w:t>
      </w:r>
      <w:r>
        <w:rPr>
          <w:rFonts w:ascii="Times New Roman" w:hAnsi="Times New Roman"/>
          <w:color w:val="000000"/>
          <w:sz w:val="24"/>
          <w:szCs w:val="24"/>
        </w:rPr>
        <w:t>Муниципальная услуга предоставляется бесплатно.</w:t>
      </w:r>
    </w:p>
    <w:p w:rsidR="00446600" w:rsidRDefault="00446600" w:rsidP="0044660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446600" w:rsidRDefault="00446600" w:rsidP="0044660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2.13. Срок и порядок регистрации заявлений заявителя о предоставлении муниципальной услуги.</w:t>
      </w:r>
    </w:p>
    <w:p w:rsidR="00446600" w:rsidRDefault="00446600" w:rsidP="0044660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Администрации, ответственным за прием и регистрацию входящей и исходящей корреспонденции.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2.14. Требования к помещениям, в которых предоставляется муниципальная услуга.</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Calibri" w:hAnsi="Times New Roman"/>
          <w:color w:val="000000"/>
          <w:kern w:val="28"/>
          <w:sz w:val="24"/>
          <w:szCs w:val="24"/>
          <w:lang w:eastAsia="en-US"/>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Calibri" w:hAnsi="Times New Roman"/>
          <w:color w:val="000000"/>
          <w:kern w:val="28"/>
          <w:sz w:val="24"/>
          <w:szCs w:val="24"/>
          <w:lang w:eastAsia="en-US"/>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Calibri" w:hAnsi="Times New Roman"/>
          <w:color w:val="000000"/>
          <w:kern w:val="28"/>
          <w:sz w:val="24"/>
          <w:szCs w:val="24"/>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446600" w:rsidRDefault="00446600" w:rsidP="00446600">
      <w:pPr>
        <w:pStyle w:val="2"/>
        <w:spacing w:after="0" w:line="240" w:lineRule="auto"/>
        <w:ind w:left="0" w:firstLine="709"/>
        <w:jc w:val="both"/>
      </w:pPr>
      <w:r>
        <w:t xml:space="preserve">Допуск в помещения, в которых оказывается  муниципальная услуга, </w:t>
      </w:r>
      <w:proofErr w:type="spellStart"/>
      <w:r>
        <w:t>сурдопереводчика</w:t>
      </w:r>
      <w:proofErr w:type="spellEnd"/>
      <w:r>
        <w:t xml:space="preserve"> и </w:t>
      </w:r>
      <w:proofErr w:type="spellStart"/>
      <w:r>
        <w:t>тифлосурдопереводчика</w:t>
      </w:r>
      <w:proofErr w:type="spellEnd"/>
      <w:r>
        <w:t>.</w:t>
      </w:r>
    </w:p>
    <w:p w:rsidR="00446600" w:rsidRDefault="00446600" w:rsidP="00446600">
      <w:pPr>
        <w:pStyle w:val="2"/>
        <w:spacing w:after="0" w:line="240" w:lineRule="auto"/>
        <w:ind w:left="0" w:firstLine="709"/>
        <w:jc w:val="both"/>
        <w:rPr>
          <w:rFonts w:eastAsia="Calibri"/>
          <w:kern w:val="28"/>
          <w:lang w:eastAsia="en-US"/>
        </w:rPr>
      </w:pPr>
      <w:r>
        <w:rPr>
          <w:rFonts w:eastAsia="Calibri"/>
          <w:kern w:val="28"/>
          <w:lang w:eastAsia="en-US"/>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7" w:history="1">
        <w:r>
          <w:rPr>
            <w:rStyle w:val="a3"/>
            <w:rFonts w:eastAsia="Calibri"/>
            <w:color w:val="000000"/>
            <w:kern w:val="28"/>
            <w:lang w:eastAsia="en-US"/>
          </w:rPr>
          <w:t>форме</w:t>
        </w:r>
      </w:hyperlink>
      <w:r>
        <w:rPr>
          <w:rFonts w:eastAsia="Calibri"/>
          <w:kern w:val="28"/>
          <w:lang w:eastAsia="en-US"/>
        </w:rPr>
        <w:t xml:space="preserve"> и в </w:t>
      </w:r>
      <w:hyperlink r:id="rId8" w:history="1">
        <w:r>
          <w:rPr>
            <w:rStyle w:val="a3"/>
            <w:rFonts w:eastAsia="Calibri"/>
            <w:color w:val="000000"/>
            <w:kern w:val="28"/>
            <w:lang w:eastAsia="en-US"/>
          </w:rPr>
          <w:t>порядке</w:t>
        </w:r>
      </w:hyperlink>
      <w:r>
        <w:rPr>
          <w:rFonts w:eastAsia="Calibri"/>
          <w:kern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6600" w:rsidRDefault="00446600" w:rsidP="00446600">
      <w:pPr>
        <w:pStyle w:val="2"/>
        <w:spacing w:after="0" w:line="240" w:lineRule="auto"/>
        <w:ind w:left="0" w:firstLine="709"/>
        <w:jc w:val="both"/>
        <w:rPr>
          <w:rFonts w:eastAsia="Calibri"/>
          <w:kern w:val="28"/>
          <w:lang w:eastAsia="en-US"/>
        </w:rPr>
      </w:pPr>
      <w:r>
        <w:rPr>
          <w:rFonts w:eastAsia="Calibri"/>
          <w:color w:val="000000"/>
          <w:kern w:val="28"/>
          <w:lang w:eastAsia="en-US"/>
        </w:rPr>
        <w:t>Предоставление, при необходимости, услуги по месту жительства   инвалида или в дистанционном режиме.</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lastRenderedPageBreak/>
        <w:t>2.16. Показателями доступности и качества предоставления муниципальной услуги являются:</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 открытость деятельности органа, предоставляющего муниципальную услугу;</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 соблюдение сроков предоставления муниципальной услуги и условий ожидания приема;</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 доступность обращения за предоставлением муниципальной услуги;</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4) количество взаимодействий заявителя с должностными лицами при предоставлении муниципальной услуги и их продолжительность:</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максимальное количество взаимодействий заявителя с должностными лицами при предоставлении муниципальной услуги не превышает двух раз;</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продолжительность взаимодействия заявителя с должностными лицами при предоставлении муниципальной услуги - до 20 минут.</w:t>
      </w:r>
    </w:p>
    <w:p w:rsidR="00446600" w:rsidRDefault="00446600" w:rsidP="00446600">
      <w:pPr>
        <w:pStyle w:val="3"/>
        <w:ind w:firstLine="709"/>
        <w:jc w:val="both"/>
        <w:rPr>
          <w:rFonts w:ascii="Times New Roman" w:hAnsi="Times New Roman"/>
          <w:sz w:val="24"/>
          <w:szCs w:val="24"/>
        </w:rPr>
      </w:pPr>
      <w:r>
        <w:rPr>
          <w:rFonts w:ascii="Times New Roman" w:hAnsi="Times New Roman"/>
          <w:sz w:val="24"/>
          <w:szCs w:val="24"/>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46600" w:rsidRDefault="00446600" w:rsidP="00446600">
      <w:pPr>
        <w:pStyle w:val="3"/>
        <w:ind w:firstLine="709"/>
        <w:jc w:val="both"/>
        <w:rPr>
          <w:rFonts w:ascii="Times New Roman" w:hAnsi="Times New Roman"/>
          <w:sz w:val="24"/>
          <w:szCs w:val="24"/>
        </w:rPr>
      </w:pPr>
      <w:r>
        <w:rPr>
          <w:rFonts w:ascii="Times New Roman" w:hAnsi="Times New Roman"/>
          <w:sz w:val="24"/>
          <w:szCs w:val="24"/>
        </w:rPr>
        <w:t>2.20.1. Муниципальная услуга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 в многофункциональном центре предоставления государственных и муниципальных услуг не оказывается.</w:t>
      </w:r>
    </w:p>
    <w:p w:rsidR="00446600" w:rsidRDefault="00446600" w:rsidP="00446600">
      <w:pPr>
        <w:pStyle w:val="3"/>
        <w:ind w:firstLine="709"/>
        <w:jc w:val="both"/>
        <w:rPr>
          <w:rFonts w:ascii="Times New Roman" w:hAnsi="Times New Roman"/>
          <w:sz w:val="24"/>
          <w:szCs w:val="24"/>
        </w:rPr>
      </w:pPr>
      <w:r>
        <w:rPr>
          <w:rFonts w:ascii="Times New Roman" w:hAnsi="Times New Roman"/>
          <w:sz w:val="24"/>
          <w:szCs w:val="24"/>
        </w:rPr>
        <w:t>2.20.2. Заявитель имеет возможность ознакомиться на портале государственных и муниципальных услуг  Красноярского края с настоящим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446600" w:rsidRDefault="00446600" w:rsidP="00446600">
      <w:pPr>
        <w:spacing w:after="0" w:line="240" w:lineRule="auto"/>
        <w:ind w:firstLine="851"/>
        <w:jc w:val="both"/>
        <w:rPr>
          <w:rFonts w:ascii="Times New Roman" w:hAnsi="Times New Roman"/>
          <w:sz w:val="24"/>
          <w:szCs w:val="24"/>
        </w:rPr>
      </w:pPr>
    </w:p>
    <w:p w:rsidR="00446600" w:rsidRDefault="00446600" w:rsidP="00446600">
      <w:pPr>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446600" w:rsidRDefault="00446600" w:rsidP="00446600">
      <w:pPr>
        <w:autoSpaceDE w:val="0"/>
        <w:autoSpaceDN w:val="0"/>
        <w:adjustRightInd w:val="0"/>
        <w:spacing w:after="0" w:line="240" w:lineRule="auto"/>
        <w:ind w:firstLine="709"/>
        <w:jc w:val="both"/>
        <w:outlineLvl w:val="1"/>
        <w:rPr>
          <w:rFonts w:ascii="Times New Roman" w:hAnsi="Times New Roman"/>
          <w:sz w:val="24"/>
          <w:szCs w:val="24"/>
        </w:rPr>
      </w:pP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3.1. Предоставление муниципальной услуги в соответствии блок-схеме, являющейся приложением №2 к Регламенту, состоит из административных процедур:</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а) приема и регистрации письменного заявления;</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б) рассмотрения письменного заявления на предмет наличия основания для отказа в предоставлении муниципальной услуги;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в) представления письменного Разъяснения либо Отказа в предоставлении муниципальной услуги.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3.2. Прием и регистрация письменного заявления.</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3.2.1. Основанием для начала административной процедуры по приему и регистрации письменного заявления является поступление письменного заявления в Администрацию.</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3.2.2. Письменное заявление, направленное почтовым отправлением или полученное при личном обращении заявителя, специалист Администрации регистрирует</w:t>
      </w:r>
      <w:r>
        <w:rPr>
          <w:snapToGrid w:val="0"/>
          <w:color w:val="000000"/>
        </w:rPr>
        <w:t xml:space="preserve"> в журнале регистрации входящих документов</w:t>
      </w:r>
      <w:r>
        <w:rPr>
          <w:color w:val="000000"/>
        </w:rPr>
        <w:t>.</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По желанию заявителя при приеме и регистрации письменного заявления на втором экземпляре специалистом Администрации проставляется отметка о принятии документов с указанием даты.</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 xml:space="preserve">При поступлении письменного заявления по электронной почте специалист Администрации </w:t>
      </w:r>
      <w:r>
        <w:rPr>
          <w:snapToGrid w:val="0"/>
          <w:color w:val="000000"/>
        </w:rPr>
        <w:t xml:space="preserve">распечатывает поступившее </w:t>
      </w:r>
      <w:r>
        <w:rPr>
          <w:color w:val="000000"/>
        </w:rPr>
        <w:t>письменное заявление,</w:t>
      </w:r>
      <w:r>
        <w:rPr>
          <w:snapToGrid w:val="0"/>
          <w:color w:val="000000"/>
        </w:rPr>
        <w:t xml:space="preserve"> фиксирует факт его получения в журнале регистрации входящих документов</w:t>
      </w:r>
      <w:r>
        <w:rPr>
          <w:color w:val="000000"/>
        </w:rPr>
        <w:t xml:space="preserve"> и, в дальнейшем, работа с ним ведется аналогично работе с документами, полученными при личном обращении заявителя или по почте.</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lastRenderedPageBreak/>
        <w:t>3.2.3. Максимальный срок выполнения административной процедуры не должен превышать 1 рабочего дня.</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3.3. Рассмотрение письменного заявления на предмет наличия оснований для отказа в предоставления муниципальной услуги.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3.3.1. После регистрации письменное заявление передаётся Главе. После наложения резолюции, документы передаются специалисту.</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 xml:space="preserve">Основанием </w:t>
      </w:r>
      <w:proofErr w:type="gramStart"/>
      <w:r>
        <w:rPr>
          <w:color w:val="000000"/>
        </w:rPr>
        <w:t>для начала административной процедуры по рассмотрению письменного заявления на предмет наличия оснований для отказа в предоставлении</w:t>
      </w:r>
      <w:proofErr w:type="gramEnd"/>
      <w:r>
        <w:rPr>
          <w:color w:val="000000"/>
        </w:rPr>
        <w:t xml:space="preserve"> муниципальной услуги является регистрация письменного заявления и наложение резолюции Главой.</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3.3.2. При рассмотрении письменного заявления специалист проверяет на соответствие письменного заявления требованиям пункта 2.9. Регламента.</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3.3.3. В случае наличия оснований, предусмотренных пунктом 2.9. Регламента, специалист  принимает решение об отказе в предоставлении муниципальной услуги и готовит проект уведомления об отказе в предоставлении муниципальной услуги, в котором указывает причины отказа в предоставлении муниципальной услуги.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Проект уведомления об отказе в предоставлении муниципальной услуги представляется специалистом на подпись Главе.</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3.3.4. При отсутствии оснований для отказа в предоставлении муниципальной услуги специалист принимает решение о представлении письменных разъяснений и готовит письменные Разъяснения, а затем представляет их на подпись Главе.</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3.3.5. Результатом исполнения данной административной процедуры является:</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-принятие решения об отказе в предоставлении муниципальной услуги и подготовка уведомления об отказе в предоставлении муниципальной услуги;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-принятие решения о предоставлении письменных разъяснений и подготовка письменных разъяснений.</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3.3.6. Максимальный срок выполнения административной процедуры не должен превышать 19 дней.</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3.4. Представление письменных разъяснений либо направление уведомления об отказе в предоставлении муниципальной услуги.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3.4.1. Основанием для начала административной процедуры по представлению письменных разъяснений является подписанные Главой письменные разъяснения.</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 xml:space="preserve">Специалист регистрирует письменные разъяснения, </w:t>
      </w:r>
      <w:proofErr w:type="gramStart"/>
      <w:r>
        <w:rPr>
          <w:color w:val="000000"/>
        </w:rPr>
        <w:t>подписанное</w:t>
      </w:r>
      <w:proofErr w:type="gramEnd"/>
      <w:r>
        <w:rPr>
          <w:color w:val="000000"/>
        </w:rPr>
        <w:t xml:space="preserve"> Главой в журнале регистрации исходящих документов.</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Письменные разъяснения направляется заявителю посредством почтовой связи и (или) электронной почты (в случае указания адресов заявителем), заявитель также вправе получить их лично в Администрации.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3.4.2. Основанием для начала административной процедуры направления уведомления об отказе в предоставлении муниципальной услуги является подписанное Главой вышеуказанное уведомление.</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Специалист регистрирует подписанное Главой уведомление об отказе в предоставлении муниципальной услуги в журнале регистрации исходящих документов.</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Уведомление об отказе в предоставлении муниципальной услуги направляется заявителю посредством почтовой связи и (или) электронной почты (в случае указания адресов заявителем), заявитель также вправе получить его лично в Администрации.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3.4.3. Результатом исполнения данной административной процедуры является:</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-представление письменных разъяснений;</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-направление уведомления об отказе в предоставлении муниципальной услуги.</w:t>
      </w:r>
    </w:p>
    <w:p w:rsidR="00446600" w:rsidRDefault="00446600" w:rsidP="00446600">
      <w:pPr>
        <w:pStyle w:val="msonormalbullet2gif"/>
        <w:tabs>
          <w:tab w:val="left" w:pos="0"/>
        </w:tabs>
        <w:spacing w:before="240" w:beforeAutospacing="0" w:after="0" w:afterAutospacing="0"/>
        <w:ind w:left="142" w:firstLine="709"/>
        <w:contextualSpacing/>
        <w:jc w:val="both"/>
        <w:rPr>
          <w:color w:val="000000"/>
        </w:rPr>
      </w:pPr>
      <w:r>
        <w:rPr>
          <w:color w:val="000000"/>
        </w:rPr>
        <w:t>3.4.4.Максимальный срок выполнения административной процедуры не должен превышать 10 дней.</w:t>
      </w:r>
    </w:p>
    <w:p w:rsidR="00446600" w:rsidRDefault="00446600" w:rsidP="00446600">
      <w:pPr>
        <w:autoSpaceDE w:val="0"/>
        <w:autoSpaceDN w:val="0"/>
        <w:adjustRightInd w:val="0"/>
        <w:spacing w:after="0" w:line="240" w:lineRule="auto"/>
        <w:jc w:val="both"/>
        <w:outlineLvl w:val="1"/>
        <w:rPr>
          <w:rFonts w:ascii="Times New Roman" w:hAnsi="Times New Roman"/>
          <w:sz w:val="24"/>
          <w:szCs w:val="24"/>
        </w:rPr>
      </w:pPr>
    </w:p>
    <w:p w:rsidR="00446600" w:rsidRDefault="00446600" w:rsidP="00446600">
      <w:pPr>
        <w:autoSpaceDE w:val="0"/>
        <w:autoSpaceDN w:val="0"/>
        <w:adjustRightInd w:val="0"/>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 xml:space="preserve">4. Формы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исполнением административного регламента</w:t>
      </w:r>
    </w:p>
    <w:p w:rsidR="00446600" w:rsidRDefault="00446600" w:rsidP="00446600">
      <w:pPr>
        <w:autoSpaceDE w:val="0"/>
        <w:autoSpaceDN w:val="0"/>
        <w:adjustRightInd w:val="0"/>
        <w:spacing w:after="0" w:line="240" w:lineRule="auto"/>
        <w:ind w:firstLine="709"/>
        <w:jc w:val="center"/>
        <w:rPr>
          <w:rFonts w:ascii="Times New Roman" w:hAnsi="Times New Roman"/>
          <w:color w:val="000000"/>
          <w:sz w:val="24"/>
          <w:szCs w:val="24"/>
        </w:rPr>
      </w:pP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4.2.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Плановые проверки осуществляются на основании годовых планов работы, утверждаемых главой Администрации.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Pr>
          <w:rFonts w:ascii="Times New Roman" w:hAnsi="Times New Roman"/>
          <w:sz w:val="24"/>
          <w:szCs w:val="24"/>
        </w:rPr>
        <w:t>обратившимся</w:t>
      </w:r>
      <w:proofErr w:type="gramEnd"/>
      <w:r>
        <w:rPr>
          <w:rFonts w:ascii="Times New Roman" w:hAnsi="Times New Roman"/>
          <w:sz w:val="24"/>
          <w:szCs w:val="24"/>
        </w:rPr>
        <w:t>.</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заместитель главы Администрации и специалисты Администрации.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Акт подписывается всеми членами комиссии.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Плановые проверки предоставления муниципальной услуги проводятся не реже 1 раза в 2 года.</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 </w:t>
      </w:r>
      <w:proofErr w:type="gramStart"/>
      <w:r>
        <w:rPr>
          <w:rFonts w:ascii="Times New Roman" w:hAnsi="Times New Roman"/>
          <w:sz w:val="24"/>
          <w:szCs w:val="24"/>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w:t>
      </w:r>
      <w:r>
        <w:rPr>
          <w:rFonts w:ascii="Times New Roman" w:hAnsi="Times New Roman"/>
          <w:sz w:val="24"/>
          <w:szCs w:val="24"/>
        </w:rPr>
        <w:lastRenderedPageBreak/>
        <w:t>муниципальной</w:t>
      </w:r>
      <w:proofErr w:type="gramEnd"/>
      <w:r>
        <w:rPr>
          <w:rFonts w:ascii="Times New Roman" w:hAnsi="Times New Roman"/>
          <w:sz w:val="24"/>
          <w:szCs w:val="24"/>
        </w:rPr>
        <w:t xml:space="preserve"> услуги в случае нарушения прав и законных интересов при предоставлении муниципальной услуги.</w:t>
      </w:r>
    </w:p>
    <w:p w:rsidR="00446600" w:rsidRDefault="00446600" w:rsidP="0044660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Обращение, поступившее в Администрацию, рассматривается в течение 30 дней со дня его регистрации. </w:t>
      </w:r>
      <w:proofErr w:type="gramStart"/>
      <w:r>
        <w:rPr>
          <w:rFonts w:ascii="Times New Roman" w:hAnsi="Times New Roman"/>
          <w:sz w:val="24"/>
          <w:szCs w:val="24"/>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Pr>
          <w:rFonts w:ascii="Times New Roman" w:hAnsi="Times New Roman"/>
          <w:sz w:val="24"/>
          <w:szCs w:val="24"/>
        </w:rPr>
        <w:t xml:space="preserve"> Способ направления ответа на обращение определяется заявителем.</w:t>
      </w:r>
    </w:p>
    <w:p w:rsidR="00446600" w:rsidRDefault="00446600" w:rsidP="00446600">
      <w:pPr>
        <w:autoSpaceDE w:val="0"/>
        <w:autoSpaceDN w:val="0"/>
        <w:adjustRightInd w:val="0"/>
        <w:spacing w:after="0" w:line="240" w:lineRule="auto"/>
        <w:ind w:firstLine="851"/>
        <w:jc w:val="both"/>
        <w:rPr>
          <w:rFonts w:ascii="Times New Roman" w:hAnsi="Times New Roman"/>
          <w:sz w:val="24"/>
          <w:szCs w:val="24"/>
        </w:rPr>
      </w:pPr>
    </w:p>
    <w:p w:rsidR="00446600" w:rsidRDefault="00446600" w:rsidP="00446600">
      <w:pPr>
        <w:pStyle w:val="a4"/>
        <w:ind w:firstLine="709"/>
        <w:jc w:val="center"/>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Закона, а также их должностных лиц, муниципальных служащих, работников</w:t>
      </w:r>
      <w:bookmarkStart w:id="0" w:name="P51"/>
      <w:bookmarkEnd w:id="0"/>
      <w:proofErr w:type="gramEnd"/>
    </w:p>
    <w:p w:rsidR="00446600" w:rsidRDefault="00446600" w:rsidP="00446600">
      <w:pPr>
        <w:pStyle w:val="a4"/>
        <w:ind w:firstLine="709"/>
        <w:jc w:val="center"/>
        <w:rPr>
          <w:rFonts w:ascii="Times New Roman" w:hAnsi="Times New Roman"/>
          <w:sz w:val="24"/>
          <w:szCs w:val="24"/>
        </w:rPr>
      </w:pP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 xml:space="preserve">5.1. Заявитель имеет право на обжалование решений и действий (бездействия) Администрации, должностных лиц либо специалистов Администрации, многофункционального центра, работника многофункционального центра, а также организаций, указанных в </w:t>
      </w:r>
      <w:hyperlink r:id="rId9" w:history="1">
        <w:r w:rsidRPr="0013077D">
          <w:rPr>
            <w:rStyle w:val="a3"/>
            <w:color w:val="auto"/>
            <w:sz w:val="24"/>
            <w:szCs w:val="24"/>
            <w:u w:val="none"/>
          </w:rPr>
          <w:t>части 1.1 статьи 16</w:t>
        </w:r>
      </w:hyperlink>
      <w:r>
        <w:rPr>
          <w:rFonts w:ascii="Times New Roman" w:hAnsi="Times New Roman"/>
          <w:sz w:val="24"/>
          <w:szCs w:val="24"/>
        </w:rPr>
        <w:t xml:space="preserve"> Закона, или их работников в досудебном (внесудебном) порядке.</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5.2. В досудебном (внесудебном) порядке решения и действия (бездействие) должностных лиц Администрации, специалистов Администрации обжалуются в порядке подчиненности Главе сельсовета.</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 w:history="1">
        <w:r w:rsidRPr="0013077D">
          <w:rPr>
            <w:rStyle w:val="a3"/>
            <w:color w:val="auto"/>
            <w:sz w:val="24"/>
            <w:szCs w:val="24"/>
            <w:u w:val="none"/>
          </w:rPr>
          <w:t>частью 1.1 статьи 16</w:t>
        </w:r>
      </w:hyperlink>
      <w:r>
        <w:rPr>
          <w:rFonts w:ascii="Times New Roman" w:hAnsi="Times New Roman"/>
          <w:sz w:val="24"/>
          <w:szCs w:val="24"/>
        </w:rPr>
        <w:t xml:space="preserve"> Закона, подаются руководителям этих организаций.</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5.3. Основанием для начала процедуры досудебного (внесудебного) обжалования является поступление жалобы.</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Жалоба подается в письменной форме на бумажном носителе, в электронной форме.</w:t>
      </w:r>
      <w:bookmarkStart w:id="1" w:name="P59"/>
      <w:bookmarkEnd w:id="1"/>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Администрации, должностного лица Администрации, специалиста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2" w:name="P61"/>
      <w:bookmarkEnd w:id="2"/>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sz w:val="24"/>
          <w:szCs w:val="24"/>
        </w:rPr>
        <w:t xml:space="preserve">Жалоба на решения и действия (бездействие) организаций, предусмотренных </w:t>
      </w:r>
      <w:hyperlink r:id="rId11" w:history="1">
        <w:r w:rsidRPr="0013077D">
          <w:rPr>
            <w:rStyle w:val="a3"/>
            <w:color w:val="auto"/>
            <w:sz w:val="24"/>
            <w:szCs w:val="24"/>
            <w:u w:val="none"/>
          </w:rPr>
          <w:t>частью 1.1 статьи 16</w:t>
        </w:r>
      </w:hyperlink>
      <w:r>
        <w:rPr>
          <w:rFonts w:ascii="Times New Roman" w:hAnsi="Times New Roman"/>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Pr>
          <w:rFonts w:ascii="Times New Roman" w:hAnsi="Times New Roman"/>
          <w:sz w:val="24"/>
          <w:szCs w:val="24"/>
        </w:rPr>
        <w:lastRenderedPageBreak/>
        <w:t>государственных и муниципальных услуг, а также может быть принята при личном приеме заявителя.</w:t>
      </w:r>
      <w:proofErr w:type="gramEnd"/>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5.4. Предметом досудебного (внесудебного) обжалования является в том числе:</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гражданина о предоставлении муниципальной услуги;</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P68"/>
      <w:bookmarkEnd w:id="3"/>
    </w:p>
    <w:p w:rsidR="00446600" w:rsidRDefault="00446600" w:rsidP="00446600">
      <w:pPr>
        <w:pStyle w:val="a4"/>
        <w:ind w:firstLine="709"/>
        <w:jc w:val="both"/>
        <w:rPr>
          <w:rFonts w:ascii="Times New Roman" w:hAnsi="Times New Roman"/>
          <w:sz w:val="24"/>
          <w:szCs w:val="24"/>
        </w:rPr>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46600" w:rsidRDefault="00446600" w:rsidP="00446600">
      <w:pPr>
        <w:pStyle w:val="a4"/>
        <w:ind w:firstLine="709"/>
        <w:jc w:val="both"/>
        <w:rPr>
          <w:rFonts w:ascii="Times New Roman" w:hAnsi="Times New Roman"/>
          <w:sz w:val="24"/>
          <w:szCs w:val="24"/>
        </w:rPr>
      </w:pPr>
      <w:r>
        <w:rPr>
          <w:rFonts w:ascii="Times New Roman" w:hAnsi="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6600" w:rsidRDefault="00446600" w:rsidP="00446600">
      <w:pPr>
        <w:pStyle w:val="a4"/>
        <w:ind w:firstLine="709"/>
        <w:jc w:val="both"/>
        <w:rPr>
          <w:rFonts w:ascii="Times New Roman" w:hAnsi="Times New Roman"/>
          <w:sz w:val="24"/>
          <w:szCs w:val="24"/>
        </w:rPr>
      </w:pPr>
      <w:proofErr w:type="gramStart"/>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446600" w:rsidRDefault="00446600" w:rsidP="00446600">
      <w:pPr>
        <w:pStyle w:val="a4"/>
        <w:ind w:firstLine="709"/>
        <w:jc w:val="both"/>
        <w:rPr>
          <w:rFonts w:ascii="Times New Roman" w:hAnsi="Times New Roman"/>
          <w:sz w:val="24"/>
          <w:szCs w:val="24"/>
        </w:rPr>
      </w:pPr>
      <w:bookmarkStart w:id="4" w:name="P72"/>
      <w:bookmarkEnd w:id="4"/>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bookmarkStart w:id="5" w:name="P74"/>
      <w:bookmarkEnd w:id="5"/>
    </w:p>
    <w:p w:rsidR="00446600" w:rsidRDefault="00446600" w:rsidP="00446600">
      <w:pPr>
        <w:pStyle w:val="a4"/>
        <w:ind w:firstLine="709"/>
        <w:jc w:val="both"/>
        <w:rPr>
          <w:rFonts w:ascii="Times New Roman" w:hAnsi="Times New Roman"/>
          <w:sz w:val="24"/>
          <w:szCs w:val="24"/>
        </w:rPr>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46600" w:rsidRDefault="00446600" w:rsidP="00446600">
      <w:pPr>
        <w:pStyle w:val="a4"/>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5.5. Содержание жалобы включает:</w:t>
      </w:r>
      <w:bookmarkStart w:id="6" w:name="P77"/>
      <w:bookmarkEnd w:id="6"/>
    </w:p>
    <w:p w:rsidR="00446600" w:rsidRDefault="00446600" w:rsidP="00446600">
      <w:pPr>
        <w:pStyle w:val="a4"/>
        <w:ind w:firstLine="709"/>
        <w:jc w:val="both"/>
        <w:rPr>
          <w:rFonts w:ascii="Times New Roman" w:eastAsia="Calibri" w:hAnsi="Times New Roman"/>
          <w:sz w:val="24"/>
          <w:szCs w:val="24"/>
          <w:lang w:eastAsia="en-US"/>
        </w:rPr>
      </w:pPr>
      <w:proofErr w:type="gramStart"/>
      <w:r>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2" w:history="1">
        <w:r w:rsidRPr="0013077D">
          <w:rPr>
            <w:rStyle w:val="a3"/>
            <w:color w:val="auto"/>
            <w:sz w:val="24"/>
            <w:szCs w:val="24"/>
            <w:u w:val="none"/>
          </w:rPr>
          <w:t>частью 1.1 статьи 16</w:t>
        </w:r>
      </w:hyperlink>
      <w:r>
        <w:rPr>
          <w:rFonts w:ascii="Times New Roman" w:hAnsi="Times New Roman"/>
          <w:sz w:val="24"/>
          <w:szCs w:val="24"/>
        </w:rPr>
        <w:t xml:space="preserve"> Закона, их руководителей и (или) работников, решения и действия (бездействие) которых обжалуются;</w:t>
      </w:r>
      <w:proofErr w:type="gramEnd"/>
    </w:p>
    <w:p w:rsidR="00446600" w:rsidRDefault="00446600" w:rsidP="00446600">
      <w:pPr>
        <w:pStyle w:val="a4"/>
        <w:ind w:firstLine="709"/>
        <w:jc w:val="both"/>
        <w:rPr>
          <w:rFonts w:ascii="Times New Roman" w:eastAsia="Calibri" w:hAnsi="Times New Roman"/>
          <w:sz w:val="24"/>
          <w:szCs w:val="24"/>
          <w:lang w:eastAsia="en-US"/>
        </w:rPr>
      </w:pPr>
      <w:proofErr w:type="gramStart"/>
      <w:r>
        <w:rPr>
          <w:rFonts w:ascii="Times New Roman" w:hAnsi="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7" w:name="P80"/>
      <w:bookmarkEnd w:id="7"/>
      <w:proofErr w:type="gramEnd"/>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 w:history="1">
        <w:r w:rsidRPr="0013077D">
          <w:rPr>
            <w:rStyle w:val="a3"/>
            <w:color w:val="auto"/>
            <w:sz w:val="24"/>
            <w:szCs w:val="24"/>
            <w:u w:val="none"/>
          </w:rPr>
          <w:t>частью 1.1 статьи 16</w:t>
        </w:r>
      </w:hyperlink>
      <w:r>
        <w:rPr>
          <w:rFonts w:ascii="Times New Roman" w:hAnsi="Times New Roman"/>
          <w:sz w:val="24"/>
          <w:szCs w:val="24"/>
        </w:rPr>
        <w:t xml:space="preserve"> Закона, их работников;</w:t>
      </w:r>
      <w:bookmarkStart w:id="8" w:name="P82"/>
      <w:bookmarkEnd w:id="8"/>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history="1">
        <w:r w:rsidRPr="0013077D">
          <w:rPr>
            <w:rStyle w:val="a3"/>
            <w:color w:val="auto"/>
            <w:sz w:val="24"/>
            <w:szCs w:val="24"/>
            <w:u w:val="none"/>
          </w:rPr>
          <w:t>частью 1.1 статьи 16</w:t>
        </w:r>
      </w:hyperlink>
      <w:r w:rsidRPr="0013077D">
        <w:rPr>
          <w:rFonts w:ascii="Times New Roman" w:hAnsi="Times New Roman"/>
          <w:sz w:val="24"/>
          <w:szCs w:val="24"/>
        </w:rPr>
        <w:t xml:space="preserve"> </w:t>
      </w:r>
      <w:r>
        <w:rPr>
          <w:rFonts w:ascii="Times New Roman" w:hAnsi="Times New Roman"/>
          <w:sz w:val="24"/>
          <w:szCs w:val="24"/>
        </w:rPr>
        <w:t>Закона, их работников.</w:t>
      </w:r>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ее регистрации.</w:t>
      </w:r>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Pr>
          <w:rFonts w:ascii="Times New Roman" w:hAnsi="Times New Roman"/>
          <w:sz w:val="24"/>
          <w:szCs w:val="24"/>
        </w:rPr>
        <w:t>обжалования нарушения установленного срока внесения таких исправлений</w:t>
      </w:r>
      <w:proofErr w:type="gramEnd"/>
      <w:r>
        <w:rPr>
          <w:rFonts w:ascii="Times New Roman" w:hAnsi="Times New Roman"/>
          <w:sz w:val="24"/>
          <w:szCs w:val="24"/>
        </w:rPr>
        <w:t xml:space="preserve"> жалоба подлежит рассмотрению в течение 5 рабочих дней с даты ее регистрации.</w:t>
      </w:r>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5.8. Письменные жалобы не рассматриваются в следующих случаях:</w:t>
      </w:r>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 в жалобе не указаны фамилия заявителя, направившего обращение, и почтовый адрес, по которому должен быть направлен ответ;</w:t>
      </w:r>
    </w:p>
    <w:p w:rsidR="00446600" w:rsidRDefault="00446600" w:rsidP="00446600">
      <w:pPr>
        <w:pStyle w:val="a4"/>
        <w:ind w:firstLine="709"/>
        <w:jc w:val="both"/>
        <w:rPr>
          <w:rFonts w:ascii="Times New Roman" w:eastAsia="Calibri" w:hAnsi="Times New Roman"/>
          <w:sz w:val="24"/>
          <w:szCs w:val="24"/>
          <w:lang w:eastAsia="en-US"/>
        </w:rPr>
      </w:pPr>
      <w:proofErr w:type="gramStart"/>
      <w:r>
        <w:rPr>
          <w:rFonts w:ascii="Times New Roman" w:hAnsi="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 xml:space="preserve"> -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446600" w:rsidRDefault="00446600" w:rsidP="00446600">
      <w:pPr>
        <w:pStyle w:val="a4"/>
        <w:ind w:firstLine="709"/>
        <w:jc w:val="both"/>
        <w:rPr>
          <w:rFonts w:ascii="Times New Roman" w:eastAsia="Calibri" w:hAnsi="Times New Roman"/>
          <w:sz w:val="24"/>
          <w:szCs w:val="24"/>
          <w:lang w:eastAsia="en-US"/>
        </w:rPr>
      </w:pPr>
      <w:r>
        <w:rPr>
          <w:rFonts w:ascii="Times New Roman" w:hAnsi="Times New Roman"/>
          <w:sz w:val="24"/>
          <w:szCs w:val="24"/>
        </w:rPr>
        <w:t>- жалоба повторяет те</w:t>
      </w:r>
      <w:proofErr w:type="gramStart"/>
      <w:r>
        <w:rPr>
          <w:rFonts w:ascii="Times New Roman" w:hAnsi="Times New Roman"/>
          <w:sz w:val="24"/>
          <w:szCs w:val="24"/>
        </w:rPr>
        <w:t>кст пр</w:t>
      </w:r>
      <w:proofErr w:type="gramEnd"/>
      <w:r>
        <w:rPr>
          <w:rFonts w:ascii="Times New Roman" w:hAnsi="Times New Roman"/>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446600" w:rsidRDefault="00446600" w:rsidP="00446600">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5.9. По результатам рассмотрения жалобы принимается одно из следующих решений:</w:t>
      </w:r>
      <w:bookmarkStart w:id="9" w:name="P89"/>
      <w:bookmarkEnd w:id="9"/>
    </w:p>
    <w:p w:rsidR="00446600" w:rsidRDefault="00446600" w:rsidP="00446600">
      <w:pPr>
        <w:widowControl w:val="0"/>
        <w:autoSpaceDE w:val="0"/>
        <w:autoSpaceDN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6600" w:rsidRDefault="00446600" w:rsidP="00446600">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5.9.2. в удовлетворении жалобы отказывается.</w:t>
      </w:r>
    </w:p>
    <w:p w:rsidR="00446600" w:rsidRDefault="00446600" w:rsidP="00446600">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6600" w:rsidRDefault="00446600" w:rsidP="00446600">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случае установления в ходе или по результатам </w:t>
      </w:r>
      <w:proofErr w:type="gramStart"/>
      <w:r>
        <w:rPr>
          <w:rFonts w:ascii="Times New Roman" w:hAnsi="Times New Roman"/>
          <w:sz w:val="24"/>
          <w:szCs w:val="24"/>
        </w:rPr>
        <w:t xml:space="preserve">рассмотрения жалобы признаков </w:t>
      </w:r>
      <w:r>
        <w:rPr>
          <w:rFonts w:ascii="Times New Roman" w:hAnsi="Times New Roman"/>
          <w:sz w:val="24"/>
          <w:szCs w:val="24"/>
        </w:rPr>
        <w:lastRenderedPageBreak/>
        <w:t>состава административного правонарушения</w:t>
      </w:r>
      <w:proofErr w:type="gramEnd"/>
      <w:r>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15" w:history="1">
        <w:r w:rsidRPr="0013077D">
          <w:rPr>
            <w:rStyle w:val="a3"/>
            <w:color w:val="auto"/>
            <w:sz w:val="24"/>
            <w:szCs w:val="24"/>
            <w:u w:val="none"/>
          </w:rPr>
          <w:t>частью 1 статьи 11.2</w:t>
        </w:r>
      </w:hyperlink>
      <w:r>
        <w:rPr>
          <w:rFonts w:ascii="Times New Roman" w:hAnsi="Times New Roman"/>
          <w:sz w:val="24"/>
          <w:szCs w:val="24"/>
        </w:rPr>
        <w:t xml:space="preserve"> Закона, незамедлительно направляют имеющиеся материалы в органы прокуратуры.</w:t>
      </w:r>
    </w:p>
    <w:p w:rsidR="00446600" w:rsidRDefault="00446600" w:rsidP="00446600">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anchor="P492" w:history="1">
        <w:r w:rsidRPr="0013077D">
          <w:rPr>
            <w:rStyle w:val="a3"/>
            <w:color w:val="auto"/>
            <w:sz w:val="24"/>
            <w:szCs w:val="24"/>
            <w:u w:val="none"/>
          </w:rPr>
          <w:t>частью 1.1 статьи 16</w:t>
        </w:r>
      </w:hyperlink>
      <w:r>
        <w:rPr>
          <w:rFonts w:ascii="Times New Roman" w:hAnsi="Times New Roman"/>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6600" w:rsidRDefault="00446600" w:rsidP="00446600">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5.9.4. 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446600" w:rsidRDefault="00446600" w:rsidP="00446600">
      <w:pPr>
        <w:pStyle w:val="a4"/>
        <w:jc w:val="both"/>
        <w:rPr>
          <w:rFonts w:ascii="Times New Roman" w:hAnsi="Times New Roman"/>
          <w:sz w:val="24"/>
          <w:szCs w:val="24"/>
        </w:rPr>
      </w:pPr>
    </w:p>
    <w:p w:rsidR="00446600" w:rsidRDefault="00446600" w:rsidP="00446600">
      <w:pPr>
        <w:autoSpaceDE w:val="0"/>
        <w:autoSpaceDN w:val="0"/>
        <w:adjustRightInd w:val="0"/>
        <w:spacing w:line="240" w:lineRule="auto"/>
        <w:ind w:firstLine="851"/>
        <w:jc w:val="both"/>
        <w:outlineLvl w:val="1"/>
        <w:rPr>
          <w:rFonts w:ascii="Times New Roman" w:hAnsi="Times New Roman"/>
          <w:b/>
          <w:bCs/>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line="240" w:lineRule="auto"/>
        <w:jc w:val="both"/>
        <w:outlineLvl w:val="1"/>
        <w:rPr>
          <w:rFonts w:ascii="Times New Roman" w:hAnsi="Times New Roman"/>
          <w:sz w:val="24"/>
          <w:szCs w:val="24"/>
        </w:rPr>
      </w:pPr>
    </w:p>
    <w:p w:rsidR="00446600" w:rsidRDefault="00446600" w:rsidP="00446600">
      <w:pPr>
        <w:autoSpaceDE w:val="0"/>
        <w:autoSpaceDN w:val="0"/>
        <w:adjustRightInd w:val="0"/>
        <w:spacing w:after="0" w:line="240" w:lineRule="auto"/>
        <w:ind w:left="4111"/>
        <w:jc w:val="both"/>
        <w:outlineLvl w:val="1"/>
        <w:rPr>
          <w:rFonts w:ascii="Times New Roman" w:hAnsi="Times New Roman"/>
          <w:sz w:val="24"/>
          <w:szCs w:val="24"/>
        </w:rPr>
      </w:pPr>
      <w:r>
        <w:rPr>
          <w:rFonts w:ascii="Times New Roman" w:hAnsi="Times New Roman"/>
          <w:sz w:val="24"/>
          <w:szCs w:val="24"/>
        </w:rPr>
        <w:lastRenderedPageBreak/>
        <w:t xml:space="preserve">Приложение №1                                          </w:t>
      </w:r>
    </w:p>
    <w:p w:rsidR="00446600" w:rsidRDefault="00446600" w:rsidP="00446600">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46600" w:rsidRDefault="00446600" w:rsidP="00446600">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446600" w:rsidRDefault="00446600" w:rsidP="00446600">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tbl>
      <w:tblPr>
        <w:tblW w:w="9600" w:type="dxa"/>
        <w:tblLayout w:type="fixed"/>
        <w:tblLook w:val="01E0"/>
      </w:tblPr>
      <w:tblGrid>
        <w:gridCol w:w="3656"/>
        <w:gridCol w:w="5944"/>
      </w:tblGrid>
      <w:tr w:rsidR="00446600" w:rsidTr="00446600">
        <w:tc>
          <w:tcPr>
            <w:tcW w:w="3658" w:type="dxa"/>
          </w:tcPr>
          <w:p w:rsidR="00446600" w:rsidRDefault="00446600">
            <w:pPr>
              <w:tabs>
                <w:tab w:val="left" w:pos="9900"/>
                <w:tab w:val="left" w:pos="10080"/>
              </w:tabs>
              <w:autoSpaceDE w:val="0"/>
              <w:snapToGrid w:val="0"/>
              <w:spacing w:after="0" w:line="240" w:lineRule="auto"/>
              <w:jc w:val="right"/>
              <w:rPr>
                <w:rFonts w:ascii="Times New Roman" w:hAnsi="Times New Roman"/>
                <w:color w:val="000000"/>
                <w:sz w:val="24"/>
                <w:szCs w:val="24"/>
              </w:rPr>
            </w:pPr>
          </w:p>
        </w:tc>
        <w:tc>
          <w:tcPr>
            <w:tcW w:w="5948" w:type="dxa"/>
            <w:vAlign w:val="center"/>
          </w:tcPr>
          <w:p w:rsidR="00446600" w:rsidRDefault="00446600">
            <w:pPr>
              <w:spacing w:after="0" w:line="240" w:lineRule="auto"/>
              <w:rPr>
                <w:rFonts w:ascii="Times New Roman" w:hAnsi="Times New Roman"/>
                <w:color w:val="000000"/>
                <w:sz w:val="24"/>
                <w:szCs w:val="24"/>
              </w:rPr>
            </w:pPr>
          </w:p>
          <w:p w:rsidR="00446600" w:rsidRDefault="00446600">
            <w:pPr>
              <w:spacing w:after="0" w:line="240" w:lineRule="auto"/>
              <w:rPr>
                <w:rFonts w:ascii="Times New Roman" w:hAnsi="Times New Roman"/>
                <w:color w:val="000000"/>
                <w:sz w:val="24"/>
                <w:szCs w:val="24"/>
              </w:rPr>
            </w:pP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Главе </w:t>
            </w:r>
            <w:proofErr w:type="spellStart"/>
            <w:r>
              <w:rPr>
                <w:rFonts w:ascii="Times New Roman" w:hAnsi="Times New Roman"/>
                <w:color w:val="000000"/>
                <w:sz w:val="24"/>
                <w:szCs w:val="24"/>
              </w:rPr>
              <w:t>________________________________сельсовета</w:t>
            </w:r>
            <w:proofErr w:type="spellEnd"/>
            <w:r>
              <w:rPr>
                <w:rFonts w:ascii="Times New Roman" w:hAnsi="Times New Roman"/>
                <w:color w:val="000000"/>
                <w:sz w:val="24"/>
                <w:szCs w:val="24"/>
              </w:rPr>
              <w:t xml:space="preserve">                                               _______________________________________________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(Ф.И.О.)</w:t>
            </w:r>
          </w:p>
          <w:p w:rsidR="00446600" w:rsidRDefault="00446600">
            <w:pPr>
              <w:tabs>
                <w:tab w:val="left" w:pos="567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от ______________________________________________</w:t>
            </w:r>
          </w:p>
          <w:p w:rsidR="00446600" w:rsidRDefault="00446600">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(Ф.И.О. гражданина)</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w:t>
            </w:r>
          </w:p>
          <w:p w:rsidR="00446600" w:rsidRDefault="00446600">
            <w:pPr>
              <w:spacing w:after="0" w:line="240" w:lineRule="auto"/>
              <w:ind w:hanging="40"/>
              <w:rPr>
                <w:rFonts w:ascii="Times New Roman" w:hAnsi="Times New Roman"/>
                <w:color w:val="000000"/>
                <w:sz w:val="24"/>
                <w:szCs w:val="24"/>
              </w:rPr>
            </w:pPr>
            <w:r>
              <w:rPr>
                <w:rFonts w:ascii="Times New Roman" w:hAnsi="Times New Roman"/>
                <w:color w:val="000000"/>
                <w:sz w:val="24"/>
                <w:szCs w:val="24"/>
              </w:rPr>
              <w:t xml:space="preserve"> адрес заявителя:</w:t>
            </w:r>
          </w:p>
          <w:p w:rsidR="00446600" w:rsidRDefault="00446600">
            <w:pPr>
              <w:tabs>
                <w:tab w:val="left" w:pos="5732"/>
              </w:tabs>
              <w:spacing w:after="0" w:line="240" w:lineRule="auto"/>
              <w:ind w:hanging="40"/>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паспорт серия______ номер_______________________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выдан __________________________________________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дата выдачи___________________________________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реквизиты доверенности</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w:t>
            </w:r>
          </w:p>
          <w:p w:rsidR="00446600" w:rsidRDefault="00446600">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w:t>
            </w:r>
          </w:p>
          <w:p w:rsidR="00446600" w:rsidRDefault="00446600">
            <w:pPr>
              <w:autoSpaceDE w:val="0"/>
              <w:spacing w:after="0" w:line="240" w:lineRule="auto"/>
              <w:rPr>
                <w:rFonts w:ascii="Times New Roman" w:hAnsi="Times New Roman"/>
                <w:color w:val="000000"/>
                <w:sz w:val="24"/>
                <w:szCs w:val="24"/>
              </w:rPr>
            </w:pPr>
            <w:r>
              <w:rPr>
                <w:rFonts w:ascii="Times New Roman" w:hAnsi="Times New Roman"/>
                <w:color w:val="000000"/>
                <w:sz w:val="24"/>
                <w:szCs w:val="24"/>
              </w:rPr>
              <w:t>контактный телефон_____________________________</w:t>
            </w:r>
          </w:p>
        </w:tc>
      </w:tr>
    </w:tbl>
    <w:p w:rsidR="00446600" w:rsidRDefault="00446600" w:rsidP="00446600">
      <w:pPr>
        <w:tabs>
          <w:tab w:val="left" w:pos="9900"/>
          <w:tab w:val="left" w:pos="10080"/>
        </w:tabs>
        <w:autoSpaceDE w:val="0"/>
        <w:snapToGrid w:val="0"/>
        <w:spacing w:after="0" w:line="240" w:lineRule="auto"/>
        <w:ind w:firstLine="720"/>
        <w:jc w:val="right"/>
        <w:rPr>
          <w:rFonts w:ascii="Times New Roman" w:hAnsi="Times New Roman"/>
          <w:color w:val="000000"/>
          <w:sz w:val="24"/>
          <w:szCs w:val="24"/>
        </w:rPr>
      </w:pPr>
    </w:p>
    <w:p w:rsidR="00446600" w:rsidRDefault="00446600" w:rsidP="00446600">
      <w:pPr>
        <w:spacing w:after="0" w:line="200" w:lineRule="atLeast"/>
        <w:ind w:firstLine="720"/>
        <w:jc w:val="center"/>
        <w:rPr>
          <w:rFonts w:ascii="Times New Roman" w:hAnsi="Times New Roman"/>
          <w:bCs/>
          <w:color w:val="000000"/>
          <w:sz w:val="24"/>
          <w:szCs w:val="24"/>
        </w:rPr>
      </w:pPr>
      <w:r>
        <w:rPr>
          <w:rFonts w:ascii="Times New Roman" w:hAnsi="Times New Roman"/>
          <w:bCs/>
          <w:color w:val="000000"/>
          <w:sz w:val="24"/>
          <w:szCs w:val="24"/>
        </w:rPr>
        <w:t>ЗАЯВЛЕНИЕ</w:t>
      </w:r>
    </w:p>
    <w:p w:rsidR="00446600" w:rsidRDefault="00446600" w:rsidP="00446600">
      <w:pPr>
        <w:spacing w:after="0" w:line="200" w:lineRule="atLeast"/>
        <w:ind w:firstLine="720"/>
        <w:jc w:val="both"/>
        <w:rPr>
          <w:rFonts w:ascii="Times New Roman" w:hAnsi="Times New Roman"/>
          <w:bCs/>
          <w:color w:val="000000"/>
          <w:sz w:val="24"/>
          <w:szCs w:val="24"/>
        </w:rPr>
      </w:pPr>
    </w:p>
    <w:p w:rsidR="00446600" w:rsidRDefault="00446600" w:rsidP="004466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Прошу предоставить письменное разъяснение применения нормативных правовых актов _________________________ сельсовета о местных налогах и сборах_____________</w:t>
      </w:r>
    </w:p>
    <w:p w:rsidR="00446600" w:rsidRDefault="00446600" w:rsidP="00446600">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446600" w:rsidRDefault="00446600" w:rsidP="00446600">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446600" w:rsidRDefault="00446600" w:rsidP="00446600">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446600" w:rsidRDefault="00446600" w:rsidP="00446600">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Способ получения ответа:</w:t>
      </w:r>
    </w:p>
    <w:p w:rsidR="00446600" w:rsidRDefault="00446600" w:rsidP="00446600">
      <w:pPr>
        <w:autoSpaceDE w:val="0"/>
        <w:autoSpaceDN w:val="0"/>
        <w:adjustRightInd w:val="0"/>
        <w:spacing w:after="0" w:line="240" w:lineRule="auto"/>
        <w:ind w:firstLine="720"/>
        <w:jc w:val="both"/>
        <w:rPr>
          <w:rFonts w:ascii="Times New Roman" w:hAnsi="Times New Roman"/>
          <w:color w:val="000000"/>
          <w:sz w:val="24"/>
          <w:szCs w:val="24"/>
        </w:rPr>
      </w:pPr>
    </w:p>
    <w:p w:rsidR="00446600" w:rsidRDefault="00446600" w:rsidP="00446600">
      <w:pPr>
        <w:autoSpaceDE w:val="0"/>
        <w:autoSpaceDN w:val="0"/>
        <w:adjustRightInd w:val="0"/>
        <w:spacing w:after="0" w:line="240" w:lineRule="auto"/>
        <w:ind w:firstLine="720"/>
        <w:jc w:val="both"/>
        <w:rPr>
          <w:rFonts w:ascii="Times New Roman" w:hAnsi="Times New Roman"/>
          <w:color w:val="000000"/>
          <w:sz w:val="24"/>
          <w:szCs w:val="24"/>
        </w:rPr>
      </w:pPr>
      <w:r>
        <w:pict>
          <v:rect id="_x0000_s1032" style="position:absolute;left:0;text-align:left;margin-left:18pt;margin-top:0;width:27pt;height:27pt;z-index:251658240"/>
        </w:pict>
      </w:r>
      <w:r>
        <w:rPr>
          <w:rFonts w:ascii="Times New Roman" w:hAnsi="Times New Roman"/>
          <w:color w:val="000000"/>
          <w:sz w:val="24"/>
          <w:szCs w:val="24"/>
        </w:rPr>
        <w:t xml:space="preserve">     -  путем вручения на руки в помещении администрации</w:t>
      </w:r>
    </w:p>
    <w:p w:rsidR="00446600" w:rsidRDefault="00446600" w:rsidP="00446600">
      <w:pPr>
        <w:autoSpaceDE w:val="0"/>
        <w:autoSpaceDN w:val="0"/>
        <w:adjustRightInd w:val="0"/>
        <w:spacing w:after="0" w:line="240" w:lineRule="auto"/>
        <w:ind w:firstLine="720"/>
        <w:jc w:val="both"/>
        <w:rPr>
          <w:rFonts w:ascii="Times New Roman" w:hAnsi="Times New Roman"/>
          <w:color w:val="000000"/>
          <w:sz w:val="24"/>
          <w:szCs w:val="24"/>
        </w:rPr>
      </w:pPr>
    </w:p>
    <w:p w:rsidR="00446600" w:rsidRDefault="00446600" w:rsidP="00446600">
      <w:pPr>
        <w:autoSpaceDE w:val="0"/>
        <w:autoSpaceDN w:val="0"/>
        <w:adjustRightInd w:val="0"/>
        <w:spacing w:after="0" w:line="240" w:lineRule="auto"/>
        <w:ind w:firstLine="720"/>
        <w:jc w:val="both"/>
        <w:rPr>
          <w:rFonts w:ascii="Times New Roman" w:hAnsi="Times New Roman"/>
          <w:color w:val="000000"/>
          <w:sz w:val="24"/>
          <w:szCs w:val="24"/>
        </w:rPr>
      </w:pPr>
      <w:r>
        <w:pict>
          <v:rect id="_x0000_s1033" style="position:absolute;left:0;text-align:left;margin-left:18pt;margin-top:5.15pt;width:27pt;height:27pt;z-index:251658240"/>
        </w:pict>
      </w:r>
      <w:r>
        <w:rPr>
          <w:rFonts w:ascii="Times New Roman" w:hAnsi="Times New Roman"/>
          <w:color w:val="000000"/>
          <w:sz w:val="24"/>
          <w:szCs w:val="24"/>
        </w:rPr>
        <w:t xml:space="preserve">  </w:t>
      </w:r>
    </w:p>
    <w:p w:rsidR="00446600" w:rsidRDefault="00446600" w:rsidP="00446600">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   -   путём письменного почтового отправления простым письмом</w:t>
      </w:r>
    </w:p>
    <w:p w:rsidR="00446600" w:rsidRDefault="00446600" w:rsidP="00446600">
      <w:pPr>
        <w:spacing w:after="0" w:line="360" w:lineRule="auto"/>
        <w:ind w:firstLine="720"/>
        <w:jc w:val="both"/>
        <w:rPr>
          <w:rFonts w:ascii="Times New Roman" w:hAnsi="Times New Roman"/>
          <w:color w:val="000000"/>
          <w:sz w:val="24"/>
          <w:szCs w:val="24"/>
        </w:rPr>
      </w:pPr>
    </w:p>
    <w:p w:rsidR="00446600" w:rsidRDefault="00446600" w:rsidP="00446600">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Опись прилагаемых документов:</w:t>
      </w:r>
    </w:p>
    <w:p w:rsidR="00446600" w:rsidRDefault="00446600" w:rsidP="00446600">
      <w:pPr>
        <w:spacing w:after="0" w:line="360" w:lineRule="auto"/>
        <w:ind w:firstLine="720"/>
        <w:jc w:val="both"/>
        <w:rPr>
          <w:rFonts w:ascii="Times New Roman" w:hAnsi="Times New Roman"/>
          <w:color w:val="000000"/>
          <w:sz w:val="24"/>
          <w:szCs w:val="24"/>
        </w:rPr>
      </w:pPr>
    </w:p>
    <w:p w:rsidR="00446600" w:rsidRDefault="00446600" w:rsidP="00446600">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«___» ____________      _______________                 __________________</w:t>
      </w:r>
    </w:p>
    <w:p w:rsidR="00446600" w:rsidRDefault="00446600" w:rsidP="00446600">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(дата)                                 (подпись)                      (расшифровка подписи)</w:t>
      </w:r>
    </w:p>
    <w:p w:rsidR="00446600" w:rsidRDefault="00446600" w:rsidP="00446600">
      <w:pPr>
        <w:autoSpaceDE w:val="0"/>
        <w:autoSpaceDN w:val="0"/>
        <w:adjustRightInd w:val="0"/>
        <w:spacing w:after="0" w:line="240" w:lineRule="auto"/>
        <w:jc w:val="both"/>
        <w:outlineLvl w:val="1"/>
        <w:rPr>
          <w:rFonts w:ascii="Times New Roman" w:hAnsi="Times New Roman"/>
          <w:sz w:val="24"/>
          <w:szCs w:val="24"/>
        </w:rPr>
      </w:pPr>
    </w:p>
    <w:p w:rsidR="00446600" w:rsidRDefault="00446600" w:rsidP="00446600">
      <w:pPr>
        <w:autoSpaceDE w:val="0"/>
        <w:autoSpaceDN w:val="0"/>
        <w:adjustRightInd w:val="0"/>
        <w:spacing w:after="0" w:line="240" w:lineRule="auto"/>
        <w:ind w:left="4111"/>
        <w:jc w:val="both"/>
        <w:outlineLvl w:val="1"/>
        <w:rPr>
          <w:rFonts w:ascii="Times New Roman" w:hAnsi="Times New Roman"/>
          <w:sz w:val="24"/>
          <w:szCs w:val="24"/>
        </w:rPr>
      </w:pPr>
    </w:p>
    <w:p w:rsidR="00446600" w:rsidRDefault="00446600" w:rsidP="00446600">
      <w:pPr>
        <w:autoSpaceDE w:val="0"/>
        <w:autoSpaceDN w:val="0"/>
        <w:adjustRightInd w:val="0"/>
        <w:spacing w:after="0" w:line="240" w:lineRule="auto"/>
        <w:ind w:left="4111"/>
        <w:jc w:val="both"/>
        <w:outlineLvl w:val="1"/>
        <w:rPr>
          <w:rFonts w:ascii="Times New Roman" w:hAnsi="Times New Roman"/>
          <w:sz w:val="24"/>
          <w:szCs w:val="24"/>
        </w:rPr>
      </w:pPr>
      <w:r>
        <w:rPr>
          <w:rFonts w:ascii="Times New Roman" w:hAnsi="Times New Roman"/>
          <w:sz w:val="24"/>
          <w:szCs w:val="24"/>
        </w:rPr>
        <w:t xml:space="preserve">Приложение №2                                          </w:t>
      </w:r>
    </w:p>
    <w:p w:rsidR="00446600" w:rsidRDefault="00446600" w:rsidP="00446600">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46600" w:rsidRDefault="00446600" w:rsidP="00446600">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446600" w:rsidRDefault="00446600" w:rsidP="00446600">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p w:rsidR="00446600" w:rsidRDefault="00446600" w:rsidP="004466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446600" w:rsidRDefault="00446600" w:rsidP="0044660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Блок-схема последовательности административных процедур предоставления муниципальной услуги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tbl>
      <w:tblPr>
        <w:tblpPr w:leftFromText="180" w:rightFromText="180" w:vertAnchor="text" w:horzAnchor="page" w:tblpX="3058"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tblGrid>
      <w:tr w:rsidR="00446600" w:rsidTr="00446600">
        <w:trPr>
          <w:trHeight w:val="906"/>
        </w:trPr>
        <w:tc>
          <w:tcPr>
            <w:tcW w:w="6480" w:type="dxa"/>
            <w:tcBorders>
              <w:top w:val="single" w:sz="4" w:space="0" w:color="auto"/>
              <w:left w:val="single" w:sz="4" w:space="0" w:color="auto"/>
              <w:bottom w:val="single" w:sz="4" w:space="0" w:color="auto"/>
              <w:right w:val="single" w:sz="4" w:space="0" w:color="auto"/>
            </w:tcBorders>
            <w:hideMark/>
          </w:tcPr>
          <w:p w:rsidR="00446600" w:rsidRDefault="00446600">
            <w:pPr>
              <w:spacing w:line="240" w:lineRule="auto"/>
              <w:jc w:val="center"/>
              <w:rPr>
                <w:rFonts w:ascii="Times New Roman" w:hAnsi="Times New Roman"/>
                <w:sz w:val="24"/>
                <w:szCs w:val="24"/>
              </w:rPr>
            </w:pPr>
            <w:r>
              <w:rPr>
                <w:rFonts w:ascii="Times New Roman" w:hAnsi="Times New Roman"/>
                <w:sz w:val="24"/>
                <w:szCs w:val="24"/>
              </w:rPr>
              <w:t>Прием заявления и приложенных к нему документов - 1рабочий день</w:t>
            </w:r>
          </w:p>
        </w:tc>
      </w:tr>
    </w:tbl>
    <w:p w:rsidR="00446600" w:rsidRDefault="00446600" w:rsidP="00446600">
      <w:pPr>
        <w:autoSpaceDE w:val="0"/>
        <w:autoSpaceDN w:val="0"/>
        <w:adjustRightInd w:val="0"/>
        <w:spacing w:line="240" w:lineRule="auto"/>
        <w:jc w:val="center"/>
        <w:rPr>
          <w:rFonts w:ascii="Times New Roman" w:hAnsi="Times New Roman"/>
          <w:sz w:val="24"/>
          <w:szCs w:val="24"/>
        </w:rPr>
      </w:pPr>
    </w:p>
    <w:p w:rsidR="00446600" w:rsidRDefault="00446600" w:rsidP="00446600">
      <w:pPr>
        <w:autoSpaceDE w:val="0"/>
        <w:autoSpaceDN w:val="0"/>
        <w:adjustRightInd w:val="0"/>
        <w:spacing w:line="240" w:lineRule="auto"/>
        <w:jc w:val="center"/>
        <w:rPr>
          <w:rFonts w:ascii="Times New Roman" w:hAnsi="Times New Roman"/>
          <w:sz w:val="24"/>
          <w:szCs w:val="24"/>
        </w:rPr>
      </w:pPr>
    </w:p>
    <w:p w:rsidR="00446600" w:rsidRDefault="00446600" w:rsidP="00446600">
      <w:pPr>
        <w:autoSpaceDE w:val="0"/>
        <w:autoSpaceDN w:val="0"/>
        <w:adjustRightInd w:val="0"/>
        <w:spacing w:line="240" w:lineRule="auto"/>
        <w:jc w:val="center"/>
        <w:rPr>
          <w:rFonts w:ascii="Times New Roman" w:hAnsi="Times New Roman"/>
          <w:color w:val="000000"/>
          <w:sz w:val="24"/>
          <w:szCs w:val="24"/>
        </w:rPr>
      </w:pPr>
    </w:p>
    <w:p w:rsidR="00446600" w:rsidRDefault="00446600" w:rsidP="00446600">
      <w:pPr>
        <w:spacing w:after="0" w:line="240" w:lineRule="auto"/>
        <w:jc w:val="both"/>
        <w:rPr>
          <w:rFonts w:ascii="Times New Roman" w:hAnsi="Times New Roman"/>
          <w:sz w:val="24"/>
          <w:szCs w:val="24"/>
        </w:rPr>
      </w:pPr>
      <w:r>
        <w:pict>
          <v:line id="Line 44" o:spid="_x0000_s1026" style="position:absolute;left:0;text-align:left;z-index:251658240;visibility:visible" from="225.1pt,2pt" to="225.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G3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">
            <v:stroke endarrow="block"/>
          </v:line>
        </w:pict>
      </w:r>
    </w:p>
    <w:p w:rsidR="00446600" w:rsidRDefault="00446600" w:rsidP="00446600">
      <w:pPr>
        <w:spacing w:after="0" w:line="240" w:lineRule="auto"/>
        <w:jc w:val="both"/>
        <w:rPr>
          <w:rFonts w:ascii="Times New Roman" w:hAnsi="Times New Roman"/>
          <w:sz w:val="24"/>
          <w:szCs w:val="24"/>
        </w:rPr>
      </w:pPr>
    </w:p>
    <w:p w:rsidR="00446600" w:rsidRDefault="00446600" w:rsidP="00446600">
      <w:pPr>
        <w:spacing w:after="0" w:line="240" w:lineRule="auto"/>
        <w:jc w:val="both"/>
        <w:rPr>
          <w:rFonts w:ascii="Times New Roman" w:hAnsi="Times New Roman"/>
          <w:vanish/>
          <w:sz w:val="24"/>
          <w:szCs w:val="24"/>
        </w:rPr>
      </w:pPr>
    </w:p>
    <w:p w:rsidR="00446600" w:rsidRDefault="00446600" w:rsidP="00446600">
      <w:pPr>
        <w:spacing w:after="0" w:line="240" w:lineRule="auto"/>
        <w:jc w:val="both"/>
        <w:rPr>
          <w:rFonts w:ascii="Times New Roman" w:hAnsi="Times New Roman"/>
          <w:sz w:val="24"/>
          <w:szCs w:val="24"/>
        </w:rPr>
      </w:pPr>
    </w:p>
    <w:tbl>
      <w:tblPr>
        <w:tblpPr w:leftFromText="180" w:rightFromText="180" w:vertAnchor="page" w:horzAnchor="margin" w:tblpXSpec="center" w:tblpY="7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tblGrid>
      <w:tr w:rsidR="00446600" w:rsidTr="00446600">
        <w:trPr>
          <w:trHeight w:val="1080"/>
        </w:trPr>
        <w:tc>
          <w:tcPr>
            <w:tcW w:w="6480" w:type="dxa"/>
            <w:tcBorders>
              <w:top w:val="single" w:sz="4" w:space="0" w:color="auto"/>
              <w:left w:val="single" w:sz="4" w:space="0" w:color="auto"/>
              <w:bottom w:val="single" w:sz="4" w:space="0" w:color="auto"/>
              <w:right w:val="single" w:sz="4" w:space="0" w:color="auto"/>
            </w:tcBorders>
            <w:hideMark/>
          </w:tcPr>
          <w:p w:rsidR="00446600" w:rsidRDefault="00446600">
            <w:pPr>
              <w:spacing w:after="0" w:line="240" w:lineRule="auto"/>
              <w:jc w:val="center"/>
              <w:rPr>
                <w:rFonts w:ascii="Times New Roman" w:hAnsi="Times New Roman"/>
                <w:sz w:val="24"/>
                <w:szCs w:val="24"/>
              </w:rPr>
            </w:pPr>
            <w:r>
              <w:rPr>
                <w:rFonts w:ascii="Times New Roman" w:hAnsi="Times New Roman"/>
                <w:sz w:val="24"/>
                <w:szCs w:val="24"/>
              </w:rPr>
              <w:t>Рассмотрение представленных документов на соответствие требованиям действующего законодательства</w:t>
            </w:r>
          </w:p>
        </w:tc>
      </w:tr>
    </w:tbl>
    <w:p w:rsidR="00446600" w:rsidRDefault="00446600" w:rsidP="00446600">
      <w:pPr>
        <w:spacing w:line="240" w:lineRule="auto"/>
        <w:jc w:val="both"/>
        <w:rPr>
          <w:rFonts w:ascii="Times New Roman" w:hAnsi="Times New Roman"/>
          <w:sz w:val="24"/>
          <w:szCs w:val="24"/>
        </w:rPr>
      </w:pPr>
    </w:p>
    <w:p w:rsidR="00446600" w:rsidRDefault="00446600" w:rsidP="00446600">
      <w:pPr>
        <w:spacing w:line="240" w:lineRule="auto"/>
        <w:jc w:val="both"/>
        <w:rPr>
          <w:rFonts w:ascii="Times New Roman" w:hAnsi="Times New Roman"/>
          <w:sz w:val="24"/>
          <w:szCs w:val="24"/>
        </w:rPr>
      </w:pPr>
    </w:p>
    <w:p w:rsidR="00446600" w:rsidRDefault="00446600" w:rsidP="00446600">
      <w:pPr>
        <w:spacing w:line="240" w:lineRule="auto"/>
        <w:jc w:val="both"/>
        <w:rPr>
          <w:rFonts w:ascii="Times New Roman" w:hAnsi="Times New Roman"/>
          <w:sz w:val="24"/>
          <w:szCs w:val="24"/>
        </w:rPr>
      </w:pPr>
    </w:p>
    <w:p w:rsidR="00446600" w:rsidRDefault="00446600" w:rsidP="00446600">
      <w:pPr>
        <w:spacing w:after="0" w:line="240" w:lineRule="auto"/>
        <w:jc w:val="both"/>
        <w:rPr>
          <w:rFonts w:ascii="Times New Roman" w:hAnsi="Times New Roman"/>
          <w:sz w:val="24"/>
          <w:szCs w:val="24"/>
        </w:rPr>
      </w:pPr>
      <w:r>
        <w:pict>
          <v:line id="Line 49" o:spid="_x0000_s1028" style="position:absolute;left:0;text-align:left;z-index:251658240;visibility:visible" from="370.6pt,4.3pt" to="370.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2m4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pEi&#10;HfToUSiO8mXQpjeuAJdK7Wyojp7Vs3nU9JtDSlctUQceOb5cDMRlISJ5ExI2zkCGff9ZM/AhR6+j&#10;UOfGdgESJEDn2I/LvR/87BEdDimczheLaR5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">
            <v:stroke endarrow="block"/>
          </v:line>
        </w:pict>
      </w:r>
      <w:r>
        <w:pict>
          <v:line id="Line 50" o:spid="_x0000_s1029" style="position:absolute;left:0;text-align:left;z-index:251658240;visibility:visible" from="136.65pt,4.3pt" to="136.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jBKgIAAEs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">
            <v:stroke endarrow="block"/>
          </v:line>
        </w:pict>
      </w:r>
      <w:r>
        <w:rPr>
          <w:rFonts w:ascii="Times New Roman" w:hAnsi="Times New Roman"/>
          <w:sz w:val="24"/>
          <w:szCs w:val="24"/>
        </w:rPr>
        <w:t xml:space="preserve">          </w:t>
      </w:r>
    </w:p>
    <w:p w:rsidR="00446600" w:rsidRDefault="00446600" w:rsidP="00446600">
      <w:pPr>
        <w:tabs>
          <w:tab w:val="left" w:pos="6750"/>
        </w:tabs>
        <w:spacing w:after="0" w:line="240" w:lineRule="auto"/>
        <w:jc w:val="both"/>
        <w:rPr>
          <w:rFonts w:ascii="Times New Roman" w:hAnsi="Times New Roman"/>
          <w:sz w:val="24"/>
          <w:szCs w:val="24"/>
        </w:rPr>
      </w:pPr>
      <w:r>
        <w:rPr>
          <w:rFonts w:ascii="Times New Roman" w:hAnsi="Times New Roman"/>
          <w:sz w:val="24"/>
          <w:szCs w:val="24"/>
        </w:rPr>
        <w:t xml:space="preserve">                           да</w:t>
      </w:r>
      <w:r>
        <w:rPr>
          <w:rFonts w:ascii="Times New Roman" w:hAnsi="Times New Roman"/>
          <w:sz w:val="24"/>
          <w:szCs w:val="24"/>
        </w:rPr>
        <w:tab/>
        <w:t>нет</w:t>
      </w:r>
    </w:p>
    <w:tbl>
      <w:tblPr>
        <w:tblpPr w:leftFromText="180" w:rightFromText="180" w:vertAnchor="text" w:horzAnchor="margin"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tblGrid>
      <w:tr w:rsidR="00446600" w:rsidTr="00446600">
        <w:trPr>
          <w:trHeight w:val="699"/>
        </w:trPr>
        <w:tc>
          <w:tcPr>
            <w:tcW w:w="4788" w:type="dxa"/>
            <w:tcBorders>
              <w:top w:val="single" w:sz="4" w:space="0" w:color="auto"/>
              <w:left w:val="single" w:sz="4" w:space="0" w:color="auto"/>
              <w:bottom w:val="single" w:sz="4" w:space="0" w:color="auto"/>
              <w:right w:val="single" w:sz="4" w:space="0" w:color="auto"/>
            </w:tcBorders>
            <w:hideMark/>
          </w:tcPr>
          <w:p w:rsidR="00446600" w:rsidRDefault="00446600">
            <w:pPr>
              <w:spacing w:after="0" w:line="240" w:lineRule="auto"/>
              <w:jc w:val="both"/>
              <w:rPr>
                <w:rFonts w:ascii="Times New Roman" w:hAnsi="Times New Roman"/>
                <w:sz w:val="24"/>
                <w:szCs w:val="24"/>
              </w:rPr>
            </w:pPr>
            <w:r>
              <w:rPr>
                <w:rFonts w:ascii="Times New Roman" w:hAnsi="Times New Roman"/>
                <w:sz w:val="24"/>
                <w:szCs w:val="24"/>
              </w:rPr>
              <w:t xml:space="preserve">Принятие решения и о выдаче Разъяснения </w:t>
            </w:r>
          </w:p>
        </w:tc>
      </w:tr>
    </w:tbl>
    <w:p w:rsidR="00446600" w:rsidRDefault="00446600" w:rsidP="00446600">
      <w:pPr>
        <w:spacing w:after="0" w:line="240" w:lineRule="auto"/>
        <w:jc w:val="both"/>
        <w:rPr>
          <w:rFonts w:ascii="Times New Roman" w:hAnsi="Times New Roman"/>
          <w:vanish/>
          <w:sz w:val="24"/>
          <w:szCs w:val="24"/>
        </w:rPr>
      </w:pPr>
    </w:p>
    <w:tbl>
      <w:tblPr>
        <w:tblpPr w:leftFromText="180" w:rightFromText="180" w:vertAnchor="text" w:horzAnchor="margin" w:tblpXSpec="right" w:tblpY="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446600" w:rsidTr="00446600">
        <w:trPr>
          <w:trHeight w:val="838"/>
        </w:trPr>
        <w:tc>
          <w:tcPr>
            <w:tcW w:w="3240" w:type="dxa"/>
            <w:tcBorders>
              <w:top w:val="single" w:sz="4" w:space="0" w:color="auto"/>
              <w:left w:val="single" w:sz="4" w:space="0" w:color="auto"/>
              <w:bottom w:val="single" w:sz="4" w:space="0" w:color="auto"/>
              <w:right w:val="single" w:sz="4" w:space="0" w:color="auto"/>
            </w:tcBorders>
            <w:hideMark/>
          </w:tcPr>
          <w:p w:rsidR="00446600" w:rsidRDefault="00446600">
            <w:pPr>
              <w:spacing w:after="0" w:line="240" w:lineRule="auto"/>
              <w:jc w:val="both"/>
              <w:rPr>
                <w:rFonts w:ascii="Times New Roman" w:hAnsi="Times New Roman"/>
                <w:sz w:val="24"/>
                <w:szCs w:val="24"/>
              </w:rPr>
            </w:pPr>
            <w:r>
              <w:rPr>
                <w:rFonts w:ascii="Times New Roman" w:hAnsi="Times New Roman"/>
                <w:sz w:val="24"/>
                <w:szCs w:val="24"/>
              </w:rPr>
              <w:t>Принятие решения об Отказе</w:t>
            </w:r>
          </w:p>
        </w:tc>
      </w:tr>
    </w:tbl>
    <w:p w:rsidR="00446600" w:rsidRDefault="00446600" w:rsidP="00446600">
      <w:pPr>
        <w:spacing w:line="240" w:lineRule="auto"/>
        <w:jc w:val="both"/>
        <w:rPr>
          <w:rFonts w:ascii="Times New Roman" w:hAnsi="Times New Roman"/>
          <w:sz w:val="24"/>
          <w:szCs w:val="24"/>
        </w:rPr>
      </w:pPr>
    </w:p>
    <w:p w:rsidR="00446600" w:rsidRDefault="00446600" w:rsidP="00446600">
      <w:pPr>
        <w:spacing w:line="240" w:lineRule="auto"/>
        <w:jc w:val="both"/>
        <w:rPr>
          <w:rFonts w:ascii="Times New Roman" w:hAnsi="Times New Roman"/>
          <w:sz w:val="24"/>
          <w:szCs w:val="24"/>
        </w:rPr>
      </w:pPr>
    </w:p>
    <w:p w:rsidR="00446600" w:rsidRDefault="00446600" w:rsidP="00446600">
      <w:pPr>
        <w:spacing w:line="240" w:lineRule="auto"/>
        <w:jc w:val="both"/>
        <w:rPr>
          <w:rFonts w:ascii="Times New Roman" w:hAnsi="Times New Roman"/>
          <w:sz w:val="24"/>
          <w:szCs w:val="24"/>
        </w:rPr>
      </w:pPr>
    </w:p>
    <w:p w:rsidR="00446600" w:rsidRDefault="00446600" w:rsidP="00446600">
      <w:pPr>
        <w:spacing w:line="240" w:lineRule="auto"/>
        <w:jc w:val="both"/>
        <w:rPr>
          <w:rFonts w:ascii="Times New Roman" w:hAnsi="Times New Roman"/>
          <w:sz w:val="24"/>
          <w:szCs w:val="24"/>
        </w:rPr>
      </w:pPr>
      <w:r>
        <w:pict>
          <v:shapetype id="_x0000_t32" coordsize="21600,21600" o:spt="32" o:oned="t" path="m,l21600,21600e" filled="f">
            <v:path arrowok="t" fillok="f" o:connecttype="none"/>
            <o:lock v:ext="edit" shapetype="t"/>
          </v:shapetype>
          <v:shape id="_x0000_s1030" type="#_x0000_t32" style="position:absolute;left:0;text-align:left;margin-left:112.2pt;margin-top:2.85pt;width:.75pt;height:81.75pt;flip:x;z-index:251658240" o:connectortype="straight">
            <v:stroke endarrow="block"/>
          </v:shape>
        </w:pict>
      </w:r>
      <w:r>
        <w:pict>
          <v:shape id="_x0000_s1031" type="#_x0000_t32" style="position:absolute;left:0;text-align:left;margin-left:370.6pt;margin-top:2.85pt;width:.75pt;height:75pt;z-index:251658240" o:connectortype="straight">
            <v:stroke endarrow="block"/>
          </v:shape>
        </w:pict>
      </w:r>
    </w:p>
    <w:p w:rsidR="00446600" w:rsidRDefault="00446600" w:rsidP="00446600">
      <w:pPr>
        <w:spacing w:line="240" w:lineRule="auto"/>
        <w:jc w:val="both"/>
        <w:rPr>
          <w:rFonts w:ascii="Times New Roman" w:hAnsi="Times New Roman"/>
          <w:sz w:val="24"/>
          <w:szCs w:val="24"/>
        </w:rPr>
      </w:pPr>
    </w:p>
    <w:p w:rsidR="00446600" w:rsidRDefault="00446600" w:rsidP="00446600">
      <w:pPr>
        <w:spacing w:line="240" w:lineRule="auto"/>
        <w:jc w:val="both"/>
        <w:rPr>
          <w:rFonts w:ascii="Times New Roman" w:hAnsi="Times New Roman"/>
          <w:sz w:val="24"/>
          <w:szCs w:val="24"/>
        </w:rPr>
      </w:pPr>
    </w:p>
    <w:tbl>
      <w:tblPr>
        <w:tblpPr w:leftFromText="180" w:rightFromText="180" w:vertAnchor="text" w:horzAnchor="margin" w:tblpXSpec="right"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446600" w:rsidTr="00446600">
        <w:trPr>
          <w:trHeight w:val="556"/>
        </w:trPr>
        <w:tc>
          <w:tcPr>
            <w:tcW w:w="3240" w:type="dxa"/>
            <w:tcBorders>
              <w:top w:val="single" w:sz="4" w:space="0" w:color="auto"/>
              <w:left w:val="single" w:sz="4" w:space="0" w:color="auto"/>
              <w:bottom w:val="single" w:sz="4" w:space="0" w:color="auto"/>
              <w:right w:val="single" w:sz="4" w:space="0" w:color="auto"/>
            </w:tcBorders>
            <w:hideMark/>
          </w:tcPr>
          <w:p w:rsidR="00446600" w:rsidRDefault="00446600">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и выдача Отказа </w:t>
            </w:r>
          </w:p>
        </w:tc>
      </w:tr>
    </w:tbl>
    <w:p w:rsidR="00446600" w:rsidRDefault="00446600" w:rsidP="00446600">
      <w:pPr>
        <w:spacing w:line="240" w:lineRule="auto"/>
        <w:jc w:val="both"/>
        <w:rPr>
          <w:rFonts w:ascii="Times New Roman" w:hAnsi="Times New Roman"/>
          <w:sz w:val="24"/>
          <w:szCs w:val="24"/>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446600" w:rsidTr="00446600">
        <w:trPr>
          <w:trHeight w:val="552"/>
        </w:trPr>
        <w:tc>
          <w:tcPr>
            <w:tcW w:w="4786" w:type="dxa"/>
            <w:tcBorders>
              <w:top w:val="single" w:sz="4" w:space="0" w:color="auto"/>
              <w:left w:val="single" w:sz="4" w:space="0" w:color="auto"/>
              <w:bottom w:val="single" w:sz="4" w:space="0" w:color="auto"/>
              <w:right w:val="single" w:sz="4" w:space="0" w:color="auto"/>
            </w:tcBorders>
            <w:hideMark/>
          </w:tcPr>
          <w:p w:rsidR="00446600" w:rsidRDefault="00446600">
            <w:pPr>
              <w:spacing w:after="0" w:line="240" w:lineRule="auto"/>
              <w:jc w:val="both"/>
              <w:rPr>
                <w:rFonts w:ascii="Times New Roman" w:hAnsi="Times New Roman"/>
                <w:sz w:val="24"/>
                <w:szCs w:val="24"/>
              </w:rPr>
            </w:pPr>
            <w:r>
              <w:rPr>
                <w:rFonts w:ascii="Times New Roman" w:hAnsi="Times New Roman"/>
                <w:sz w:val="24"/>
                <w:szCs w:val="24"/>
              </w:rPr>
              <w:t>Подготовка и выдача Разъяснения</w:t>
            </w:r>
          </w:p>
        </w:tc>
      </w:tr>
    </w:tbl>
    <w:p w:rsidR="00446600" w:rsidRDefault="00446600" w:rsidP="00446600">
      <w:pPr>
        <w:spacing w:line="240" w:lineRule="auto"/>
        <w:jc w:val="both"/>
        <w:rPr>
          <w:rFonts w:ascii="Times New Roman" w:hAnsi="Times New Roman"/>
          <w:sz w:val="24"/>
          <w:szCs w:val="24"/>
        </w:rPr>
      </w:pPr>
    </w:p>
    <w:p w:rsidR="00446600" w:rsidRDefault="00446600" w:rsidP="00446600">
      <w:pPr>
        <w:spacing w:line="240" w:lineRule="auto"/>
        <w:jc w:val="both"/>
        <w:rPr>
          <w:rFonts w:ascii="Times New Roman" w:hAnsi="Times New Roman"/>
          <w:sz w:val="24"/>
          <w:szCs w:val="24"/>
        </w:rPr>
      </w:pPr>
      <w:r>
        <w:pict>
          <v:line id="Line 46" o:spid="_x0000_s1027" style="position:absolute;left:0;text-align:left;z-index:251658240;visibility:visible" from="-398.8pt,63.75pt" to="-398.8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Tz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">
            <v:stroke endarrow="block"/>
          </v:line>
        </w:pict>
      </w:r>
    </w:p>
    <w:p w:rsidR="00446600" w:rsidRDefault="00446600" w:rsidP="00446600">
      <w:pPr>
        <w:spacing w:line="240" w:lineRule="auto"/>
        <w:jc w:val="both"/>
        <w:rPr>
          <w:rFonts w:ascii="Times New Roman" w:hAnsi="Times New Roman"/>
          <w:sz w:val="24"/>
          <w:szCs w:val="24"/>
        </w:rPr>
      </w:pPr>
    </w:p>
    <w:p w:rsidR="00446600" w:rsidRDefault="00446600" w:rsidP="00446600">
      <w:pPr>
        <w:tabs>
          <w:tab w:val="left" w:pos="2640"/>
        </w:tabs>
        <w:spacing w:line="240" w:lineRule="auto"/>
        <w:jc w:val="both"/>
        <w:rPr>
          <w:rFonts w:ascii="Times New Roman" w:hAnsi="Times New Roman"/>
          <w:sz w:val="24"/>
          <w:szCs w:val="24"/>
        </w:rPr>
      </w:pPr>
    </w:p>
    <w:p w:rsidR="00013651" w:rsidRDefault="00013651"/>
    <w:sectPr w:rsidR="00013651" w:rsidSect="00013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600"/>
    <w:rsid w:val="00013651"/>
    <w:rsid w:val="0013077D"/>
    <w:rsid w:val="00446600"/>
    <w:rsid w:val="00B9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00"/>
    <w:rPr>
      <w:rFonts w:ascii="Calibri" w:eastAsia="Times New Roman" w:hAnsi="Calibri" w:cs="Times New Roman"/>
      <w:lang w:eastAsia="ru-RU"/>
    </w:rPr>
  </w:style>
  <w:style w:type="paragraph" w:styleId="3">
    <w:name w:val="heading 3"/>
    <w:basedOn w:val="a"/>
    <w:next w:val="a"/>
    <w:link w:val="30"/>
    <w:semiHidden/>
    <w:unhideWhenUsed/>
    <w:qFormat/>
    <w:rsid w:val="00446600"/>
    <w:pPr>
      <w:keepNext/>
      <w:tabs>
        <w:tab w:val="left" w:pos="1845"/>
      </w:tabs>
      <w:spacing w:after="0" w:line="240" w:lineRule="auto"/>
      <w:outlineLvl w:val="2"/>
    </w:pPr>
    <w:rPr>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46600"/>
    <w:rPr>
      <w:rFonts w:ascii="Calibri" w:eastAsia="Times New Roman" w:hAnsi="Calibri" w:cs="Times New Roman"/>
      <w:sz w:val="28"/>
      <w:szCs w:val="28"/>
      <w:lang w:eastAsia="ru-RU"/>
    </w:rPr>
  </w:style>
  <w:style w:type="character" w:styleId="a3">
    <w:name w:val="Hyperlink"/>
    <w:uiPriority w:val="99"/>
    <w:semiHidden/>
    <w:unhideWhenUsed/>
    <w:rsid w:val="00446600"/>
    <w:rPr>
      <w:rFonts w:ascii="Times New Roman" w:hAnsi="Times New Roman" w:cs="Times New Roman" w:hint="default"/>
      <w:color w:val="0000FF"/>
      <w:u w:val="single"/>
    </w:rPr>
  </w:style>
  <w:style w:type="paragraph" w:styleId="2">
    <w:name w:val="Body Text Indent 2"/>
    <w:basedOn w:val="a"/>
    <w:link w:val="20"/>
    <w:semiHidden/>
    <w:unhideWhenUsed/>
    <w:rsid w:val="00446600"/>
    <w:pPr>
      <w:spacing w:after="120" w:line="480" w:lineRule="auto"/>
      <w:ind w:left="283"/>
    </w:pPr>
    <w:rPr>
      <w:rFonts w:ascii="Times New Roman" w:hAnsi="Times New Roman"/>
      <w:sz w:val="24"/>
      <w:szCs w:val="24"/>
      <w:lang/>
    </w:rPr>
  </w:style>
  <w:style w:type="character" w:customStyle="1" w:styleId="20">
    <w:name w:val="Основной текст с отступом 2 Знак"/>
    <w:basedOn w:val="a0"/>
    <w:link w:val="2"/>
    <w:semiHidden/>
    <w:rsid w:val="00446600"/>
    <w:rPr>
      <w:rFonts w:ascii="Times New Roman" w:eastAsia="Times New Roman" w:hAnsi="Times New Roman" w:cs="Times New Roman"/>
      <w:sz w:val="24"/>
      <w:szCs w:val="24"/>
      <w:lang/>
    </w:rPr>
  </w:style>
  <w:style w:type="paragraph" w:styleId="a4">
    <w:name w:val="No Spacing"/>
    <w:uiPriority w:val="1"/>
    <w:qFormat/>
    <w:rsid w:val="00446600"/>
    <w:pPr>
      <w:spacing w:after="0" w:line="240" w:lineRule="auto"/>
    </w:pPr>
    <w:rPr>
      <w:rFonts w:ascii="Calibri" w:eastAsia="Times New Roman" w:hAnsi="Calibri" w:cs="Times New Roman"/>
      <w:lang w:eastAsia="ru-RU"/>
    </w:rPr>
  </w:style>
  <w:style w:type="paragraph" w:customStyle="1" w:styleId="ConsPlusTitle">
    <w:name w:val="ConsPlusTitle"/>
    <w:rsid w:val="0044660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4466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rsid w:val="0044660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86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25749F9ED73407D370F5D7C41192EE402416A386EB2391354E63A696685022402D8B4702A6E3eFhCM" TargetMode="External"/><Relationship Id="rId13" Type="http://schemas.openxmlformats.org/officeDocument/2006/relationships/hyperlink" Target="consultantplus://offline/ref=FF46DAD8A9122C04FB06CB9681CBC48C820DBB9552DFD01C202E1AC0FDCE08EBD29D9E1F5EED93F75Bc8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36325749F9ED73407D370F5D7C41192EE402416A386EB2391354E63A696685022402D8B4702A6E1eFh6M" TargetMode="External"/><Relationship Id="rId12" Type="http://schemas.openxmlformats.org/officeDocument/2006/relationships/hyperlink" Target="consultantplus://offline/ref=FF46DAD8A9122C04FB06CB9681CBC48C820DBB9552DFD01C202E1AC0FDCE08EBD29D9E1F5EED93F75Bc8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123\Documents\&#1040;&#1076;&#1084;&#1080;&#1085;&#1080;&#1089;&#1090;&#1088;&#1072;&#1090;&#1080;&#1074;&#1085;&#1099;&#1077;%20&#1088;&#1077;&#1075;&#1083;&#1072;&#1084;&#1077;&#1085;&#1090;&#1099;%202020\&#1055;&#1088;&#1086;&#1077;&#1082;&#1090;%20&#1040;&#1056;%20&#1087;&#1080;&#1089;&#1100;&#1084;.&#1088;&#1072;&#1079;&#1098;&#1103;&#1089;&#1085;.&#1087;&#1086;%20&#1084;&#1077;&#1089;&#1090;&#1085;&#1099;&#1084;%20&#1085;&#1072;&#1083;&#1086;&#1075;&#1072;&#1084;%20&#1041;&#1072;&#1088;&#1090;&#1072;&#1090;&#1089;&#1082;&#1080;&#1081;%20&#1089;.doc"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hyperlink" Target="http://www.gosuslugi.krskstate.ru" TargetMode="External"/><Relationship Id="rId15" Type="http://schemas.openxmlformats.org/officeDocument/2006/relationships/hyperlink" Target="consultantplus://offline/ref=FF46DAD8A9122C04FB06CB9681CBC48C820DBB9552DFD01C202E1AC0FDCE08EBD29D9E1F5E5Ec5I" TargetMode="External"/><Relationship Id="rId10"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hyperlink" Target="http://bmurta.krn.eis1.ru" TargetMode="External"/><Relationship Id="rId9" Type="http://schemas.openxmlformats.org/officeDocument/2006/relationships/hyperlink" Target="consultantplus://offline/ref=4A305980B79A8F8A6789198CEA239B1AE446C7C1389CAEDDA19A678613C407D5FECF497B7D4FE8B847cEI" TargetMode="External"/><Relationship Id="rId14"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6971</Words>
  <Characters>39735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cp:lastPrinted>2020-07-31T02:25:00Z</cp:lastPrinted>
  <dcterms:created xsi:type="dcterms:W3CDTF">2020-07-31T02:10:00Z</dcterms:created>
  <dcterms:modified xsi:type="dcterms:W3CDTF">2020-07-31T02:25:00Z</dcterms:modified>
</cp:coreProperties>
</file>