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8659E">
        <w:rPr>
          <w:rFonts w:ascii="Times New Roman" w:hAnsi="Times New Roman" w:cs="Times New Roman"/>
          <w:sz w:val="28"/>
          <w:szCs w:val="28"/>
        </w:rPr>
        <w:t>УТВЕРЖДАЮ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  Контрольно-счетного органа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659E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68659E">
        <w:rPr>
          <w:rFonts w:ascii="Times New Roman" w:hAnsi="Times New Roman" w:cs="Times New Roman"/>
          <w:sz w:val="28"/>
          <w:szCs w:val="28"/>
        </w:rPr>
        <w:t xml:space="preserve"> района       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 </w:t>
      </w:r>
      <w:proofErr w:type="spellStart"/>
      <w:r w:rsidRPr="0068659E">
        <w:rPr>
          <w:rFonts w:ascii="Times New Roman" w:hAnsi="Times New Roman" w:cs="Times New Roman"/>
          <w:sz w:val="28"/>
          <w:szCs w:val="28"/>
        </w:rPr>
        <w:t>Г.В.Ундерберг</w:t>
      </w:r>
      <w:proofErr w:type="spellEnd"/>
      <w:r w:rsidRPr="0068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“</w:t>
      </w:r>
      <w:r w:rsidR="00797B5F">
        <w:rPr>
          <w:rFonts w:ascii="Times New Roman" w:hAnsi="Times New Roman" w:cs="Times New Roman"/>
          <w:sz w:val="28"/>
          <w:szCs w:val="28"/>
        </w:rPr>
        <w:t>23</w:t>
      </w:r>
      <w:r w:rsidRPr="0068659E">
        <w:rPr>
          <w:rFonts w:ascii="Times New Roman" w:hAnsi="Times New Roman" w:cs="Times New Roman"/>
          <w:sz w:val="28"/>
          <w:szCs w:val="28"/>
        </w:rPr>
        <w:t xml:space="preserve">”марта 2021 г.                                                                                                                                                    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68659E">
        <w:rPr>
          <w:rFonts w:ascii="Times New Roman" w:hAnsi="Times New Roman" w:cs="Times New Roman"/>
          <w:b/>
          <w:sz w:val="28"/>
          <w:szCs w:val="28"/>
        </w:rPr>
        <w:t xml:space="preserve">внешней проверки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годового отчета об исполнении бюджета </w:t>
      </w:r>
      <w:proofErr w:type="spellStart"/>
      <w:r w:rsidR="00272666">
        <w:rPr>
          <w:rFonts w:ascii="Times New Roman" w:hAnsi="Times New Roman" w:cs="Times New Roman"/>
          <w:b/>
          <w:sz w:val="28"/>
          <w:szCs w:val="28"/>
        </w:rPr>
        <w:t>Бартатского</w:t>
      </w:r>
      <w:proofErr w:type="spellEnd"/>
      <w:r w:rsidR="00571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сельсовета за 2020 год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59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8659E">
        <w:rPr>
          <w:rFonts w:ascii="Times New Roman" w:hAnsi="Times New Roman" w:cs="Times New Roman"/>
          <w:sz w:val="28"/>
          <w:szCs w:val="28"/>
        </w:rPr>
        <w:t xml:space="preserve"> Большая Мурта                                                              «</w:t>
      </w:r>
      <w:r w:rsidR="00797B5F">
        <w:rPr>
          <w:rFonts w:ascii="Times New Roman" w:hAnsi="Times New Roman" w:cs="Times New Roman"/>
          <w:sz w:val="28"/>
          <w:szCs w:val="28"/>
        </w:rPr>
        <w:t>23</w:t>
      </w:r>
      <w:r w:rsidRPr="0068659E">
        <w:rPr>
          <w:rFonts w:ascii="Times New Roman" w:hAnsi="Times New Roman" w:cs="Times New Roman"/>
          <w:sz w:val="28"/>
          <w:szCs w:val="28"/>
        </w:rPr>
        <w:t xml:space="preserve"> марта 2021 г.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59E" w:rsidRPr="0068659E" w:rsidRDefault="0068659E" w:rsidP="0068659E">
      <w:pPr>
        <w:pStyle w:val="22"/>
        <w:spacing w:after="0" w:line="240" w:lineRule="auto"/>
        <w:ind w:left="0" w:firstLine="709"/>
        <w:contextualSpacing/>
        <w:jc w:val="both"/>
        <w:rPr>
          <w:b/>
          <w:sz w:val="28"/>
          <w:szCs w:val="28"/>
          <w:u w:val="single"/>
          <w:lang w:val="ru-RU"/>
        </w:rPr>
      </w:pPr>
      <w:r w:rsidRPr="0068659E">
        <w:rPr>
          <w:sz w:val="28"/>
          <w:szCs w:val="28"/>
        </w:rPr>
        <w:t xml:space="preserve"> </w:t>
      </w:r>
      <w:r w:rsidRPr="0068659E">
        <w:rPr>
          <w:b/>
          <w:sz w:val="28"/>
          <w:szCs w:val="28"/>
          <w:u w:val="single"/>
        </w:rPr>
        <w:t>Основание</w:t>
      </w:r>
      <w:r w:rsidRPr="0068659E">
        <w:rPr>
          <w:b/>
          <w:sz w:val="28"/>
          <w:szCs w:val="28"/>
          <w:u w:val="single"/>
          <w:lang w:val="ru-RU"/>
        </w:rPr>
        <w:t xml:space="preserve"> для проведение проверки</w:t>
      </w:r>
      <w:r w:rsidRPr="0068659E">
        <w:rPr>
          <w:b/>
          <w:sz w:val="28"/>
          <w:szCs w:val="28"/>
          <w:u w:val="single"/>
        </w:rPr>
        <w:t>: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>- Федеральный закон от 07.02.20211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>- статья 264.4 Бюджетного кодекса Российской Федерации (далее –</w:t>
      </w:r>
      <w:r>
        <w:rPr>
          <w:sz w:val="28"/>
          <w:szCs w:val="28"/>
          <w:lang w:val="ru-RU"/>
        </w:rPr>
        <w:t xml:space="preserve"> </w:t>
      </w:r>
      <w:r w:rsidRPr="0068659E">
        <w:rPr>
          <w:sz w:val="28"/>
          <w:szCs w:val="28"/>
          <w:lang w:val="ru-RU"/>
        </w:rPr>
        <w:t>БК РФ);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>- статья</w:t>
      </w:r>
      <w:r>
        <w:rPr>
          <w:sz w:val="28"/>
          <w:szCs w:val="28"/>
          <w:lang w:val="ru-RU"/>
        </w:rPr>
        <w:t xml:space="preserve"> </w:t>
      </w:r>
      <w:r w:rsidR="005C6260">
        <w:rPr>
          <w:sz w:val="28"/>
          <w:szCs w:val="28"/>
          <w:lang w:val="ru-RU"/>
        </w:rPr>
        <w:t>29</w:t>
      </w:r>
      <w:r w:rsidRPr="0068659E">
        <w:rPr>
          <w:sz w:val="28"/>
          <w:szCs w:val="28"/>
        </w:rPr>
        <w:t xml:space="preserve"> «Положения о бюджетном процессе в  </w:t>
      </w:r>
      <w:proofErr w:type="spellStart"/>
      <w:r w:rsidR="001F66B5">
        <w:rPr>
          <w:sz w:val="28"/>
          <w:szCs w:val="28"/>
          <w:lang w:val="ru-RU"/>
        </w:rPr>
        <w:t>Бартатском</w:t>
      </w:r>
      <w:proofErr w:type="spellEnd"/>
      <w:r>
        <w:rPr>
          <w:sz w:val="28"/>
          <w:szCs w:val="28"/>
          <w:lang w:val="ru-RU"/>
        </w:rPr>
        <w:t xml:space="preserve"> сельсовете</w:t>
      </w:r>
      <w:r w:rsidRPr="0068659E">
        <w:rPr>
          <w:sz w:val="28"/>
          <w:szCs w:val="28"/>
        </w:rPr>
        <w:t>»</w:t>
      </w:r>
      <w:r w:rsidRPr="0068659E">
        <w:rPr>
          <w:sz w:val="28"/>
          <w:szCs w:val="28"/>
          <w:lang w:val="ru-RU"/>
        </w:rPr>
        <w:t xml:space="preserve"> утвержденного решением </w:t>
      </w:r>
      <w:r w:rsidR="001F66B5">
        <w:rPr>
          <w:sz w:val="28"/>
          <w:szCs w:val="28"/>
          <w:lang w:val="ru-RU"/>
        </w:rPr>
        <w:t>Бартатского</w:t>
      </w:r>
      <w:r>
        <w:rPr>
          <w:sz w:val="28"/>
          <w:szCs w:val="28"/>
          <w:lang w:val="ru-RU"/>
        </w:rPr>
        <w:t xml:space="preserve"> сельского Совета депутатов от </w:t>
      </w:r>
      <w:r w:rsidR="005C6260">
        <w:rPr>
          <w:sz w:val="28"/>
          <w:szCs w:val="28"/>
          <w:lang w:val="ru-RU"/>
        </w:rPr>
        <w:t>10.10</w:t>
      </w:r>
      <w:r>
        <w:rPr>
          <w:sz w:val="28"/>
          <w:szCs w:val="28"/>
          <w:lang w:val="ru-RU"/>
        </w:rPr>
        <w:t>.2013 № 34-</w:t>
      </w:r>
      <w:r w:rsidR="005C6260">
        <w:rPr>
          <w:sz w:val="28"/>
          <w:szCs w:val="28"/>
          <w:lang w:val="ru-RU"/>
        </w:rPr>
        <w:t>204</w:t>
      </w:r>
      <w:r>
        <w:rPr>
          <w:sz w:val="28"/>
          <w:szCs w:val="28"/>
          <w:lang w:val="ru-RU"/>
        </w:rPr>
        <w:t>;</w:t>
      </w:r>
    </w:p>
    <w:p w:rsidR="009A7D6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68659E">
        <w:rPr>
          <w:sz w:val="28"/>
          <w:szCs w:val="28"/>
          <w:lang w:val="ru-RU"/>
        </w:rPr>
        <w:t xml:space="preserve">- </w:t>
      </w:r>
      <w:r w:rsidRPr="0068659E">
        <w:rPr>
          <w:bCs/>
          <w:sz w:val="28"/>
          <w:szCs w:val="28"/>
          <w:lang w:val="ru-RU"/>
        </w:rPr>
        <w:t xml:space="preserve">статья 8 </w:t>
      </w:r>
      <w:r w:rsidRPr="0068659E">
        <w:rPr>
          <w:bCs/>
          <w:sz w:val="28"/>
          <w:szCs w:val="28"/>
        </w:rPr>
        <w:t xml:space="preserve">«Положения о  контрольно-счетном органе </w:t>
      </w:r>
      <w:proofErr w:type="spellStart"/>
      <w:r w:rsidRPr="0068659E">
        <w:rPr>
          <w:bCs/>
          <w:sz w:val="28"/>
          <w:szCs w:val="28"/>
          <w:lang w:val="ru-RU"/>
        </w:rPr>
        <w:t>Большемуртинского</w:t>
      </w:r>
      <w:proofErr w:type="spellEnd"/>
      <w:r w:rsidRPr="0068659E">
        <w:rPr>
          <w:bCs/>
          <w:sz w:val="28"/>
          <w:szCs w:val="28"/>
        </w:rPr>
        <w:t xml:space="preserve"> района» от  </w:t>
      </w:r>
      <w:r w:rsidRPr="0068659E">
        <w:rPr>
          <w:bCs/>
          <w:sz w:val="28"/>
          <w:szCs w:val="28"/>
          <w:lang w:val="ru-RU"/>
        </w:rPr>
        <w:t>26.12.2017</w:t>
      </w:r>
      <w:r w:rsidRPr="0068659E">
        <w:rPr>
          <w:bCs/>
          <w:sz w:val="28"/>
          <w:szCs w:val="28"/>
        </w:rPr>
        <w:t xml:space="preserve"> № </w:t>
      </w:r>
      <w:r w:rsidRPr="0068659E">
        <w:rPr>
          <w:bCs/>
          <w:sz w:val="28"/>
          <w:szCs w:val="28"/>
          <w:lang w:val="ru-RU"/>
        </w:rPr>
        <w:t>20-122</w:t>
      </w:r>
      <w:r>
        <w:rPr>
          <w:bCs/>
          <w:sz w:val="28"/>
          <w:szCs w:val="28"/>
          <w:lang w:val="ru-RU"/>
        </w:rPr>
        <w:t>;</w:t>
      </w:r>
    </w:p>
    <w:p w:rsidR="009A7D6E" w:rsidRPr="0068659E" w:rsidRDefault="009A7D6E" w:rsidP="009A7D6E">
      <w:pPr>
        <w:pStyle w:val="22"/>
        <w:spacing w:after="0" w:line="240" w:lineRule="auto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 Соглашение о передаче полномочий по осуществлению внешнего муниципального контроля от 18.08.2020 №</w:t>
      </w:r>
      <w:r w:rsidR="005C6260"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  <w:lang w:val="ru-RU"/>
        </w:rPr>
        <w:t>.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Объект проверки</w:t>
      </w:r>
      <w:r w:rsidRPr="0068659E">
        <w:rPr>
          <w:rFonts w:ascii="Times New Roman" w:hAnsi="Times New Roman" w:cs="Times New Roman"/>
          <w:b/>
          <w:sz w:val="28"/>
          <w:szCs w:val="28"/>
        </w:rPr>
        <w:t>:</w:t>
      </w:r>
      <w:r w:rsidRPr="00686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6260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Предмет проверки: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Годовая бюджетная отчетность.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</w:t>
      </w:r>
      <w:r w:rsidRPr="0068659E">
        <w:rPr>
          <w:rFonts w:ascii="Times New Roman" w:hAnsi="Times New Roman" w:cs="Times New Roman"/>
          <w:sz w:val="28"/>
          <w:szCs w:val="28"/>
        </w:rPr>
        <w:t>:</w:t>
      </w: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полноты и достоверности годовой бюджетной отчетности;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установление соответствия (несоответствия) исполнения  решения о бюджете  на отчетный финансовый год  главным администратором бюджетных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proofErr w:type="spellStart"/>
      <w:r w:rsidR="00FC4286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 требованиям Бюджетного  кодекса Российской Федерации,</w:t>
      </w:r>
      <w:r w:rsidRPr="006865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о бюджетном процессе в </w:t>
      </w:r>
      <w:proofErr w:type="spellStart"/>
      <w:r w:rsidR="00FC4286">
        <w:rPr>
          <w:rFonts w:ascii="Times New Roman" w:hAnsi="Times New Roman" w:cs="Times New Roman"/>
          <w:sz w:val="28"/>
          <w:szCs w:val="28"/>
        </w:rPr>
        <w:t>Бартатском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Pr="0068659E">
        <w:rPr>
          <w:rFonts w:ascii="Times New Roman" w:hAnsi="Times New Roman" w:cs="Times New Roman"/>
          <w:color w:val="000000"/>
          <w:sz w:val="28"/>
          <w:szCs w:val="28"/>
        </w:rPr>
        <w:t xml:space="preserve"> и иным нормативным правовым актам.</w:t>
      </w:r>
    </w:p>
    <w:p w:rsidR="009A7D6E" w:rsidRPr="0068659E" w:rsidRDefault="009A7D6E" w:rsidP="009A7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    </w:t>
      </w: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>Форма проверки:</w:t>
      </w:r>
      <w:r w:rsidRPr="0068659E">
        <w:rPr>
          <w:rFonts w:ascii="Times New Roman" w:hAnsi="Times New Roman" w:cs="Times New Roman"/>
          <w:sz w:val="28"/>
          <w:szCs w:val="28"/>
        </w:rPr>
        <w:t xml:space="preserve">    Камеральная.</w:t>
      </w:r>
    </w:p>
    <w:p w:rsidR="009A7D6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Проверяемый период</w:t>
      </w:r>
      <w:r w:rsidRPr="006865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8659E">
        <w:rPr>
          <w:rFonts w:ascii="Times New Roman" w:hAnsi="Times New Roman" w:cs="Times New Roman"/>
          <w:sz w:val="28"/>
          <w:szCs w:val="28"/>
        </w:rPr>
        <w:t xml:space="preserve"> 2020 год.</w:t>
      </w:r>
    </w:p>
    <w:p w:rsidR="00FC4286" w:rsidRPr="0068659E" w:rsidRDefault="00FC4286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6E" w:rsidRPr="0068659E" w:rsidRDefault="009A7D6E" w:rsidP="009A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59E">
        <w:rPr>
          <w:rFonts w:ascii="Times New Roman" w:hAnsi="Times New Roman" w:cs="Times New Roman"/>
          <w:sz w:val="28"/>
          <w:szCs w:val="28"/>
        </w:rPr>
        <w:t xml:space="preserve">Незначительные расхождения между итогом и суммой слагаемых, которые могут присутствовать в заключении, объясняются округление числовых значений.   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659E" w:rsidRPr="0080511C" w:rsidRDefault="00C275D7" w:rsidP="008051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80511C" w:rsidRPr="00805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бюджетной отчетности</w:t>
      </w:r>
    </w:p>
    <w:p w:rsidR="0068659E" w:rsidRPr="0068659E" w:rsidRDefault="0068659E" w:rsidP="006865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767AD" w:rsidRDefault="005767AD" w:rsidP="00DF5A5E">
      <w:pPr>
        <w:widowControl w:val="0"/>
        <w:spacing w:after="0" w:line="322" w:lineRule="exact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Контрольно-счетный орган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 ст.264.4 БК РФ, п.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6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767AD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 </w:t>
      </w:r>
      <w:proofErr w:type="spellStart"/>
      <w:r w:rsidR="00352D9A">
        <w:rPr>
          <w:rFonts w:ascii="Times New Roman" w:hAnsi="Times New Roman" w:cs="Times New Roman"/>
          <w:sz w:val="28"/>
          <w:szCs w:val="28"/>
        </w:rPr>
        <w:t>Бартатском</w:t>
      </w:r>
      <w:proofErr w:type="spellEnd"/>
      <w:r w:rsidRPr="005767AD">
        <w:rPr>
          <w:rFonts w:ascii="Times New Roman" w:hAnsi="Times New Roman" w:cs="Times New Roman"/>
          <w:sz w:val="28"/>
          <w:szCs w:val="28"/>
        </w:rPr>
        <w:t xml:space="preserve"> сельсовете»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внешней проверки представили бюджетную отчетность за 2020 год администрации </w:t>
      </w:r>
      <w:proofErr w:type="spellStart"/>
      <w:r w:rsidR="00352D9A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376F6">
        <w:rPr>
          <w:rFonts w:ascii="Times New Roman" w:hAnsi="Times New Roman" w:cs="Times New Roman"/>
          <w:sz w:val="28"/>
          <w:szCs w:val="28"/>
        </w:rPr>
        <w:t>.</w:t>
      </w:r>
    </w:p>
    <w:p w:rsidR="004376F6" w:rsidRDefault="004376F6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264.5 БК РФ одновременно с годовой отчетностью представлен проект решения </w:t>
      </w:r>
      <w:proofErr w:type="spellStart"/>
      <w:r w:rsidR="00352D9A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Совета депутатов «Об утверждении отчета об исполне</w:t>
      </w:r>
      <w:r w:rsidR="008E0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бюджета</w:t>
      </w:r>
      <w:r w:rsidR="00571D7E" w:rsidRPr="00571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2D9A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 w:rsidR="0057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за 2020 год»</w:t>
      </w:r>
      <w:r w:rsidR="00CE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 решения).</w:t>
      </w:r>
    </w:p>
    <w:p w:rsidR="00F64FDC" w:rsidRDefault="004376F6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решения представлен 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A94C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CE1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нормам</w:t>
      </w:r>
      <w:r w:rsidR="00A30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F6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264.6</w:t>
      </w:r>
      <w:r w:rsidR="00242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4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БК РФ:</w:t>
      </w:r>
    </w:p>
    <w:p w:rsidR="00352D9A" w:rsidRDefault="009A7D6E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унктом 1 проекта решения предлагается утвердить отчет об исполнении местного бюджета за 2020 год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52D9A" w:rsidRDefault="00352D9A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доходам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7 306,7 тыс.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52D9A" w:rsidRDefault="00352D9A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расходам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6 811,5</w:t>
      </w:r>
      <w:r w:rsidR="00706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</w:t>
      </w:r>
      <w:r w:rsidR="001501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1DE7" w:rsidRDefault="00352D9A" w:rsidP="00283F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5015C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рофицит</w:t>
      </w:r>
      <w:r w:rsidR="006A1DE7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6A1DE7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832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="00706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,9 тыс.</w:t>
      </w:r>
      <w:r w:rsidR="006A1DE7" w:rsidRP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 w:rsidR="006A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4075D" w:rsidRDefault="007A4B76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4075D" w:rsidRPr="00F841B4">
          <w:rPr>
            <w:rFonts w:ascii="Times New Roman" w:hAnsi="Times New Roman" w:cs="Times New Roman"/>
            <w:b/>
            <w:sz w:val="28"/>
            <w:szCs w:val="28"/>
          </w:rPr>
          <w:t>Пунктом 2 статьи 264.5</w:t>
        </w:r>
      </w:hyperlink>
      <w:r w:rsidR="0084075D" w:rsidRPr="00F841B4">
        <w:rPr>
          <w:rFonts w:ascii="Times New Roman" w:hAnsi="Times New Roman" w:cs="Times New Roman"/>
          <w:b/>
          <w:sz w:val="28"/>
          <w:szCs w:val="28"/>
        </w:rPr>
        <w:t xml:space="preserve"> Бюджетного кодекса Российской Федерации установлена обязанность представления одновременно с годовым отчетом об исполнении бюджета пояснительной записки к нему, содержащей анализ исполнения бюджета и сведения о выполнении государственного (муниципального) задания и (или) иных результатах использования бюджетных ассигнований.</w:t>
      </w:r>
      <w:r w:rsidR="004263E2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 к проекту решения «Об утверждении отчета об исполнении бюджета за 2020 год» не представлена.</w:t>
      </w:r>
    </w:p>
    <w:p w:rsidR="004263E2" w:rsidRDefault="004263E2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FDC" w:rsidRDefault="008E089E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</w:t>
      </w:r>
      <w:r w:rsidR="00E2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зультатам внешней проверки годового отчета об исполнении местного бюджета </w:t>
      </w:r>
      <w:proofErr w:type="spellStart"/>
      <w:r w:rsidR="00352D9A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 w:rsidR="00C06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7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сельсовета установлено: </w:t>
      </w:r>
    </w:p>
    <w:p w:rsidR="00E27E79" w:rsidRDefault="00E27E79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срок представления Администрацией </w:t>
      </w:r>
      <w:proofErr w:type="spellStart"/>
      <w:r w:rsidR="00352D9A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в КСО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отчета об исполнении 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proofErr w:type="spellStart"/>
      <w:r w:rsidR="00352D9A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 w:rsidR="00C06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2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соответствует сроку, установленному ст. 264.4 БК РФ;</w:t>
      </w:r>
    </w:p>
    <w:p w:rsidR="00E27E79" w:rsidRDefault="00E27E79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A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состав бюджетной отчетности соответствуют составу отчетов, утвержденным приказом Минфина России от 28.12.2010 № 191н «Об утверждении Инструкции о порядке составления и представления годовой, квартально и месячной отчетности об исполнении бюджетов бюджетной системы Российской Федерации» (далее – Инструкция №191н), (п. 11 Инструкции №191н).</w:t>
      </w:r>
    </w:p>
    <w:p w:rsidR="00AC308C" w:rsidRPr="004263E2" w:rsidRDefault="00AC308C" w:rsidP="00AC308C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п.9 Инструкции №191н отчетность составлена нарастающим итогом с начала года</w:t>
      </w:r>
      <w:r w:rsidR="0042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263E2" w:rsidRPr="0094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отчетность представлена </w:t>
      </w:r>
      <w:r w:rsidRPr="00943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рублях с точностью до второго десятичного знака после запятой.</w:t>
      </w:r>
    </w:p>
    <w:p w:rsidR="0080511C" w:rsidRDefault="000E5CB8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Формы, не имеющие числового значения, в составе бюджетной отчетности не представлялись, о чем отражено в текстовой части пояснительной записке ф. 0503160, что соответствует требованиям п.8 Инструкции №191н.</w:t>
      </w:r>
    </w:p>
    <w:p w:rsidR="00DF5A5E" w:rsidRDefault="00902176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бюджетной отчетности подписаны главой сельсовета и главным </w:t>
      </w:r>
      <w:r w:rsidR="00426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бухгалтером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которого возложены обязанности по ведению бухгалтерского учета и (</w:t>
      </w:r>
      <w:r w:rsidR="00AC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C3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бюджетной отчетности, что соответствует требованиям п.6 Инструкции № 191н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7B5F" w:rsidRDefault="00797B5F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308C" w:rsidRDefault="0080511C" w:rsidP="00DF5A5E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Проверка форм бюджетной отчетности осуществлялась путем сверки итоговых значений форм отчетности, проверки контрольных соотношений внутри отчета, контрольных соотношений между показателями форм бюджетной отчетности. </w:t>
      </w:r>
    </w:p>
    <w:p w:rsidR="002F2147" w:rsidRPr="008129A6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29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Проведённая внешняя проверка бюджетной отчётности показала следующее:</w:t>
      </w:r>
    </w:p>
    <w:p w:rsidR="006759D8" w:rsidRDefault="002F2147" w:rsidP="0063148F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29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proofErr w:type="gramStart"/>
      <w:r w:rsidR="006744AF" w:rsidRPr="008129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proofErr w:type="gramEnd"/>
      <w:r w:rsidR="006744AF" w:rsidRPr="008129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8129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предста</w:t>
      </w:r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вленн</w:t>
      </w:r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ой</w:t>
      </w:r>
      <w:proofErr w:type="gramEnd"/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ф. 0503127</w:t>
      </w:r>
      <w:r w:rsidR="00AE39C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«Отчет об исполнении бюджета»</w:t>
      </w:r>
      <w:r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разделе 1 не заполнены колонки 4 и </w:t>
      </w:r>
      <w:r w:rsidR="002A4D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6744AF" w:rsidRPr="009E5D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в разделе 2 колонки 4, 5, 10</w:t>
      </w:r>
      <w:r w:rsidR="00E441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в форме </w:t>
      </w:r>
      <w:r w:rsidR="00AE3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0503128 «Отчет о бюджетных обязательствах» не заполнены колонки 4, 7, 8, 11, 12. В ходе проведения проверки, администрацией сельсовета, данные формы приведены в соответствие требованиям Инструкции 191н.</w:t>
      </w:r>
    </w:p>
    <w:p w:rsidR="00E169BD" w:rsidRPr="00816AB7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-утверждённые бюджетные назначения, отражённые в отчёте об исполнении бюджета формы 0503127 по разделу «Доходы бюджета» в сумме 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7 172,0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6314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общему объёму доходов,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утверждённому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</w:t>
      </w:r>
      <w:r w:rsidR="00FC1E4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 w:rsidRPr="00517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 </w:t>
      </w:r>
      <w:r w:rsidRPr="00002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от </w:t>
      </w:r>
      <w:r w:rsidR="002A4DBE" w:rsidRPr="000025F2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536EE9" w:rsidRPr="000025F2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0025F2" w:rsidRPr="000025F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36EE9" w:rsidRPr="000025F2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0025F2" w:rsidRPr="000025F2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002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2A4DBE" w:rsidRPr="000025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25F2" w:rsidRPr="000025F2">
        <w:rPr>
          <w:rFonts w:ascii="Times New Roman" w:eastAsia="Times New Roman" w:hAnsi="Times New Roman" w:cs="Times New Roman"/>
          <w:sz w:val="28"/>
          <w:szCs w:val="28"/>
          <w:lang w:eastAsia="ar-SA"/>
        </w:rPr>
        <w:t>10-70</w:t>
      </w:r>
      <w:r w:rsidR="002A4DBE" w:rsidRPr="000025F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759D8" w:rsidRPr="005176F0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6AB7">
        <w:rPr>
          <w:rFonts w:ascii="Times New Roman" w:eastAsia="Times New Roman" w:hAnsi="Times New Roman" w:cs="Times New Roman"/>
          <w:sz w:val="28"/>
          <w:szCs w:val="28"/>
          <w:lang w:eastAsia="ar-SA"/>
        </w:rPr>
        <w:t>-плановые бюджетные назначения, отражённые в отчёте об исполнении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формы 0503127 по разделу «Расходы бюджета» в сумме </w:t>
      </w:r>
      <w:r w:rsidR="002A4DBE">
        <w:rPr>
          <w:rFonts w:ascii="Times New Roman" w:eastAsia="Times New Roman" w:hAnsi="Times New Roman" w:cs="Times New Roman"/>
          <w:sz w:val="28"/>
          <w:szCs w:val="28"/>
          <w:lang w:eastAsia="ar-SA"/>
        </w:rPr>
        <w:t>7 243,9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соответствуют утверждённой сумме расходов, отражённой в ведомственной структуре расходов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вышеуказанному решению;</w:t>
      </w:r>
    </w:p>
    <w:p w:rsidR="006759D8" w:rsidRPr="008E0655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-показатели графы </w:t>
      </w:r>
      <w:r w:rsidR="00474610"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E06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формы 0503164 «Сведения об исполнении бюджета» соответствуют показателям утвержденным решением о бюджете;</w:t>
      </w:r>
    </w:p>
    <w:p w:rsidR="006759D8" w:rsidRPr="00536EE9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Сверкой контрольных соотношений между показателями форм бюджетной отчётности установлено:</w:t>
      </w:r>
    </w:p>
    <w:p w:rsidR="006759D8" w:rsidRPr="001353E3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EE9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0503128 «Отчёт о принятых бюджетных обязательствах» с показателями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бюджета», расхождений не установлено;</w:t>
      </w:r>
    </w:p>
    <w:p w:rsidR="00242DDB" w:rsidRPr="00E4580D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 сопоставлении показателей формы 0503168 «Сведения о движении нефинансовых активов» с аналогичными показателями соответствующих счетов формы 05031</w:t>
      </w:r>
      <w:r w:rsidR="00B54064"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E458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4580D" w:rsidRPr="00E458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 этом отмечено, что на счете 010300000 «непроизведенные активы» не отражены стоимости  земельных участков  находящихся в пользовании</w:t>
      </w:r>
      <w:r w:rsidR="00D96B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что является</w:t>
      </w:r>
      <w:proofErr w:type="gramEnd"/>
      <w:r w:rsidR="00D96B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нарушением правил ведения бухгалтерского учета и подлежит устранению</w:t>
      </w:r>
      <w:r w:rsidRPr="00E458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;</w:t>
      </w:r>
    </w:p>
    <w:p w:rsidR="006759D8" w:rsidRPr="001353E3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41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-показатели формы 0503164 «Сведения об исполнении бюджета» соответствуют аналогичным показателям формы 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</w:t>
      </w:r>
      <w:r w:rsidRPr="00A5412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финансирования дефицита бюджета, главного администратора, администратора доходов бюджета»;</w:t>
      </w:r>
      <w:r w:rsidR="0016000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759D8" w:rsidRPr="001240BE" w:rsidRDefault="006759D8" w:rsidP="006759D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057B">
        <w:rPr>
          <w:rFonts w:ascii="Times New Roman" w:eastAsia="Times New Roman" w:hAnsi="Times New Roman" w:cs="Times New Roman"/>
          <w:sz w:val="28"/>
          <w:szCs w:val="28"/>
          <w:lang w:eastAsia="ar-SA"/>
        </w:rPr>
        <w:t>-сопоставлены показатели формы 0503168 «Сведения о движении нефинансовых активов» с данными формы 0503121 «Отчёт о финансовых результатах деятельности», в результате чего несоответствия показателей не установлено;</w:t>
      </w:r>
    </w:p>
    <w:p w:rsidR="006759D8" w:rsidRPr="001240BE" w:rsidRDefault="006759D8" w:rsidP="006759D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-показатели ф. 0503121</w:t>
      </w:r>
      <w:r w:rsidR="009D4B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«Отчет о финансовых результатах деятельности»,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фактические расходы соответствуют  аналитической информация о расходах,  содержащейся в Справке  по заключению счетов бюджетного учета отчетного финансового года ф.0503110;</w:t>
      </w:r>
    </w:p>
    <w:p w:rsidR="006759D8" w:rsidRDefault="006759D8" w:rsidP="006759D8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>-показатель «расходы бюджета, всего»  и показатель по аналитической группе доходов раздела</w:t>
      </w:r>
      <w:r w:rsidR="00CD10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240BE">
        <w:rPr>
          <w:rFonts w:ascii="Times New Roman" w:eastAsia="Times New Roman" w:hAnsi="Times New Roman" w:cs="Times New Roman"/>
          <w:sz w:val="28"/>
          <w:szCs w:val="28"/>
          <w:lang w:eastAsia="ar-SA"/>
        </w:rPr>
        <w:t>1 формы 0503127 соответствуют аналогичным показателям формы 0503123;</w:t>
      </w:r>
    </w:p>
    <w:p w:rsidR="00242DDB" w:rsidRPr="00C275D7" w:rsidRDefault="00242DDB" w:rsidP="00DD51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B0A4B" w:rsidRPr="00C275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сопоставлении показателей формы 0503169 «Сведения по дебиторской и кредиторской задолженности» с аналогичными показателями соответствующих счетов формы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расхождений между показателями не установлено</w:t>
      </w:r>
      <w:r w:rsidR="00512B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512B64" w:rsidRPr="00512B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512B64" w:rsidRPr="00631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редставленная</w:t>
      </w:r>
      <w:proofErr w:type="gramEnd"/>
      <w:r w:rsidR="00512B64" w:rsidRPr="00631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ф. 05031</w:t>
      </w:r>
      <w:r w:rsidR="00512B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69</w:t>
      </w:r>
      <w:r w:rsidR="009505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«Сведения о дебиторской и кредиторской задолженности»</w:t>
      </w:r>
      <w:r w:rsidR="00512B64" w:rsidRPr="00631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12B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пояснительной записке  (ф. 0503160) </w:t>
      </w:r>
      <w:r w:rsidR="00512B64" w:rsidRPr="006314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не соответствует </w:t>
      </w:r>
      <w:r w:rsidR="00512B64" w:rsidRPr="00631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форме бюджетной отчетности утвержденной приказом Минфина России от 28.12.2010 № 191н (п. 11 Инструкции №191н);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4C632C" w:rsidRPr="00C275D7" w:rsidRDefault="00C275D7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задолженность 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аналогичного периода прошлого финансового года у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величилась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534DA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на 1 января 202</w:t>
      </w:r>
      <w:r w:rsidR="00242DD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 </w:t>
      </w:r>
      <w:r w:rsidR="008534DA">
        <w:rPr>
          <w:rFonts w:ascii="Times New Roman" w:eastAsia="Times New Roman" w:hAnsi="Times New Roman" w:cs="Times New Roman"/>
          <w:sz w:val="28"/>
          <w:szCs w:val="28"/>
          <w:lang w:eastAsia="ru-RU"/>
        </w:rPr>
        <w:t>358,9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</w:t>
      </w:r>
      <w:r w:rsidR="004C632C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6B39" w:rsidRDefault="004C632C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0205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00 «</w:t>
      </w:r>
      <w:r w:rsidRPr="00C275D7">
        <w:rPr>
          <w:rFonts w:ascii="Times New Roman" w:hAnsi="Times New Roman" w:cs="Times New Roman"/>
          <w:sz w:val="28"/>
          <w:szCs w:val="28"/>
        </w:rPr>
        <w:t>Расчеты с плательщиками налогов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>06,0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(задолженность налогоплательщиков по имущественному налогу)</w:t>
      </w:r>
      <w:r w:rsidR="004B0A4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просроченная в сумме</w:t>
      </w:r>
      <w:r w:rsidR="000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4B0A4B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57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Просроченная задолженность относительно отчетного периода за 2019 год снизилась на 284,9 тыс. рублей;</w:t>
      </w:r>
      <w:r w:rsidR="0075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E90" w:rsidRPr="00385E90" w:rsidRDefault="00385E90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85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8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85E90">
        <w:rPr>
          <w:rFonts w:ascii="Times New Roman" w:hAnsi="Times New Roman" w:cs="Times New Roman"/>
          <w:sz w:val="26"/>
          <w:szCs w:val="26"/>
        </w:rPr>
        <w:t xml:space="preserve">20521000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85E90">
        <w:rPr>
          <w:rFonts w:ascii="Times New Roman" w:hAnsi="Times New Roman" w:cs="Times New Roman"/>
          <w:sz w:val="26"/>
          <w:szCs w:val="26"/>
        </w:rPr>
        <w:t>Расчеты с плательщиками доходов от операционной аренды</w:t>
      </w:r>
      <w:r>
        <w:rPr>
          <w:rFonts w:ascii="Times New Roman" w:hAnsi="Times New Roman" w:cs="Times New Roman"/>
          <w:sz w:val="26"/>
          <w:szCs w:val="26"/>
        </w:rPr>
        <w:t xml:space="preserve">» - </w:t>
      </w:r>
      <w:r w:rsidR="00D96B39">
        <w:rPr>
          <w:rFonts w:ascii="Times New Roman" w:hAnsi="Times New Roman" w:cs="Times New Roman"/>
          <w:sz w:val="26"/>
          <w:szCs w:val="26"/>
        </w:rPr>
        <w:t>24,7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B0A4B" w:rsidRDefault="004B0A4B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D7">
        <w:rPr>
          <w:rFonts w:ascii="Times New Roman" w:hAnsi="Times New Roman" w:cs="Times New Roman"/>
          <w:sz w:val="28"/>
          <w:szCs w:val="28"/>
        </w:rPr>
        <w:t>- по счету 02062</w:t>
      </w:r>
      <w:r w:rsidR="000C581A">
        <w:rPr>
          <w:rFonts w:ascii="Times New Roman" w:hAnsi="Times New Roman" w:cs="Times New Roman"/>
          <w:sz w:val="28"/>
          <w:szCs w:val="28"/>
        </w:rPr>
        <w:t>1</w:t>
      </w:r>
      <w:r w:rsidRPr="00C275D7">
        <w:rPr>
          <w:rFonts w:ascii="Times New Roman" w:hAnsi="Times New Roman" w:cs="Times New Roman"/>
          <w:sz w:val="28"/>
          <w:szCs w:val="28"/>
        </w:rPr>
        <w:t xml:space="preserve">000 «Расчеты по </w:t>
      </w:r>
      <w:r w:rsidR="000C581A">
        <w:rPr>
          <w:rFonts w:ascii="Times New Roman" w:hAnsi="Times New Roman" w:cs="Times New Roman"/>
          <w:sz w:val="28"/>
          <w:szCs w:val="28"/>
        </w:rPr>
        <w:t>выданным авансам</w:t>
      </w:r>
      <w:r w:rsidRPr="00C275D7">
        <w:rPr>
          <w:rFonts w:ascii="Times New Roman" w:hAnsi="Times New Roman" w:cs="Times New Roman"/>
          <w:sz w:val="28"/>
          <w:szCs w:val="28"/>
        </w:rPr>
        <w:t xml:space="preserve">» - </w:t>
      </w:r>
      <w:r w:rsidR="00D96B39">
        <w:rPr>
          <w:rFonts w:ascii="Times New Roman" w:hAnsi="Times New Roman" w:cs="Times New Roman"/>
          <w:sz w:val="28"/>
          <w:szCs w:val="28"/>
        </w:rPr>
        <w:t>0,4</w:t>
      </w:r>
      <w:r w:rsidRPr="00C275D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0C581A">
        <w:rPr>
          <w:rFonts w:ascii="Times New Roman" w:hAnsi="Times New Roman" w:cs="Times New Roman"/>
          <w:sz w:val="28"/>
          <w:szCs w:val="28"/>
        </w:rPr>
        <w:t>связь «Ростелеком»</w:t>
      </w:r>
      <w:r w:rsidRPr="00C275D7">
        <w:rPr>
          <w:rFonts w:ascii="Times New Roman" w:hAnsi="Times New Roman" w:cs="Times New Roman"/>
          <w:sz w:val="28"/>
          <w:szCs w:val="28"/>
        </w:rPr>
        <w:t>)</w:t>
      </w:r>
      <w:r w:rsidR="00D96B39">
        <w:rPr>
          <w:rFonts w:ascii="Times New Roman" w:hAnsi="Times New Roman" w:cs="Times New Roman"/>
          <w:sz w:val="28"/>
          <w:szCs w:val="28"/>
        </w:rPr>
        <w:t>;</w:t>
      </w:r>
    </w:p>
    <w:p w:rsidR="00D96B39" w:rsidRDefault="00D96B39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 счету 020623000</w:t>
      </w:r>
      <w:r w:rsidRP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- 13,2 тыс. рублей.</w:t>
      </w:r>
    </w:p>
    <w:p w:rsidR="00D96B39" w:rsidRDefault="00D96B39" w:rsidP="00D96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пояснительной записке (ф.0503160) не поясняется причина наличия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дебиторской (в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просроченной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задолженности и принимаемые меры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уменьшению</w:t>
      </w:r>
      <w:r w:rsidRPr="0035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DD5129" w:rsidRPr="00C275D7" w:rsidRDefault="00DF5A5E" w:rsidP="00385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 по состоянию на 1 января 20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отчетного периода на 1 января 2020 года</w:t>
      </w:r>
      <w:r w:rsidR="000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 на 41,2 тыс. рублей 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составила в сумме 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>130,5</w:t>
      </w:r>
      <w:r w:rsidR="00DD5129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D5129" w:rsidRPr="00C275D7" w:rsidRDefault="00DD5129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020511000 «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асчеты с плательщиками налогов» -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>118,2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(переплата налогов налогоплательщиков по имущественным налогам);</w:t>
      </w:r>
    </w:p>
    <w:p w:rsidR="00DF5A5E" w:rsidRPr="00C275D7" w:rsidRDefault="00DD5129" w:rsidP="00DD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0302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«расчеты по </w:t>
      </w:r>
      <w:r w:rsidR="000C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</w:t>
      </w:r>
      <w:r w:rsidR="000B6658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 w:rsidR="00BB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39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(счет выставлен после окончания финансового года)</w:t>
      </w:r>
      <w:r w:rsidR="00DF5A5E" w:rsidRPr="00C27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DDB" w:rsidRPr="00C275D7" w:rsidRDefault="00242DDB" w:rsidP="00242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5D7">
        <w:rPr>
          <w:rFonts w:ascii="Times New Roman" w:hAnsi="Times New Roman" w:cs="Times New Roman"/>
          <w:sz w:val="28"/>
          <w:szCs w:val="28"/>
        </w:rPr>
        <w:t>В соответствии с пунктом 7 Инструкции 191н перед составлением годовой бюджетной отчётности проведена годовая инвентаризация активов и обязательств, расхождений не выявлено</w:t>
      </w:r>
      <w:r w:rsidR="00900712">
        <w:rPr>
          <w:rFonts w:ascii="Times New Roman" w:hAnsi="Times New Roman" w:cs="Times New Roman"/>
          <w:sz w:val="28"/>
          <w:szCs w:val="28"/>
        </w:rPr>
        <w:t xml:space="preserve"> (из пояснительной записки ф.0503160)</w:t>
      </w:r>
      <w:r w:rsidRPr="00C27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39" w:rsidRPr="00E33708" w:rsidRDefault="00242DDB" w:rsidP="00F841B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7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путем сопоставления показателей, отраженных в Балансе (ф.0503130), на предмет соответствия данным бухгалтерского учета, отражаемым в Главной книге установлено</w:t>
      </w:r>
      <w:r w:rsidR="00177939" w:rsidRPr="00E33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несоответствие:</w:t>
      </w:r>
    </w:p>
    <w:p w:rsidR="00B51DB5" w:rsidRPr="00D70CA7" w:rsidRDefault="00177939" w:rsidP="00812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показатели Баланса (ф.0503130) по строке 570 «Финансовый результат экономического субъекта» соответствуют одноименным показателям Главной</w:t>
      </w:r>
      <w:r w:rsidR="00B51DB5" w:rsidRPr="00D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</w:t>
      </w:r>
      <w:r w:rsidR="00B51DB5" w:rsidRPr="00D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(счет 040130000)</w:t>
      </w:r>
      <w:r w:rsidRPr="00D70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0648E" w:rsidRPr="00F841B4" w:rsidRDefault="008568D6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Текстовая часть пояснительной записки заполнена с нарушениями п.152 Инструкции 191</w:t>
      </w:r>
      <w:r w:rsidR="00A0648E" w:rsidRPr="00F8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так:</w:t>
      </w:r>
    </w:p>
    <w:p w:rsidR="008568D6" w:rsidRPr="00F841B4" w:rsidRDefault="00A0648E" w:rsidP="00F841B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не указаны </w:t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>причин</w:t>
      </w:r>
      <w:r w:rsidRPr="00F841B4">
        <w:rPr>
          <w:rFonts w:ascii="Times New Roman" w:hAnsi="Times New Roman" w:cs="Times New Roman"/>
          <w:b/>
          <w:sz w:val="28"/>
          <w:szCs w:val="28"/>
        </w:rPr>
        <w:t>ы</w:t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 xml:space="preserve"> увеличения дебиторской и кредиторской задолженности (в том числе просроченной) по состоянию на отчетную дату в сравнении с данными за аналогичный отчетный период прошлого года (</w:t>
      </w:r>
      <w:proofErr w:type="spellStart"/>
      <w:r w:rsidR="00A94CE3">
        <w:fldChar w:fldCharType="begin"/>
      </w:r>
      <w:r w:rsidR="00A94CE3">
        <w:instrText xml:space="preserve"> HYPERLINK "consultantplus://offline/ref=A3F675BCE6954A63875FFF0A3D299B1B3850509C426046A0F6E2E80E649558C13EC52B97518FF8B5D3692696CDF18263F51CBC85CE596FB2QDo8D" </w:instrText>
      </w:r>
      <w:r w:rsidR="00A94CE3">
        <w:fldChar w:fldCharType="separate"/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8568D6" w:rsidRPr="00F841B4">
        <w:rPr>
          <w:rFonts w:ascii="Times New Roman" w:hAnsi="Times New Roman" w:cs="Times New Roman"/>
          <w:b/>
          <w:sz w:val="28"/>
          <w:szCs w:val="28"/>
        </w:rPr>
        <w:t>. 8 п. 31</w:t>
      </w:r>
      <w:r w:rsidR="00A94CE3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8568D6" w:rsidRPr="00F841B4">
        <w:rPr>
          <w:rFonts w:ascii="Times New Roman" w:hAnsi="Times New Roman" w:cs="Times New Roman"/>
          <w:b/>
          <w:sz w:val="28"/>
          <w:szCs w:val="28"/>
        </w:rPr>
        <w:t xml:space="preserve"> Изменений, внесенных в Инструкцию N 191н Приказом Минфина России от 16.12.2020 N 311н);</w:t>
      </w:r>
    </w:p>
    <w:p w:rsidR="00A0648E" w:rsidRPr="00F841B4" w:rsidRDefault="00A0648E" w:rsidP="00F84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hAnsi="Times New Roman" w:cs="Times New Roman"/>
          <w:b/>
          <w:sz w:val="28"/>
          <w:szCs w:val="28"/>
        </w:rPr>
        <w:t>- не приложена таблица N 4 «Сведения об основных положениях учетной политики»</w:t>
      </w:r>
      <w:r w:rsidR="004A5495" w:rsidRPr="00F841B4">
        <w:rPr>
          <w:rFonts w:ascii="Times New Roman" w:hAnsi="Times New Roman" w:cs="Times New Roman"/>
          <w:b/>
          <w:sz w:val="28"/>
          <w:szCs w:val="28"/>
        </w:rPr>
        <w:t>, отсутствует информация в пояснительной записке</w:t>
      </w:r>
      <w:r w:rsidRPr="00F841B4">
        <w:rPr>
          <w:rFonts w:ascii="Times New Roman" w:hAnsi="Times New Roman" w:cs="Times New Roman"/>
          <w:b/>
          <w:sz w:val="28"/>
          <w:szCs w:val="28"/>
        </w:rPr>
        <w:t>;</w:t>
      </w:r>
    </w:p>
    <w:p w:rsidR="00A0648E" w:rsidRDefault="00A0648E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1B4">
        <w:rPr>
          <w:rFonts w:ascii="Times New Roman" w:hAnsi="Times New Roman" w:cs="Times New Roman"/>
          <w:b/>
          <w:sz w:val="28"/>
          <w:szCs w:val="28"/>
        </w:rPr>
        <w:t xml:space="preserve">- не приложена </w:t>
      </w:r>
      <w:hyperlink r:id="rId10" w:history="1">
        <w:proofErr w:type="gramStart"/>
        <w:r w:rsidRPr="00F841B4">
          <w:rPr>
            <w:rFonts w:ascii="Times New Roman" w:hAnsi="Times New Roman" w:cs="Times New Roman"/>
            <w:b/>
            <w:sz w:val="28"/>
            <w:szCs w:val="28"/>
          </w:rPr>
          <w:t>табл</w:t>
        </w:r>
        <w:proofErr w:type="gramEnd"/>
      </w:hyperlink>
      <w:r w:rsidRPr="00F841B4">
        <w:rPr>
          <w:rFonts w:ascii="Times New Roman" w:hAnsi="Times New Roman" w:cs="Times New Roman"/>
          <w:b/>
          <w:sz w:val="28"/>
          <w:szCs w:val="28"/>
        </w:rPr>
        <w:t>ица № 3 «Сведения об исполнении текстовых статей закона (решения) о бюджете»</w:t>
      </w:r>
      <w:r w:rsidR="00F841B4" w:rsidRPr="00F841B4">
        <w:rPr>
          <w:rFonts w:ascii="Times New Roman" w:hAnsi="Times New Roman" w:cs="Times New Roman"/>
          <w:b/>
          <w:sz w:val="28"/>
          <w:szCs w:val="28"/>
        </w:rPr>
        <w:t>,</w:t>
      </w:r>
      <w:r w:rsidR="004A5495" w:rsidRPr="00F841B4">
        <w:rPr>
          <w:rFonts w:ascii="Times New Roman" w:hAnsi="Times New Roman" w:cs="Times New Roman"/>
          <w:b/>
          <w:sz w:val="28"/>
          <w:szCs w:val="28"/>
        </w:rPr>
        <w:t xml:space="preserve"> отсутствует информация в пояснительной записке</w:t>
      </w:r>
      <w:r w:rsidR="00F841B4">
        <w:rPr>
          <w:rFonts w:ascii="Times New Roman" w:hAnsi="Times New Roman" w:cs="Times New Roman"/>
          <w:b/>
          <w:sz w:val="28"/>
          <w:szCs w:val="28"/>
        </w:rPr>
        <w:t>.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4C7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r:id="rId11" w:history="1">
        <w:r w:rsidRPr="00DB4C77">
          <w:rPr>
            <w:rFonts w:ascii="Times New Roman" w:hAnsi="Times New Roman" w:cs="Times New Roman"/>
            <w:b/>
            <w:bCs/>
            <w:sz w:val="28"/>
            <w:szCs w:val="28"/>
          </w:rPr>
          <w:t>титульной (заголовочной) части</w:t>
        </w:r>
      </w:hyperlink>
      <w:r w:rsidRPr="00DB4C77">
        <w:rPr>
          <w:rFonts w:ascii="Times New Roman" w:hAnsi="Times New Roman" w:cs="Times New Roman"/>
          <w:b/>
          <w:bCs/>
          <w:sz w:val="28"/>
          <w:szCs w:val="28"/>
        </w:rPr>
        <w:t xml:space="preserve">  представленных форм 0503130, 0503121, 0503110, 0503123 в нарушении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Инструкции№ 191н не указаны: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наименование субъекта бюджетной отчетности;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наименование бюджета;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коды ИНН, главы по БК,  ОКПО и ОКТМО.</w:t>
      </w:r>
    </w:p>
    <w:p w:rsidR="00DB4C77" w:rsidRDefault="00DB4C77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годового отчета об исполнении местного бюджета Контрольно-счетным органом установлена полнота отчета по доходам, расходам.</w:t>
      </w:r>
    </w:p>
    <w:p w:rsidR="0015015C" w:rsidRPr="00DF5A5E" w:rsidRDefault="0015015C" w:rsidP="00DB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составлен в соответствии с бюджетной классификацией Российской Федерации.</w:t>
      </w:r>
    </w:p>
    <w:p w:rsidR="009D4B1E" w:rsidRDefault="009D4B1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Анализ основных параметров бюджета на 20</w:t>
      </w:r>
      <w:r w:rsidR="002126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DD9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proofErr w:type="spellStart"/>
      <w:r w:rsidR="008A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утвержден Решением </w:t>
      </w:r>
      <w:proofErr w:type="spellStart"/>
      <w:r w:rsidR="008A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 от </w:t>
      </w:r>
      <w:r w:rsidR="008A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.12.2019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A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4-29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 </w:t>
      </w:r>
      <w:proofErr w:type="spellStart"/>
      <w:r w:rsidR="008A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5A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(далее – Решение о бюджете). В течение 20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бюджет </w:t>
      </w:r>
      <w:r w:rsidR="00D81D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раза решениями </w:t>
      </w:r>
      <w:proofErr w:type="spellStart"/>
      <w:r w:rsidR="008A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3D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вносились изменения.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В результате</w:t>
      </w:r>
      <w:r w:rsidR="00C275D7">
        <w:rPr>
          <w:rFonts w:ascii="Times New Roman" w:hAnsi="Times New Roman" w:cs="Times New Roman"/>
          <w:sz w:val="28"/>
          <w:szCs w:val="28"/>
        </w:rPr>
        <w:t>:</w:t>
      </w:r>
      <w:r w:rsidRPr="00D81DD9">
        <w:rPr>
          <w:rFonts w:ascii="Times New Roman" w:hAnsi="Times New Roman" w:cs="Times New Roman"/>
          <w:sz w:val="28"/>
          <w:szCs w:val="28"/>
        </w:rPr>
        <w:t xml:space="preserve"> параметры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81DD9">
        <w:rPr>
          <w:rFonts w:ascii="Times New Roman" w:hAnsi="Times New Roman" w:cs="Times New Roman"/>
          <w:sz w:val="28"/>
          <w:szCs w:val="28"/>
        </w:rPr>
        <w:t xml:space="preserve">бюджета были изменены в сторону увеличения и в редакции решения </w:t>
      </w:r>
      <w:proofErr w:type="spellStart"/>
      <w:r w:rsidR="008A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8A3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FC591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A36CC">
        <w:rPr>
          <w:rFonts w:ascii="Times New Roman" w:hAnsi="Times New Roman" w:cs="Times New Roman"/>
          <w:sz w:val="28"/>
          <w:szCs w:val="28"/>
        </w:rPr>
        <w:t>7</w:t>
      </w:r>
      <w:r w:rsidR="00FC5918">
        <w:rPr>
          <w:rFonts w:ascii="Times New Roman" w:hAnsi="Times New Roman" w:cs="Times New Roman"/>
          <w:sz w:val="28"/>
          <w:szCs w:val="28"/>
        </w:rPr>
        <w:t>.11</w:t>
      </w:r>
      <w:r w:rsidRPr="00D81DD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8A36CC">
        <w:rPr>
          <w:rFonts w:ascii="Times New Roman" w:hAnsi="Times New Roman" w:cs="Times New Roman"/>
          <w:sz w:val="28"/>
          <w:szCs w:val="28"/>
        </w:rPr>
        <w:t>10-70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proofErr w:type="spellStart"/>
      <w:r w:rsidR="008A3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</w:t>
      </w:r>
      <w:r w:rsidRPr="00D81DD9">
        <w:rPr>
          <w:rFonts w:ascii="Times New Roman" w:hAnsi="Times New Roman" w:cs="Times New Roman"/>
          <w:sz w:val="28"/>
          <w:szCs w:val="28"/>
        </w:rPr>
        <w:t xml:space="preserve"> сложились в следующих суммах: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- по доходам –</w:t>
      </w:r>
      <w:r w:rsidR="008A36CC">
        <w:rPr>
          <w:rFonts w:ascii="Times New Roman" w:hAnsi="Times New Roman" w:cs="Times New Roman"/>
          <w:sz w:val="28"/>
          <w:szCs w:val="28"/>
        </w:rPr>
        <w:t>7 172,0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рублей, объем доходов увеличился на </w:t>
      </w:r>
      <w:r w:rsidR="008A36CC">
        <w:rPr>
          <w:rFonts w:ascii="Times New Roman" w:hAnsi="Times New Roman" w:cs="Times New Roman"/>
          <w:sz w:val="28"/>
          <w:szCs w:val="28"/>
        </w:rPr>
        <w:t>2 114,2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 рублей или на </w:t>
      </w:r>
      <w:r w:rsidR="008A36CC">
        <w:rPr>
          <w:rFonts w:ascii="Times New Roman" w:hAnsi="Times New Roman" w:cs="Times New Roman"/>
          <w:sz w:val="28"/>
          <w:szCs w:val="28"/>
        </w:rPr>
        <w:t>41,8</w:t>
      </w:r>
      <w:r w:rsidRPr="00D81DD9">
        <w:rPr>
          <w:rFonts w:ascii="Times New Roman" w:hAnsi="Times New Roman" w:cs="Times New Roman"/>
          <w:sz w:val="28"/>
          <w:szCs w:val="28"/>
        </w:rPr>
        <w:t>%;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расходам – </w:t>
      </w:r>
      <w:r w:rsidR="008A36CC">
        <w:rPr>
          <w:rFonts w:ascii="Times New Roman" w:hAnsi="Times New Roman" w:cs="Times New Roman"/>
          <w:sz w:val="28"/>
          <w:szCs w:val="28"/>
        </w:rPr>
        <w:t>7 243,9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рублей,  объем расходов увеличился на </w:t>
      </w:r>
      <w:r w:rsidR="008A36CC">
        <w:rPr>
          <w:rFonts w:ascii="Times New Roman" w:hAnsi="Times New Roman" w:cs="Times New Roman"/>
          <w:sz w:val="28"/>
          <w:szCs w:val="28"/>
        </w:rPr>
        <w:t>2 186,1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A36CC">
        <w:rPr>
          <w:rFonts w:ascii="Times New Roman" w:hAnsi="Times New Roman" w:cs="Times New Roman"/>
          <w:sz w:val="28"/>
          <w:szCs w:val="28"/>
        </w:rPr>
        <w:t>43,2</w:t>
      </w:r>
      <w:r w:rsidRPr="00D81DD9">
        <w:rPr>
          <w:rFonts w:ascii="Times New Roman" w:hAnsi="Times New Roman" w:cs="Times New Roman"/>
          <w:sz w:val="28"/>
          <w:szCs w:val="28"/>
        </w:rPr>
        <w:t>%;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дефицит бюджета – </w:t>
      </w:r>
      <w:r w:rsidR="00FC5918">
        <w:rPr>
          <w:rFonts w:ascii="Times New Roman" w:hAnsi="Times New Roman" w:cs="Times New Roman"/>
          <w:sz w:val="28"/>
          <w:szCs w:val="28"/>
        </w:rPr>
        <w:t>7</w:t>
      </w:r>
      <w:r w:rsidR="008A36CC">
        <w:rPr>
          <w:rFonts w:ascii="Times New Roman" w:hAnsi="Times New Roman" w:cs="Times New Roman"/>
          <w:sz w:val="28"/>
          <w:szCs w:val="28"/>
        </w:rPr>
        <w:t>1,</w:t>
      </w:r>
      <w:r w:rsidR="00FC5918">
        <w:rPr>
          <w:rFonts w:ascii="Times New Roman" w:hAnsi="Times New Roman" w:cs="Times New Roman"/>
          <w:sz w:val="28"/>
          <w:szCs w:val="28"/>
        </w:rPr>
        <w:t>9</w:t>
      </w:r>
      <w:r w:rsidR="00661B88">
        <w:rPr>
          <w:rFonts w:ascii="Times New Roman" w:hAnsi="Times New Roman" w:cs="Times New Roman"/>
          <w:sz w:val="28"/>
          <w:szCs w:val="28"/>
        </w:rPr>
        <w:t xml:space="preserve"> </w:t>
      </w:r>
      <w:r w:rsidRPr="00D81DD9">
        <w:rPr>
          <w:rFonts w:ascii="Times New Roman" w:hAnsi="Times New Roman" w:cs="Times New Roman"/>
          <w:sz w:val="28"/>
          <w:szCs w:val="28"/>
        </w:rPr>
        <w:t>тыс. рублей.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>Фактическое исполнение составило: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доходам в сумме  </w:t>
      </w:r>
      <w:r w:rsidR="008A36CC">
        <w:rPr>
          <w:rFonts w:ascii="Times New Roman" w:hAnsi="Times New Roman" w:cs="Times New Roman"/>
          <w:sz w:val="28"/>
          <w:szCs w:val="28"/>
        </w:rPr>
        <w:t>7 306,7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по расходам в сумме </w:t>
      </w:r>
      <w:r w:rsidR="008A36CC">
        <w:rPr>
          <w:rFonts w:ascii="Times New Roman" w:hAnsi="Times New Roman" w:cs="Times New Roman"/>
          <w:sz w:val="28"/>
          <w:szCs w:val="28"/>
        </w:rPr>
        <w:t>6 811,5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81DD9" w:rsidRPr="00D81DD9" w:rsidRDefault="00D81DD9" w:rsidP="00D81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D9">
        <w:rPr>
          <w:rFonts w:ascii="Times New Roman" w:hAnsi="Times New Roman" w:cs="Times New Roman"/>
          <w:sz w:val="28"/>
          <w:szCs w:val="28"/>
        </w:rPr>
        <w:t xml:space="preserve">- профицит составил </w:t>
      </w:r>
      <w:r w:rsidR="008A36CC">
        <w:rPr>
          <w:rFonts w:ascii="Times New Roman" w:hAnsi="Times New Roman" w:cs="Times New Roman"/>
          <w:sz w:val="28"/>
          <w:szCs w:val="28"/>
        </w:rPr>
        <w:t>495,2</w:t>
      </w:r>
      <w:r w:rsidRPr="00D81DD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D4B1E" w:rsidRDefault="009D4B1E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DD9" w:rsidRPr="00661B88" w:rsidRDefault="00D81DD9" w:rsidP="00661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B88">
        <w:rPr>
          <w:rFonts w:ascii="Times New Roman" w:hAnsi="Times New Roman" w:cs="Times New Roman"/>
          <w:b/>
          <w:sz w:val="28"/>
          <w:szCs w:val="28"/>
        </w:rPr>
        <w:t>Основные параметры местного бюджета</w:t>
      </w:r>
    </w:p>
    <w:p w:rsidR="00661B88" w:rsidRDefault="00661B88" w:rsidP="00DF5A5E">
      <w:pPr>
        <w:shd w:val="clear" w:color="auto" w:fill="FFFFFF"/>
        <w:tabs>
          <w:tab w:val="left" w:pos="108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296"/>
        <w:gridCol w:w="1296"/>
        <w:gridCol w:w="1348"/>
        <w:gridCol w:w="1449"/>
        <w:gridCol w:w="1422"/>
      </w:tblGrid>
      <w:tr w:rsidR="004A584F" w:rsidRPr="00616919" w:rsidTr="004A584F">
        <w:tc>
          <w:tcPr>
            <w:tcW w:w="1715" w:type="dxa"/>
            <w:vMerge w:val="restart"/>
          </w:tcPr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92" w:type="dxa"/>
            <w:gridSpan w:val="2"/>
          </w:tcPr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Утверждено решением о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348" w:type="dxa"/>
            <w:vMerge w:val="restart"/>
          </w:tcPr>
          <w:p w:rsidR="004A584F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49" w:type="dxa"/>
            <w:vMerge w:val="restart"/>
          </w:tcPr>
          <w:p w:rsidR="004A584F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422" w:type="dxa"/>
            <w:vMerge w:val="restart"/>
          </w:tcPr>
          <w:p w:rsidR="004A584F" w:rsidRPr="00661B88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A584F" w:rsidRPr="00616919" w:rsidTr="004A584F">
        <w:tc>
          <w:tcPr>
            <w:tcW w:w="1715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A584F" w:rsidRPr="006F011A" w:rsidRDefault="004A584F" w:rsidP="00866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17.12.2019 № 4-29</w:t>
            </w:r>
          </w:p>
        </w:tc>
        <w:tc>
          <w:tcPr>
            <w:tcW w:w="1296" w:type="dxa"/>
          </w:tcPr>
          <w:p w:rsidR="004A584F" w:rsidRPr="00866C47" w:rsidRDefault="004A584F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17.11.2020 № 10-7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4A584F" w:rsidRPr="006F011A" w:rsidRDefault="004A584F" w:rsidP="00EA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4F" w:rsidRPr="00616919" w:rsidTr="004A584F">
        <w:tc>
          <w:tcPr>
            <w:tcW w:w="1715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296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5 057,8</w:t>
            </w:r>
          </w:p>
        </w:tc>
        <w:tc>
          <w:tcPr>
            <w:tcW w:w="1296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7 172,0</w:t>
            </w:r>
          </w:p>
        </w:tc>
        <w:tc>
          <w:tcPr>
            <w:tcW w:w="1348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7 306,7</w:t>
            </w:r>
          </w:p>
        </w:tc>
        <w:tc>
          <w:tcPr>
            <w:tcW w:w="1449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+134,7</w:t>
            </w:r>
          </w:p>
        </w:tc>
        <w:tc>
          <w:tcPr>
            <w:tcW w:w="1422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4A584F" w:rsidRPr="00616919" w:rsidTr="004A584F">
        <w:tc>
          <w:tcPr>
            <w:tcW w:w="1715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296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5 057,8</w:t>
            </w:r>
          </w:p>
        </w:tc>
        <w:tc>
          <w:tcPr>
            <w:tcW w:w="1296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7 243,9</w:t>
            </w:r>
          </w:p>
        </w:tc>
        <w:tc>
          <w:tcPr>
            <w:tcW w:w="1348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6 811,5</w:t>
            </w:r>
          </w:p>
        </w:tc>
        <w:tc>
          <w:tcPr>
            <w:tcW w:w="1449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-432,4</w:t>
            </w:r>
          </w:p>
        </w:tc>
        <w:tc>
          <w:tcPr>
            <w:tcW w:w="1422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4A584F" w:rsidRPr="00616919" w:rsidTr="004A584F">
        <w:tc>
          <w:tcPr>
            <w:tcW w:w="1715" w:type="dxa"/>
          </w:tcPr>
          <w:p w:rsidR="004A584F" w:rsidRDefault="004A584F" w:rsidP="0076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B88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(-), </w:t>
            </w:r>
          </w:p>
          <w:p w:rsidR="004A584F" w:rsidRPr="00661B88" w:rsidRDefault="004A584F" w:rsidP="00767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1296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-71,9</w:t>
            </w:r>
          </w:p>
        </w:tc>
        <w:tc>
          <w:tcPr>
            <w:tcW w:w="1348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+495,2</w:t>
            </w:r>
          </w:p>
        </w:tc>
        <w:tc>
          <w:tcPr>
            <w:tcW w:w="1449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22" w:type="dxa"/>
          </w:tcPr>
          <w:p w:rsidR="004A584F" w:rsidRPr="00661B88" w:rsidRDefault="004A584F" w:rsidP="00576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61B88" w:rsidRDefault="00661B88" w:rsidP="00661B88">
      <w:pPr>
        <w:shd w:val="clear" w:color="auto" w:fill="FFFFFF"/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5D61" w:rsidRDefault="00D65D61" w:rsidP="00D65D61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Остаток средств по состоянию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</w:t>
      </w:r>
      <w:r w:rsidR="003D5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составил в сумме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567,2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F22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4D7" w:rsidRDefault="005064D7" w:rsidP="00506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пояснительной записке не отражена причина возникновения остатка денежных средств на лицевом счете в органе казначейства – </w:t>
      </w:r>
      <w:r w:rsidR="002C3582">
        <w:rPr>
          <w:rFonts w:ascii="Times New Roman" w:hAnsi="Times New Roman" w:cs="Times New Roman"/>
          <w:b/>
          <w:sz w:val="28"/>
          <w:szCs w:val="28"/>
        </w:rPr>
        <w:t>567,</w:t>
      </w:r>
      <w:r w:rsidR="00D70CA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Pr="00674894">
        <w:rPr>
          <w:rFonts w:ascii="Times New Roman" w:hAnsi="Times New Roman" w:cs="Times New Roman"/>
          <w:b/>
          <w:sz w:val="28"/>
          <w:szCs w:val="28"/>
        </w:rPr>
        <w:t>рублей (счет 120211000 «Средства на счетах бюджета в рублях в органе Федерального казначейства»).</w:t>
      </w:r>
    </w:p>
    <w:p w:rsidR="00DF5A5E" w:rsidRPr="00DF5A5E" w:rsidRDefault="00DF5A5E" w:rsidP="00D65D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на 20</w:t>
      </w:r>
      <w:r w:rsidR="00DD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в основном было обусловлено необходимостью корректировки средств, которые поступали из краевого бюджета в течение отчетного финансового года, а также необходимостью перераспределения бюджетных ассигнований   между разделами, видами расходов и целевыми статьями классификации.</w:t>
      </w:r>
    </w:p>
    <w:p w:rsidR="00DD4249" w:rsidRDefault="00DD4249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249" w:rsidRDefault="00DD424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Исполнение доходной части бюджета</w:t>
      </w:r>
    </w:p>
    <w:p w:rsidR="008668B9" w:rsidRDefault="008668B9" w:rsidP="00DD42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д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2020 год  составило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7 306,7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%, в том числе: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налоговые доходы </w:t>
      </w:r>
      <w:r w:rsidR="00436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1 542,9</w:t>
      </w:r>
      <w:r w:rsidR="00551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рублей, или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неналоговые доходы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310,6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8668B9" w:rsidRDefault="008668B9" w:rsidP="008668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безвозмездные поступления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5 453,2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рублей, или </w:t>
      </w:r>
      <w:r w:rsidR="006F0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15950" w:rsidRPr="00436C78" w:rsidRDefault="000777D3" w:rsidP="006F011A">
      <w:pPr>
        <w:shd w:val="clear" w:color="auto" w:fill="FFFFFF"/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об исполнении</w:t>
      </w:r>
      <w:r w:rsidR="00A55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доходной части 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</w:t>
      </w:r>
      <w:r w:rsidR="00915950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представлены в таблице</w:t>
      </w:r>
      <w:r w:rsidR="0091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476"/>
        <w:gridCol w:w="1631"/>
        <w:gridCol w:w="1449"/>
        <w:gridCol w:w="1422"/>
        <w:gridCol w:w="1314"/>
      </w:tblGrid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8" w:type="dxa"/>
            <w:shd w:val="clear" w:color="auto" w:fill="auto"/>
          </w:tcPr>
          <w:p w:rsidR="00866C47" w:rsidRPr="00866C47" w:rsidRDefault="000777D3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17.11.2020 № 10-7</w:t>
            </w:r>
            <w:r w:rsidR="0059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777D3" w:rsidRPr="00DF5A5E" w:rsidRDefault="000777D3" w:rsidP="00077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840" w:type="dxa"/>
            <w:shd w:val="clear" w:color="auto" w:fill="auto"/>
          </w:tcPr>
          <w:p w:rsidR="000777D3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shd w:val="clear" w:color="auto" w:fill="auto"/>
          </w:tcPr>
          <w:p w:rsidR="000777D3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</w:tcPr>
          <w:p w:rsidR="000777D3" w:rsidRPr="00DF5A5E" w:rsidRDefault="000777D3" w:rsidP="00915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0777D3" w:rsidP="000777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в структуре доходов,%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956F63" w:rsidP="00956F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1 692,7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1 853,5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956F63" w:rsidP="00DC1D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160,8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956F63" w:rsidP="00956F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956F63" w:rsidP="006508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-налоговые доходы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1 442,2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1 542,9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+100,7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956F63" w:rsidP="00956F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-неналоговые доходы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310,6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+60,1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956F63" w:rsidP="00DC1D1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DF5A5E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8" w:type="dxa"/>
            <w:shd w:val="clear" w:color="auto" w:fill="auto"/>
          </w:tcPr>
          <w:p w:rsidR="000777D3" w:rsidRPr="00DF5A5E" w:rsidRDefault="00956F63" w:rsidP="00436C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5 479,3</w:t>
            </w:r>
          </w:p>
        </w:tc>
        <w:tc>
          <w:tcPr>
            <w:tcW w:w="1840" w:type="dxa"/>
            <w:shd w:val="clear" w:color="auto" w:fill="auto"/>
          </w:tcPr>
          <w:p w:rsidR="000777D3" w:rsidRPr="00DF5A5E" w:rsidRDefault="00956F63" w:rsidP="00436C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5 453,2</w:t>
            </w:r>
          </w:p>
        </w:tc>
        <w:tc>
          <w:tcPr>
            <w:tcW w:w="1449" w:type="dxa"/>
            <w:shd w:val="clear" w:color="auto" w:fill="auto"/>
          </w:tcPr>
          <w:p w:rsidR="000777D3" w:rsidRPr="00DF5A5E" w:rsidRDefault="00956F63" w:rsidP="003214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-26,1</w:t>
            </w:r>
          </w:p>
        </w:tc>
        <w:tc>
          <w:tcPr>
            <w:tcW w:w="828" w:type="dxa"/>
            <w:shd w:val="clear" w:color="auto" w:fill="auto"/>
          </w:tcPr>
          <w:p w:rsidR="000777D3" w:rsidRPr="00DF5A5E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99,5%</w:t>
            </w:r>
          </w:p>
        </w:tc>
        <w:tc>
          <w:tcPr>
            <w:tcW w:w="1076" w:type="dxa"/>
            <w:shd w:val="clear" w:color="auto" w:fill="auto"/>
          </w:tcPr>
          <w:p w:rsidR="000777D3" w:rsidRPr="00DF5A5E" w:rsidRDefault="00956F63" w:rsidP="00956F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74,6</w:t>
            </w:r>
          </w:p>
        </w:tc>
      </w:tr>
      <w:tr w:rsidR="000777D3" w:rsidRPr="00DF5A5E" w:rsidTr="000777D3">
        <w:tc>
          <w:tcPr>
            <w:tcW w:w="2878" w:type="dxa"/>
            <w:shd w:val="clear" w:color="auto" w:fill="auto"/>
          </w:tcPr>
          <w:p w:rsidR="000777D3" w:rsidRPr="003214E2" w:rsidRDefault="000777D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4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78" w:type="dxa"/>
            <w:shd w:val="clear" w:color="auto" w:fill="auto"/>
          </w:tcPr>
          <w:p w:rsidR="000777D3" w:rsidRPr="003214E2" w:rsidRDefault="00956F63" w:rsidP="00436C7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7 172,0</w:t>
            </w:r>
          </w:p>
        </w:tc>
        <w:tc>
          <w:tcPr>
            <w:tcW w:w="1840" w:type="dxa"/>
            <w:shd w:val="clear" w:color="auto" w:fill="auto"/>
          </w:tcPr>
          <w:p w:rsidR="000777D3" w:rsidRPr="003214E2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7 306,7</w:t>
            </w:r>
          </w:p>
        </w:tc>
        <w:tc>
          <w:tcPr>
            <w:tcW w:w="1449" w:type="dxa"/>
            <w:shd w:val="clear" w:color="auto" w:fill="auto"/>
          </w:tcPr>
          <w:p w:rsidR="000777D3" w:rsidRPr="003214E2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+134,7</w:t>
            </w:r>
          </w:p>
        </w:tc>
        <w:tc>
          <w:tcPr>
            <w:tcW w:w="828" w:type="dxa"/>
            <w:shd w:val="clear" w:color="auto" w:fill="auto"/>
          </w:tcPr>
          <w:p w:rsidR="000777D3" w:rsidRPr="003214E2" w:rsidRDefault="00956F63" w:rsidP="005767A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076" w:type="dxa"/>
            <w:shd w:val="clear" w:color="auto" w:fill="auto"/>
          </w:tcPr>
          <w:p w:rsidR="000777D3" w:rsidRPr="003214E2" w:rsidRDefault="00956F63" w:rsidP="000777D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8668B9" w:rsidRDefault="008668B9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налоговых и неналоговых поступлений в бюджет поселения </w:t>
      </w:r>
      <w:r w:rsidR="0030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общего объема доходов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Процент исполнения </w:t>
      </w:r>
      <w:r w:rsidR="00304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%. </w:t>
      </w:r>
    </w:p>
    <w:p w:rsidR="00F902A0" w:rsidRPr="008668B9" w:rsidRDefault="00F902A0" w:rsidP="00A55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950" w:rsidRDefault="00A55F34" w:rsidP="00A55F3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946AA">
        <w:rPr>
          <w:rFonts w:ascii="Times New Roman" w:hAnsi="Times New Roman" w:cs="Times New Roman"/>
          <w:sz w:val="28"/>
          <w:szCs w:val="28"/>
        </w:rPr>
        <w:t xml:space="preserve">Структура налоговых доходов местного бюджета </w:t>
      </w:r>
      <w:r w:rsidR="00E946AA">
        <w:rPr>
          <w:rFonts w:ascii="Times New Roman" w:hAnsi="Times New Roman" w:cs="Times New Roman"/>
          <w:sz w:val="28"/>
          <w:szCs w:val="28"/>
        </w:rPr>
        <w:t>за</w:t>
      </w:r>
      <w:r w:rsidRPr="00E946AA">
        <w:rPr>
          <w:rFonts w:ascii="Times New Roman" w:hAnsi="Times New Roman" w:cs="Times New Roman"/>
          <w:sz w:val="28"/>
          <w:szCs w:val="28"/>
        </w:rPr>
        <w:t xml:space="preserve"> </w:t>
      </w:r>
      <w:r w:rsidRPr="006F011A">
        <w:rPr>
          <w:rFonts w:ascii="Times New Roman" w:hAnsi="Times New Roman" w:cs="Times New Roman"/>
          <w:sz w:val="28"/>
          <w:szCs w:val="28"/>
        </w:rPr>
        <w:t>2020</w:t>
      </w:r>
      <w:r w:rsidR="00E946AA" w:rsidRPr="006F011A">
        <w:rPr>
          <w:rFonts w:ascii="Times New Roman" w:hAnsi="Times New Roman" w:cs="Times New Roman"/>
          <w:sz w:val="28"/>
          <w:szCs w:val="28"/>
        </w:rPr>
        <w:t xml:space="preserve"> год</w:t>
      </w:r>
      <w:r w:rsidR="002C35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703"/>
        <w:gridCol w:w="1474"/>
        <w:gridCol w:w="1463"/>
        <w:gridCol w:w="1477"/>
        <w:gridCol w:w="1583"/>
      </w:tblGrid>
      <w:tr w:rsidR="00CF15ED" w:rsidRPr="00CF15ED" w:rsidTr="000777D3">
        <w:trPr>
          <w:trHeight w:val="1823"/>
        </w:trPr>
        <w:tc>
          <w:tcPr>
            <w:tcW w:w="2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47" w:rsidRPr="00866C47" w:rsidRDefault="00CF15ED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17.11.2020 № 10-7</w:t>
            </w:r>
            <w:r w:rsidR="0059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34DF1" w:rsidRDefault="00034DF1" w:rsidP="00034DF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77D3" w:rsidRPr="00CF15ED" w:rsidRDefault="000777D3" w:rsidP="00077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6F011A" w:rsidRPr="00CF15ED" w:rsidRDefault="006F011A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CF15ED" w:rsidRDefault="000777D3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F15ED" w:rsidRPr="00CF15ED" w:rsidTr="003B720F">
        <w:trPr>
          <w:trHeight w:val="63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Налоговые доходы, в том числе</w:t>
            </w:r>
            <w:r w:rsidR="00E94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1 442,2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7A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1 542,9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92527" w:rsidP="003B7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+100,7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92527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107,0</w:t>
            </w:r>
          </w:p>
        </w:tc>
      </w:tr>
      <w:tr w:rsidR="00CF15ED" w:rsidRPr="00CF15ED" w:rsidTr="003B720F">
        <w:trPr>
          <w:trHeight w:val="63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04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657B83" w:rsidP="0004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657B83" w:rsidP="0004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+5,</w:t>
            </w:r>
            <w:r w:rsidR="000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171C21" w:rsidP="0004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</w:t>
            </w:r>
            <w:r w:rsidR="000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F15ED" w:rsidRPr="00CF15ED" w:rsidTr="003B720F">
        <w:trPr>
          <w:trHeight w:val="1504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товары, (работы, услуги) реализуемые на территории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171C21" w:rsidP="00045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CF15ED" w:rsidRPr="00CF15ED" w:rsidTr="003B720F">
        <w:trPr>
          <w:trHeight w:val="324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69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+115,5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</w:tr>
      <w:tr w:rsidR="00045128" w:rsidRPr="00CF15ED" w:rsidTr="003B720F">
        <w:trPr>
          <w:trHeight w:val="324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128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Налог на совокупный доход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128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128" w:rsidRPr="00CF15ED" w:rsidRDefault="00045128" w:rsidP="00691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128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5128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CF15ED" w:rsidRPr="00CF15ED" w:rsidTr="003B720F">
        <w:trPr>
          <w:trHeight w:val="636"/>
        </w:trPr>
        <w:tc>
          <w:tcPr>
            <w:tcW w:w="2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5ED" w:rsidRPr="00CF15ED" w:rsidRDefault="00CF15ED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792527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15ED" w:rsidRPr="00CF15ED" w:rsidRDefault="00045128" w:rsidP="00CF1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</w:tr>
    </w:tbl>
    <w:p w:rsidR="00F902A0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2A0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Налоговые платежи за 2020 год поступили в сумме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1 542,9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1 442,2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 Исполнение за 2020 год составило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107,0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8270B5" w:rsidRDefault="00F902A0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налоговых доходов в доходной части бюджета составила в 2020 году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2C3582" w:rsidRDefault="008270B5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источником налоговых доходов явля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налоги на имущество,</w:t>
      </w:r>
      <w:r w:rsidR="002C3582" w:rsidRP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поступление составило 655,5 тыс. рублей, исполнение составило 1</w:t>
      </w:r>
      <w:r w:rsidR="00190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21,4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%, так же налог на совокупный доход, поступление от которого составило 640,6 тыс. рублей или 99,9</w:t>
      </w:r>
      <w:r w:rsidR="00190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190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утвержденных назначений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DC6E26" w:rsidRPr="00DC6E26" w:rsidRDefault="008270B5" w:rsidP="00F902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C6E26" w:rsidRP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алоги на товары, (работы, услуги) реализуемые на территории Российской Федерации</w:t>
      </w:r>
      <w:r w:rsid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поступление составило 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159,3</w:t>
      </w:r>
      <w:r w:rsid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исполнение составило 89,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DC6E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%. </w:t>
      </w:r>
    </w:p>
    <w:p w:rsidR="001201EA" w:rsidRDefault="001201EA" w:rsidP="001201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доходы физических лиц, исполнение составило – 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C3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назначений.</w:t>
      </w:r>
    </w:p>
    <w:p w:rsidR="008270B5" w:rsidRDefault="00DC6E26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шлина, исполнение составило – 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2,3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тыс. рублей или </w:t>
      </w:r>
      <w:r w:rsidR="002C3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6,7</w:t>
      </w:r>
      <w:r w:rsidR="008270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назначений.</w:t>
      </w:r>
    </w:p>
    <w:p w:rsidR="00DC6E26" w:rsidRPr="00DC6E26" w:rsidRDefault="00DC6E26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пояснительной записке (ф.0503160) отсутствует информация о причинах неисполнения доходов в 2020 году.</w:t>
      </w:r>
    </w:p>
    <w:p w:rsidR="008270B5" w:rsidRDefault="008270B5" w:rsidP="008270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F15ED" w:rsidRDefault="00E946AA" w:rsidP="00E946A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946AA">
        <w:rPr>
          <w:rFonts w:ascii="Times New Roman" w:hAnsi="Times New Roman" w:cs="Times New Roman"/>
          <w:sz w:val="28"/>
          <w:szCs w:val="28"/>
        </w:rPr>
        <w:t>Структура неналоговых доходов</w:t>
      </w:r>
    </w:p>
    <w:p w:rsidR="00E946AA" w:rsidRPr="00436C78" w:rsidRDefault="00E946AA" w:rsidP="00E946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94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A165B" w:rsidRPr="00436C78">
        <w:rPr>
          <w:rFonts w:ascii="Times New Roman" w:hAnsi="Times New Roman" w:cs="Times New Roman"/>
        </w:rPr>
        <w:t>(</w:t>
      </w:r>
      <w:r w:rsidRPr="00436C78">
        <w:rPr>
          <w:rFonts w:ascii="Times New Roman" w:hAnsi="Times New Roman" w:cs="Times New Roman"/>
        </w:rPr>
        <w:t>тыс. рублей</w:t>
      </w:r>
      <w:r w:rsidR="000A165B" w:rsidRPr="00436C78">
        <w:rPr>
          <w:rFonts w:ascii="Times New Roman" w:hAnsi="Times New Roman" w:cs="Times New Roman"/>
        </w:rPr>
        <w:t>)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702"/>
        <w:gridCol w:w="1474"/>
        <w:gridCol w:w="1463"/>
        <w:gridCol w:w="1477"/>
        <w:gridCol w:w="1584"/>
      </w:tblGrid>
      <w:tr w:rsidR="00E946AA" w:rsidRPr="00CF15ED" w:rsidTr="007A104B">
        <w:trPr>
          <w:trHeight w:val="1646"/>
        </w:trPr>
        <w:tc>
          <w:tcPr>
            <w:tcW w:w="2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47" w:rsidRPr="00126340" w:rsidRDefault="00E946AA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866C47" w:rsidRPr="00126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17.11.2020 № 10-7</w:t>
            </w:r>
            <w:r w:rsidR="00595E3F" w:rsidRPr="00126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0777D3" w:rsidRPr="00CF15ED" w:rsidRDefault="000777D3" w:rsidP="000777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CF15ED" w:rsidRDefault="000777D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0777D3" w:rsidRPr="006F011A" w:rsidRDefault="000777D3" w:rsidP="00077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F0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ыс. руб.</w:t>
            </w:r>
          </w:p>
          <w:p w:rsidR="000777D3" w:rsidRPr="00CF15ED" w:rsidRDefault="000777D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946AA" w:rsidRPr="00CF15ED" w:rsidTr="007A104B">
        <w:trPr>
          <w:trHeight w:val="636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E946AA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657B8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657B8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310,6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657B8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+60,1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657B83" w:rsidP="000A1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E946AA" w:rsidRPr="00CF15ED" w:rsidTr="007A104B">
        <w:trPr>
          <w:trHeight w:val="636"/>
        </w:trPr>
        <w:tc>
          <w:tcPr>
            <w:tcW w:w="27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46AA" w:rsidRPr="00CF15ED" w:rsidRDefault="00A1331F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(за исключением имущества муниципальных автономных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CD7339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CD7339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657B8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="00CD7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46AA" w:rsidRPr="00CF15ED" w:rsidRDefault="00CD7339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124,1</w:t>
            </w:r>
          </w:p>
        </w:tc>
      </w:tr>
      <w:tr w:rsidR="00986C92" w:rsidRPr="00CF15ED" w:rsidTr="007A104B">
        <w:trPr>
          <w:trHeight w:val="636"/>
        </w:trPr>
        <w:tc>
          <w:tcPr>
            <w:tcW w:w="2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CD7339" w:rsidP="00CD7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657B8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657B8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657B83" w:rsidP="00E94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6C92" w:rsidRDefault="00657B83" w:rsidP="007A1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915950" w:rsidRDefault="00915950" w:rsidP="00E946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7EC" w:rsidRDefault="008270B5" w:rsidP="00E57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70B5">
        <w:rPr>
          <w:rFonts w:ascii="Times New Roman" w:hAnsi="Times New Roman" w:cs="Times New Roman"/>
          <w:sz w:val="28"/>
          <w:szCs w:val="28"/>
        </w:rPr>
        <w:t>В структуре неналоговых поступлений</w:t>
      </w:r>
      <w:r w:rsidR="001201EA">
        <w:rPr>
          <w:rFonts w:ascii="Times New Roman" w:hAnsi="Times New Roman" w:cs="Times New Roman"/>
          <w:sz w:val="28"/>
          <w:szCs w:val="28"/>
        </w:rPr>
        <w:t>:</w:t>
      </w:r>
      <w:r w:rsidR="00426370">
        <w:rPr>
          <w:rFonts w:ascii="Times New Roman" w:hAnsi="Times New Roman" w:cs="Times New Roman"/>
          <w:sz w:val="28"/>
          <w:szCs w:val="28"/>
        </w:rPr>
        <w:t xml:space="preserve"> д</w:t>
      </w:r>
      <w:r w:rsidR="00426370" w:rsidRPr="00426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оходы</w:t>
      </w:r>
      <w:r w:rsidR="001201EA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сдачи в аренду имущества, находящегося в оперативном управлении органов управления поселений (за исключением имущества муниципальных автономных учреждений)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2020 год исполнение составило </w:t>
      </w:r>
      <w:r w:rsidR="00E5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310,1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</w:t>
      </w:r>
      <w:r w:rsidR="0003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24,1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от назначений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890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DC6E26" w:rsidRPr="00DC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</w:t>
      </w:r>
      <w:r w:rsidR="00E5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лениям от штрафов, санкций, возмещений ущербов  </w:t>
      </w:r>
      <w:r w:rsidR="00DC6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</w:t>
      </w:r>
      <w:r w:rsidR="00E5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</w:t>
      </w:r>
      <w:r w:rsidR="00E57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100,0</w:t>
      </w:r>
      <w:r w:rsidR="00032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утвержденных назначений</w:t>
      </w:r>
      <w:r w:rsidR="00426370" w:rsidRPr="0012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577EC" w:rsidRDefault="00E577EC" w:rsidP="00E57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65B" w:rsidRPr="00890EC1" w:rsidRDefault="000A165B" w:rsidP="00E57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безвозмездных поступлений</w:t>
      </w:r>
    </w:p>
    <w:p w:rsidR="000A165B" w:rsidRPr="00890EC1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16" w:rsidRPr="00890EC1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316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источником формирования местного бюджета </w:t>
      </w:r>
      <w:proofErr w:type="spellStart"/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Бартатского</w:t>
      </w:r>
      <w:proofErr w:type="spellEnd"/>
      <w:r w:rsidR="00573316"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остаются безвозмездные поступления. </w:t>
      </w:r>
    </w:p>
    <w:p w:rsidR="00573316" w:rsidRPr="00890EC1" w:rsidRDefault="00573316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размер безвозмездных поступлений в бюджет составил </w:t>
      </w:r>
      <w:r w:rsidR="00E577EC">
        <w:rPr>
          <w:rFonts w:ascii="Times New Roman" w:eastAsia="Times New Roman" w:hAnsi="Times New Roman" w:cs="Times New Roman"/>
          <w:sz w:val="28"/>
          <w:szCs w:val="28"/>
          <w:lang w:eastAsia="ru-RU"/>
        </w:rPr>
        <w:t>5 453,2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структуре </w:t>
      </w:r>
      <w:r w:rsidR="005E234E">
        <w:rPr>
          <w:rFonts w:ascii="Times New Roman" w:eastAsia="Times New Roman" w:hAnsi="Times New Roman" w:cs="Times New Roman"/>
          <w:sz w:val="28"/>
          <w:szCs w:val="28"/>
          <w:lang w:eastAsia="ru-RU"/>
        </w:rPr>
        <w:t>74,6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местного бюджета.  </w:t>
      </w: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165B" w:rsidRPr="00DF5A5E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утвержденные Решением о бюджете на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безвозмездные поступления составили </w:t>
      </w:r>
      <w:r w:rsidR="001907D6">
        <w:rPr>
          <w:rFonts w:ascii="Times New Roman" w:eastAsia="Times New Roman" w:hAnsi="Times New Roman" w:cs="Times New Roman"/>
          <w:sz w:val="28"/>
          <w:szCs w:val="28"/>
          <w:lang w:eastAsia="ru-RU"/>
        </w:rPr>
        <w:t>3947,9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отчетного периода бюджетные ассигнования увеличены на </w:t>
      </w:r>
      <w:r w:rsidR="00FD5282" w:rsidRPr="001907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07D6" w:rsidRPr="001907D6">
        <w:rPr>
          <w:rFonts w:ascii="Times New Roman" w:eastAsia="Times New Roman" w:hAnsi="Times New Roman" w:cs="Times New Roman"/>
          <w:sz w:val="28"/>
          <w:szCs w:val="28"/>
          <w:lang w:eastAsia="ru-RU"/>
        </w:rPr>
        <w:t>531,4</w:t>
      </w:r>
      <w:r w:rsidRPr="00190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5E234E">
        <w:rPr>
          <w:rFonts w:ascii="Times New Roman" w:eastAsia="Times New Roman" w:hAnsi="Times New Roman" w:cs="Times New Roman"/>
          <w:sz w:val="28"/>
          <w:szCs w:val="28"/>
          <w:lang w:eastAsia="ru-RU"/>
        </w:rPr>
        <w:t>5 4739,3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A165B" w:rsidRPr="00DF5A5E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за 20</w:t>
      </w:r>
      <w:r w:rsidR="00890E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безвозмездные поступления</w:t>
      </w:r>
      <w:r w:rsidR="0030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5E234E">
        <w:rPr>
          <w:rFonts w:ascii="Times New Roman" w:eastAsia="Times New Roman" w:hAnsi="Times New Roman" w:cs="Times New Roman"/>
          <w:sz w:val="28"/>
          <w:szCs w:val="28"/>
          <w:lang w:eastAsia="ru-RU"/>
        </w:rPr>
        <w:t>5 453,2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5E234E">
        <w:rPr>
          <w:rFonts w:ascii="Times New Roman" w:eastAsia="Times New Roman" w:hAnsi="Times New Roman" w:cs="Times New Roman"/>
          <w:sz w:val="28"/>
          <w:szCs w:val="28"/>
          <w:lang w:eastAsia="ru-RU"/>
        </w:rPr>
        <w:t>99,5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A165B" w:rsidRDefault="000A165B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безвозмездных поступлениях по источникам приведены в таблице:</w:t>
      </w: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709"/>
        <w:gridCol w:w="1474"/>
        <w:gridCol w:w="1463"/>
        <w:gridCol w:w="1599"/>
        <w:gridCol w:w="1455"/>
      </w:tblGrid>
      <w:tr w:rsidR="0028182C" w:rsidRPr="00F637D0" w:rsidTr="00571F63">
        <w:trPr>
          <w:trHeight w:val="1572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F637D0" w:rsidRDefault="00F637D0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доходов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47" w:rsidRPr="00146646" w:rsidRDefault="00F637D0" w:rsidP="00866C47">
            <w:pPr>
              <w:jc w:val="both"/>
              <w:rPr>
                <w:color w:val="000000"/>
                <w:sz w:val="24"/>
                <w:szCs w:val="24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17.11.2020 № 10-7</w:t>
            </w:r>
            <w:r w:rsidR="0059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637D0" w:rsidRPr="00F637D0" w:rsidRDefault="00034DF1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Default="00F637D0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034DF1" w:rsidRPr="00F637D0" w:rsidRDefault="00034DF1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Default="00F637D0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034DF1" w:rsidRPr="00F637D0" w:rsidRDefault="00034DF1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F637D0" w:rsidRDefault="00F637D0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28182C" w:rsidRPr="00F637D0" w:rsidTr="00571F63">
        <w:trPr>
          <w:trHeight w:val="63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057777" w:rsidRDefault="00F637D0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7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5 479,3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5 453,2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-26,1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28182C" w:rsidRPr="00F637D0" w:rsidTr="00571F63">
        <w:trPr>
          <w:trHeight w:val="94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F637D0" w:rsidRDefault="00F637D0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2 827,8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2 827,8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8182C" w:rsidRPr="00F637D0" w:rsidTr="00571F63">
        <w:trPr>
          <w:trHeight w:val="94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F637D0" w:rsidRDefault="00F637D0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EE3178" w:rsidP="00EE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F637D0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</w:tr>
      <w:tr w:rsidR="00D8527B" w:rsidRPr="00F637D0" w:rsidTr="00571F63">
        <w:trPr>
          <w:trHeight w:val="948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27B" w:rsidRPr="00057777" w:rsidRDefault="00D8527B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</w:t>
            </w:r>
            <w:r w:rsidR="0028182C" w:rsidRPr="0005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ежбюджетные субсидии</w:t>
            </w:r>
            <w:r w:rsidRPr="0005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27B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27B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1 118,32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27B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527B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8182C" w:rsidRPr="00F637D0" w:rsidTr="00571F63">
        <w:trPr>
          <w:trHeight w:val="443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D0" w:rsidRPr="00057777" w:rsidRDefault="005D4121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EE3178" w:rsidP="00B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1 268,3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EE3178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1 268,3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D0" w:rsidRPr="00057777" w:rsidRDefault="00EE3178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73437" w:rsidRPr="00F637D0" w:rsidTr="00571F63">
        <w:trPr>
          <w:trHeight w:val="636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F73437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Default="00EE3178" w:rsidP="00B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Default="00EE3178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EE3178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F73437" w:rsidRPr="00F637D0" w:rsidTr="00571F63">
        <w:trPr>
          <w:trHeight w:val="636"/>
        </w:trPr>
        <w:tc>
          <w:tcPr>
            <w:tcW w:w="2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F73437" w:rsidP="00F73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Default="00EE3178" w:rsidP="00BA7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Default="00EE3178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EE3178" w:rsidP="00F6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-5,2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3437" w:rsidRPr="00057777" w:rsidRDefault="00B7511C" w:rsidP="0005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</w:tbl>
    <w:p w:rsidR="00F637D0" w:rsidRDefault="00F637D0" w:rsidP="000A16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82" w:rsidRDefault="000A165B" w:rsidP="00FD52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безвозмездных поступлений отчетного периода основную долю </w:t>
      </w:r>
      <w:r w:rsid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составляют: </w:t>
      </w:r>
      <w:r w:rsidR="00FD5282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D5282" w:rsidRPr="00FD5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отации бюджетам бюджетной системы Российской Федерации</w:t>
      </w:r>
      <w:r w:rsidR="00FD5282"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03A0">
        <w:rPr>
          <w:rFonts w:ascii="Times New Roman" w:eastAsia="Times New Roman" w:hAnsi="Times New Roman" w:cs="Times New Roman"/>
          <w:sz w:val="28"/>
          <w:szCs w:val="28"/>
          <w:lang w:eastAsia="ru-RU"/>
        </w:rPr>
        <w:t>51,9</w:t>
      </w:r>
      <w:r w:rsidRPr="00FD5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120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65B" w:rsidRDefault="000A165B" w:rsidP="00FD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0E7" w:rsidRPr="00EF10E7" w:rsidRDefault="00EF10E7" w:rsidP="00EF10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F10E7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b/>
          <w:sz w:val="28"/>
          <w:szCs w:val="28"/>
        </w:rPr>
        <w:t>бюджета по расходам</w:t>
      </w:r>
    </w:p>
    <w:p w:rsidR="00A55F34" w:rsidRPr="00A55F34" w:rsidRDefault="00A55F34" w:rsidP="00FD52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F3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"/>
        <w:gridCol w:w="2553"/>
        <w:gridCol w:w="1257"/>
        <w:gridCol w:w="1474"/>
        <w:gridCol w:w="1463"/>
        <w:gridCol w:w="1180"/>
        <w:gridCol w:w="1330"/>
        <w:gridCol w:w="525"/>
      </w:tblGrid>
      <w:tr w:rsidR="00356A27" w:rsidRPr="00A55F34" w:rsidTr="00FE7F86">
        <w:trPr>
          <w:trHeight w:val="233"/>
        </w:trPr>
        <w:tc>
          <w:tcPr>
            <w:tcW w:w="9832" w:type="dxa"/>
            <w:gridSpan w:val="8"/>
          </w:tcPr>
          <w:p w:rsidR="00F2371F" w:rsidRDefault="00F2371F" w:rsidP="0035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общий объем расходов бюджета за 2020 год утвержден в сумме </w:t>
            </w:r>
            <w:r w:rsidR="00304D7F">
              <w:rPr>
                <w:rFonts w:ascii="Times New Roman" w:hAnsi="Times New Roman" w:cs="Times New Roman"/>
                <w:sz w:val="28"/>
                <w:szCs w:val="28"/>
              </w:rPr>
              <w:t>5 057,8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2371F" w:rsidRDefault="00F237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2020 года в утвержденный бюджет изменения в бюджет вносили </w:t>
            </w:r>
            <w:r w:rsidR="00304D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304D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561F" w:rsidRDefault="00F237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решение </w:t>
            </w:r>
            <w:proofErr w:type="spellStart"/>
            <w:r w:rsidR="00304D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от </w:t>
            </w:r>
            <w:r w:rsidR="00EE0EE8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  <w:r w:rsidR="00EE0EE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EE8">
              <w:rPr>
                <w:rFonts w:ascii="Times New Roman" w:hAnsi="Times New Roman" w:cs="Times New Roman"/>
                <w:sz w:val="28"/>
                <w:szCs w:val="28"/>
              </w:rPr>
              <w:t>6-39</w:t>
            </w:r>
            <w:r w:rsidR="00BD56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561F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proofErr w:type="spellStart"/>
            <w:r w:rsidR="00EE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 от </w:t>
            </w:r>
            <w:r w:rsidR="00EE0EE8">
              <w:rPr>
                <w:rFonts w:ascii="Times New Roman" w:hAnsi="Times New Roman" w:cs="Times New Roman"/>
                <w:sz w:val="28"/>
                <w:szCs w:val="28"/>
              </w:rPr>
              <w:t>04.06.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№ </w:t>
            </w:r>
            <w:r w:rsidR="00EE0EE8">
              <w:rPr>
                <w:rFonts w:ascii="Times New Roman" w:hAnsi="Times New Roman" w:cs="Times New Roman"/>
                <w:sz w:val="28"/>
                <w:szCs w:val="28"/>
              </w:rPr>
              <w:t>7-49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71942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proofErr w:type="spellStart"/>
            <w:r w:rsidR="00EE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  от 2</w:t>
            </w:r>
            <w:r w:rsidR="00EE0EE8">
              <w:rPr>
                <w:rFonts w:ascii="Times New Roman" w:hAnsi="Times New Roman" w:cs="Times New Roman"/>
                <w:sz w:val="28"/>
                <w:szCs w:val="28"/>
              </w:rPr>
              <w:t>8.07</w:t>
            </w:r>
            <w:r w:rsidR="00986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№</w:t>
            </w:r>
            <w:r w:rsidR="00771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EE8">
              <w:rPr>
                <w:rFonts w:ascii="Times New Roman" w:hAnsi="Times New Roman" w:cs="Times New Roman"/>
                <w:sz w:val="28"/>
                <w:szCs w:val="28"/>
              </w:rPr>
              <w:t>8-56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E0EE8" w:rsidRDefault="00986F25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-решение </w:t>
            </w:r>
            <w:proofErr w:type="spellStart"/>
            <w:r w:rsidR="00EE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 от </w:t>
            </w:r>
            <w:r w:rsidR="00EE0EE8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 № </w:t>
            </w:r>
            <w:r w:rsidR="00EE0EE8">
              <w:rPr>
                <w:rFonts w:ascii="Times New Roman" w:hAnsi="Times New Roman" w:cs="Times New Roman"/>
                <w:sz w:val="28"/>
                <w:szCs w:val="28"/>
              </w:rPr>
              <w:t>10-70.</w:t>
            </w:r>
          </w:p>
          <w:p w:rsidR="00BD561F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61F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последней редакции решения «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бюджете  </w:t>
            </w:r>
            <w:proofErr w:type="spellStart"/>
            <w:r w:rsidR="00EE0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на 2020 год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плановый период  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F5A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утверждены расходы в объеме </w:t>
            </w:r>
            <w:r w:rsidR="00EE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5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E0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B5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 </w:t>
            </w:r>
          </w:p>
          <w:p w:rsidR="00BD561F" w:rsidRDefault="00BD561F" w:rsidP="00EA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Исполнение местного бюджета </w:t>
            </w:r>
            <w:proofErr w:type="spellStart"/>
            <w:r w:rsidR="00B57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Бартатского</w:t>
            </w:r>
            <w:proofErr w:type="spellEnd"/>
            <w:r w:rsidR="00B5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="001D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расходам в 2020 году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составило </w:t>
            </w:r>
            <w:r w:rsidR="00B573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6 811,5</w:t>
            </w:r>
            <w:r w:rsidR="001D4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рублей.</w:t>
            </w:r>
          </w:p>
          <w:p w:rsidR="00356A27" w:rsidRDefault="001D4153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Данные об исполнении кассовых расходов </w:t>
            </w:r>
            <w:r w:rsidR="00771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2020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разделам, подразделам бюджетной классификации представлены в следующем виде:</w:t>
            </w:r>
          </w:p>
          <w:p w:rsidR="00DA7C5E" w:rsidRDefault="00DA7C5E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7C5E" w:rsidRPr="00A55F34" w:rsidRDefault="00DA7C5E" w:rsidP="001D4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7F86" w:rsidRPr="00FE7F86" w:rsidTr="00FE7F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936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функциональной статьи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Раздел/</w:t>
            </w:r>
          </w:p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47" w:rsidRPr="00866C47" w:rsidRDefault="00FE7F86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17.11.2020 № 10-7</w:t>
            </w:r>
            <w:r w:rsidR="0059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FE7F86" w:rsidRPr="00FE7F86" w:rsidRDefault="00034DF1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86" w:rsidRDefault="00034DF1" w:rsidP="00F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E7F86"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сполнение</w:t>
            </w:r>
          </w:p>
          <w:p w:rsidR="00034DF1" w:rsidRPr="00FE7F86" w:rsidRDefault="00034DF1" w:rsidP="00F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FE7F86" w:rsidRPr="00FE7F86" w:rsidTr="00FE7F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00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F86" w:rsidRPr="00FE7F86" w:rsidTr="00FE7F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24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86" w:rsidRDefault="00034DF1" w:rsidP="00FE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E7F86"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</w:p>
          <w:p w:rsidR="00034DF1" w:rsidRPr="00FE7F86" w:rsidRDefault="00034DF1" w:rsidP="00FE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4 866,7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AC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EE3178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EE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E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EE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3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EE3178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12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EE3178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EE3178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1 055,6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EE3178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Default="00FE7F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  <w:p w:rsidR="00FE7F86" w:rsidRPr="00FE7F8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AC2630" w:rsidP="00816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EE3178" w:rsidP="00EE3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EE3178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FE7F86" w:rsidRDefault="00EE3178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16AB7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63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AB7" w:rsidRPr="00FE7F86" w:rsidRDefault="00816AB7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Default="00816A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Pr="00FE7F86" w:rsidRDefault="00AC2630" w:rsidP="00AC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Pr="00FE7F8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AB7" w:rsidRPr="00FE7F86" w:rsidRDefault="00EE3178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7F86" w:rsidRPr="00FE7F86" w:rsidTr="00816AB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" w:type="dxa"/>
          <w:wAfter w:w="542" w:type="dxa"/>
          <w:trHeight w:val="3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F86" w:rsidRPr="001907D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1907D6" w:rsidRDefault="00FE7F86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1907D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7 243,9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1907D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6 811,5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1907D6" w:rsidRDefault="00AC2630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-432,4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F86" w:rsidRPr="001907D6" w:rsidRDefault="00EE3178" w:rsidP="00FE7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94,0</w:t>
            </w:r>
          </w:p>
        </w:tc>
      </w:tr>
    </w:tbl>
    <w:p w:rsidR="008668B9" w:rsidRPr="008668B9" w:rsidRDefault="008668B9" w:rsidP="00356A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625" w:rsidRDefault="00EB6625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4C3" w:rsidRDefault="00A2570D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по расходам исполнен на сумму </w:t>
      </w:r>
      <w:r w:rsidR="00B5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6 811,5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5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не исполнен на сумму </w:t>
      </w:r>
      <w:r w:rsidR="001A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5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или на </w:t>
      </w:r>
      <w:r w:rsidR="001A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7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77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1942" w:rsidRDefault="0047277A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образом:</w:t>
      </w:r>
    </w:p>
    <w:p w:rsidR="0047277A" w:rsidRPr="009C24E2" w:rsidRDefault="0047277A" w:rsidP="009C24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Общегосударственные вопросы – </w:t>
      </w:r>
      <w:r w:rsid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71,</w:t>
      </w:r>
      <w:r w:rsidR="00AA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277A" w:rsidRPr="009C24E2" w:rsidRDefault="0047277A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Национальная оборона - 1,</w:t>
      </w:r>
      <w:r w:rsid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безопасность и правоохранительная деятельность – </w:t>
      </w:r>
      <w:r w:rsid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</w:t>
      </w:r>
      <w:r w:rsidR="006A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Национальная Экономика – </w:t>
      </w:r>
      <w:r w:rsid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8,7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:rsidR="009C24E2" w:rsidRPr="009C24E2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Жилищно-коммунальное хозяйство – 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5,5</w:t>
      </w: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145C1F" w:rsidRDefault="009C24E2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Культура, кинематография – 0,1%</w:t>
      </w:r>
      <w:r w:rsidR="0014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24E2" w:rsidRPr="009C24E2" w:rsidRDefault="00145C1F" w:rsidP="009C2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Здравоохранение – 0,</w:t>
      </w:r>
      <w:r w:rsid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9B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2CDB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требованиями бюджетного законодательства расходная часть бюджета на 2020 год сформирована посредством реализации программного подхода к управлению бюджетными расходами на основе 3 муниципальных программ.</w:t>
      </w:r>
    </w:p>
    <w:p w:rsidR="00DC5DEA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реализацию 3 муниципальных программ направлено 1</w:t>
      </w:r>
      <w:r w:rsid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589,2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 Доля программных расходов составила 2</w:t>
      </w:r>
      <w:r w:rsid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3,3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 от общего объема расходов бюджета.</w:t>
      </w:r>
    </w:p>
    <w:p w:rsidR="00FE2CDB" w:rsidRDefault="00DC5DEA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муниципальных программ, утвержденные бюджетные ассигнования, исполнение представлены в таблице:</w:t>
      </w:r>
      <w:r w:rsidR="00FE2C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E2CDB" w:rsidRPr="009C24E2" w:rsidRDefault="00FE2CDB" w:rsidP="009C2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2729"/>
        <w:gridCol w:w="1474"/>
        <w:gridCol w:w="1463"/>
        <w:gridCol w:w="1445"/>
        <w:gridCol w:w="1589"/>
      </w:tblGrid>
      <w:tr w:rsidR="0073765E" w:rsidRPr="0073765E" w:rsidTr="0073765E">
        <w:trPr>
          <w:trHeight w:val="288"/>
        </w:trPr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6C47" w:rsidRPr="00866C47" w:rsidRDefault="0073765E" w:rsidP="00866C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решением о бюджете в редакции от </w:t>
            </w:r>
            <w:r w:rsidR="00866C47" w:rsidRPr="0086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17.11.2020 № 10-7</w:t>
            </w:r>
            <w:r w:rsidR="00595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C5DEA" w:rsidRPr="0073765E" w:rsidRDefault="00DC5DEA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Default="00DC5DEA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3765E"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сполнение</w:t>
            </w:r>
          </w:p>
          <w:p w:rsidR="00DC5DEA" w:rsidRPr="0073765E" w:rsidRDefault="00DC5DEA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73765E" w:rsidRPr="0073765E" w:rsidTr="0073765E">
        <w:trPr>
          <w:trHeight w:val="300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65E" w:rsidRPr="0073765E" w:rsidTr="0073765E">
        <w:trPr>
          <w:trHeight w:val="324"/>
        </w:trPr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Default="00DC5DEA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3765E"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</w:t>
            </w:r>
          </w:p>
          <w:p w:rsidR="00DC5DEA" w:rsidRPr="0073765E" w:rsidRDefault="00DC5DEA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73765E" w:rsidRPr="0073765E" w:rsidTr="00FE7F86">
        <w:trPr>
          <w:trHeight w:val="126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AC2630" w:rsidP="00AC2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Жилищное хозяйство и б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лагоустройство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Бартатского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73765E" w:rsidRPr="0073765E" w:rsidTr="00FE7F86">
        <w:trPr>
          <w:trHeight w:val="188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8E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безопасности, профилактика экстремизма, </w:t>
            </w:r>
            <w:r w:rsidR="008E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терроризма 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="00AC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Бартатского</w:t>
            </w:r>
            <w:proofErr w:type="spellEnd"/>
            <w:r w:rsidR="00AC2630"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сельсовета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73765E" w:rsidRPr="0073765E" w:rsidTr="00FE7F86">
        <w:trPr>
          <w:trHeight w:val="94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8E4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уличн</w:t>
            </w:r>
            <w:proofErr w:type="gramStart"/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FE7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дорожной </w:t>
            </w: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сети </w:t>
            </w:r>
            <w:proofErr w:type="spellStart"/>
            <w:r w:rsidR="00AC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Бартатского</w:t>
            </w:r>
            <w:proofErr w:type="spellEnd"/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51B" w:rsidRPr="0073765E" w:rsidRDefault="00AC2630" w:rsidP="00441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-109,9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</w:t>
            </w:r>
          </w:p>
        </w:tc>
      </w:tr>
      <w:tr w:rsidR="0073765E" w:rsidRPr="0073765E" w:rsidTr="00FE7F86">
        <w:trPr>
          <w:trHeight w:val="32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65E" w:rsidRPr="0073765E" w:rsidRDefault="0073765E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1F7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65E" w:rsidRPr="0073765E" w:rsidRDefault="00AC2630" w:rsidP="00737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</w:tbl>
    <w:p w:rsidR="0073765E" w:rsidRDefault="0073765E" w:rsidP="00DF5A5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7B7" w:rsidRDefault="00DC5DEA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5D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неисполненных программных расходов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 в сумме </w:t>
      </w:r>
      <w:r w:rsid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146,9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рублей, или </w:t>
      </w:r>
      <w:r w:rsid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8,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B5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общего объема утвержденных программных расходов. 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Наибольший процент исполнения </w:t>
      </w:r>
      <w:r w:rsid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97,8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% от утвержденных расходов по муниципальной программе </w:t>
      </w:r>
      <w:r w:rsidR="00D9348A" w:rsidRP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257B7" w:rsidRP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Жилищное хозяйство и благоустройство территории </w:t>
      </w:r>
      <w:proofErr w:type="spellStart"/>
      <w:r w:rsidR="00C257B7" w:rsidRP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C257B7" w:rsidRP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D9348A" w:rsidRP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91F85" w:rsidRP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91F85" w:rsidRPr="00991F85" w:rsidRDefault="00C257B7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муниципальной программе </w:t>
      </w:r>
      <w:r w:rsidRPr="00C2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пожарной безопасности, профилактика экстремизма, терроризма   на территории </w:t>
      </w:r>
      <w:proofErr w:type="spellStart"/>
      <w:r w:rsidRP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Pr="00C2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B56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составило 89,9% </w:t>
      </w:r>
      <w:r w:rsidR="00B57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утвержденных назначений.</w:t>
      </w:r>
      <w:r w:rsidR="00991F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57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муниципальной программе </w:t>
      </w:r>
      <w:r w:rsid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91F85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улично-дорожной  сети </w:t>
      </w:r>
      <w:proofErr w:type="spellStart"/>
      <w:r w:rsidR="00B57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991F85" w:rsidRP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91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576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составило 86,4% от утвержденных назначений.</w:t>
      </w:r>
    </w:p>
    <w:p w:rsidR="0073765E" w:rsidRPr="00DC5DEA" w:rsidRDefault="00DC5DEA" w:rsidP="009B56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Информации в отношении муниципальных программ, характеризующих цели, задачи, структуру, результаты исполнения, анализ показателей при реализации подпрограмм за отчетный период в связи </w:t>
      </w:r>
      <w:r w:rsidR="00CE4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пояснительной запис</w:t>
      </w:r>
      <w:r w:rsidR="00B3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 </w:t>
      </w: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Проекту решения</w:t>
      </w:r>
      <w:r w:rsidR="001A2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C5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предоставлено.</w:t>
      </w:r>
    </w:p>
    <w:p w:rsidR="00146646" w:rsidRDefault="00B57622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Исполнение н</w:t>
      </w:r>
      <w:r w:rsidR="00E7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епрограммны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E77D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сельсовета за 2020 год составил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 сумме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5 222,2</w:t>
      </w:r>
      <w:r w:rsidR="00D9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  <w:r w:rsidR="0055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расходов представлена в следующем виде:</w:t>
      </w:r>
    </w:p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926"/>
        <w:gridCol w:w="1829"/>
        <w:gridCol w:w="1671"/>
        <w:gridCol w:w="980"/>
        <w:gridCol w:w="756"/>
      </w:tblGrid>
      <w:tr w:rsidR="008E46CE" w:rsidTr="00FC1D83">
        <w:tc>
          <w:tcPr>
            <w:tcW w:w="0" w:type="auto"/>
            <w:vMerge w:val="restart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КВР</w:t>
            </w:r>
          </w:p>
        </w:tc>
        <w:tc>
          <w:tcPr>
            <w:tcW w:w="0" w:type="auto"/>
            <w:vMerge w:val="restart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Наименование КВР</w:t>
            </w:r>
          </w:p>
        </w:tc>
        <w:tc>
          <w:tcPr>
            <w:tcW w:w="0" w:type="auto"/>
            <w:vMerge w:val="restart"/>
          </w:tcPr>
          <w:p w:rsidR="00146646" w:rsidRPr="00146646" w:rsidRDefault="00146646" w:rsidP="00146646">
            <w:pPr>
              <w:jc w:val="both"/>
              <w:rPr>
                <w:color w:val="000000"/>
                <w:sz w:val="24"/>
                <w:szCs w:val="24"/>
              </w:rPr>
            </w:pPr>
            <w:r w:rsidRPr="00146646">
              <w:rPr>
                <w:color w:val="000000"/>
                <w:sz w:val="24"/>
                <w:szCs w:val="24"/>
              </w:rPr>
              <w:t>Утверждено решением</w:t>
            </w:r>
          </w:p>
          <w:p w:rsidR="00146646" w:rsidRPr="00146646" w:rsidRDefault="00146646" w:rsidP="00146646">
            <w:pPr>
              <w:jc w:val="both"/>
              <w:rPr>
                <w:color w:val="000000"/>
                <w:sz w:val="24"/>
                <w:szCs w:val="24"/>
              </w:rPr>
            </w:pPr>
            <w:r w:rsidRPr="00146646">
              <w:rPr>
                <w:color w:val="000000"/>
                <w:sz w:val="24"/>
                <w:szCs w:val="24"/>
              </w:rPr>
              <w:t xml:space="preserve"> о бюджете в редакции </w:t>
            </w:r>
          </w:p>
          <w:p w:rsidR="00146646" w:rsidRPr="00146646" w:rsidRDefault="009E6621" w:rsidP="001466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146646" w:rsidRPr="00146646">
              <w:rPr>
                <w:color w:val="000000"/>
                <w:sz w:val="24"/>
                <w:szCs w:val="24"/>
              </w:rPr>
              <w:t>т</w:t>
            </w:r>
            <w:r w:rsidR="00B3708C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7</w:t>
            </w:r>
            <w:r w:rsidR="00B3708C">
              <w:rPr>
                <w:color w:val="000000"/>
                <w:sz w:val="24"/>
                <w:szCs w:val="24"/>
              </w:rPr>
              <w:t>.11.2020 №</w:t>
            </w:r>
            <w:r w:rsidR="00991F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10-7</w:t>
            </w:r>
            <w:r w:rsidR="001E2465">
              <w:rPr>
                <w:color w:val="000000"/>
                <w:sz w:val="24"/>
                <w:szCs w:val="24"/>
              </w:rPr>
              <w:t>0</w:t>
            </w:r>
          </w:p>
          <w:p w:rsidR="00146646" w:rsidRPr="00146646" w:rsidRDefault="00146646" w:rsidP="001466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71" w:type="dxa"/>
            <w:vMerge w:val="restart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736" w:type="dxa"/>
            <w:gridSpan w:val="2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Отклонение</w:t>
            </w:r>
          </w:p>
        </w:tc>
      </w:tr>
      <w:tr w:rsidR="008E46CE" w:rsidTr="00146646">
        <w:tc>
          <w:tcPr>
            <w:tcW w:w="0" w:type="auto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146646" w:rsidRPr="00146646" w:rsidRDefault="00146646" w:rsidP="001466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6646">
              <w:rPr>
                <w:sz w:val="24"/>
                <w:szCs w:val="24"/>
              </w:rPr>
              <w:t>%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146646" w:rsidRPr="00146646" w:rsidRDefault="00146646" w:rsidP="001466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0" w:type="auto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3 601,1</w:t>
            </w:r>
          </w:p>
        </w:tc>
        <w:tc>
          <w:tcPr>
            <w:tcW w:w="1671" w:type="dxa"/>
          </w:tcPr>
          <w:p w:rsidR="00146646" w:rsidRPr="00146646" w:rsidRDefault="009E6621" w:rsidP="009E66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3 573,4</w:t>
            </w:r>
          </w:p>
        </w:tc>
        <w:tc>
          <w:tcPr>
            <w:tcW w:w="980" w:type="dxa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-27,7</w:t>
            </w:r>
          </w:p>
        </w:tc>
        <w:tc>
          <w:tcPr>
            <w:tcW w:w="0" w:type="auto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0" w:type="auto"/>
          </w:tcPr>
          <w:p w:rsidR="00146646" w:rsidRPr="00146646" w:rsidRDefault="00146646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1 455,3</w:t>
            </w:r>
          </w:p>
        </w:tc>
        <w:tc>
          <w:tcPr>
            <w:tcW w:w="1671" w:type="dxa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1 221,8</w:t>
            </w:r>
          </w:p>
        </w:tc>
        <w:tc>
          <w:tcPr>
            <w:tcW w:w="980" w:type="dxa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-233,5</w:t>
            </w:r>
          </w:p>
        </w:tc>
        <w:tc>
          <w:tcPr>
            <w:tcW w:w="0" w:type="auto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441,6</w:t>
            </w:r>
          </w:p>
        </w:tc>
        <w:tc>
          <w:tcPr>
            <w:tcW w:w="1671" w:type="dxa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424,1</w:t>
            </w:r>
          </w:p>
        </w:tc>
        <w:tc>
          <w:tcPr>
            <w:tcW w:w="980" w:type="dxa"/>
          </w:tcPr>
          <w:p w:rsidR="00146646" w:rsidRPr="00146646" w:rsidRDefault="009E6621" w:rsidP="008E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-17,5</w:t>
            </w:r>
          </w:p>
        </w:tc>
        <w:tc>
          <w:tcPr>
            <w:tcW w:w="0" w:type="auto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8E46CE" w:rsidTr="00146646"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0" w:type="auto"/>
          </w:tcPr>
          <w:p w:rsidR="00146646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0" w:type="auto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671" w:type="dxa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980" w:type="dxa"/>
          </w:tcPr>
          <w:p w:rsidR="00146646" w:rsidRPr="00146646" w:rsidRDefault="009E6621" w:rsidP="008E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</w:t>
            </w:r>
          </w:p>
        </w:tc>
        <w:tc>
          <w:tcPr>
            <w:tcW w:w="0" w:type="auto"/>
          </w:tcPr>
          <w:p w:rsidR="00146646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8E46CE" w:rsidTr="00146646">
        <w:tc>
          <w:tcPr>
            <w:tcW w:w="0" w:type="auto"/>
          </w:tcPr>
          <w:p w:rsidR="007F50DB" w:rsidRDefault="007F50DB" w:rsidP="009E66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9E6621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F50DB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</w:tcPr>
          <w:p w:rsidR="007F50DB" w:rsidRPr="00146646" w:rsidRDefault="009E6621" w:rsidP="00FC1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671" w:type="dxa"/>
          </w:tcPr>
          <w:p w:rsidR="007F50DB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</w:tcPr>
          <w:p w:rsidR="007F50DB" w:rsidRPr="00146646" w:rsidRDefault="009E6621" w:rsidP="00FC1D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-6,8</w:t>
            </w:r>
          </w:p>
        </w:tc>
        <w:tc>
          <w:tcPr>
            <w:tcW w:w="0" w:type="auto"/>
          </w:tcPr>
          <w:p w:rsidR="007F50DB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46CE" w:rsidTr="00A94CE3">
        <w:tc>
          <w:tcPr>
            <w:tcW w:w="0" w:type="auto"/>
            <w:gridSpan w:val="2"/>
          </w:tcPr>
          <w:p w:rsidR="00FC1D83" w:rsidRPr="00146646" w:rsidRDefault="00FC1D83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C1D83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5 507,8</w:t>
            </w:r>
          </w:p>
        </w:tc>
        <w:tc>
          <w:tcPr>
            <w:tcW w:w="1671" w:type="dxa"/>
          </w:tcPr>
          <w:p w:rsidR="00FC1D83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5 222,2</w:t>
            </w:r>
          </w:p>
        </w:tc>
        <w:tc>
          <w:tcPr>
            <w:tcW w:w="980" w:type="dxa"/>
          </w:tcPr>
          <w:p w:rsidR="00FC1D83" w:rsidRPr="00146646" w:rsidRDefault="009E6621" w:rsidP="008E46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-285,6</w:t>
            </w:r>
          </w:p>
        </w:tc>
        <w:tc>
          <w:tcPr>
            <w:tcW w:w="0" w:type="auto"/>
          </w:tcPr>
          <w:p w:rsidR="00FC1D83" w:rsidRPr="00146646" w:rsidRDefault="009E6621" w:rsidP="005543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</w:tbl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6DC" w:rsidRDefault="009B56DC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89" w:rsidRDefault="009B56DC" w:rsidP="004A6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по непрограммным расходам, </w:t>
      </w:r>
      <w:r w:rsidR="00991F85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389" w:rsidRPr="00EF6389">
        <w:rPr>
          <w:rFonts w:ascii="Times New Roman" w:hAnsi="Times New Roman" w:cs="Times New Roman"/>
          <w:sz w:val="28"/>
          <w:szCs w:val="28"/>
        </w:rPr>
        <w:t>расходы на выплату персоналу государственных (муниципальных органов)</w:t>
      </w:r>
      <w:r w:rsidR="00EF6389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B57622">
        <w:rPr>
          <w:rFonts w:ascii="Times New Roman" w:hAnsi="Times New Roman" w:cs="Times New Roman"/>
          <w:sz w:val="28"/>
          <w:szCs w:val="28"/>
        </w:rPr>
        <w:t>3 573,4</w:t>
      </w:r>
      <w:r w:rsidR="00EF63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57622">
        <w:rPr>
          <w:rFonts w:ascii="Times New Roman" w:hAnsi="Times New Roman" w:cs="Times New Roman"/>
          <w:sz w:val="28"/>
          <w:szCs w:val="28"/>
        </w:rPr>
        <w:t>68,4</w:t>
      </w:r>
      <w:r w:rsidR="00EF6389">
        <w:rPr>
          <w:rFonts w:ascii="Times New Roman" w:hAnsi="Times New Roman" w:cs="Times New Roman"/>
          <w:sz w:val="28"/>
          <w:szCs w:val="28"/>
        </w:rPr>
        <w:t>%</w:t>
      </w:r>
      <w:r w:rsidR="00081663">
        <w:rPr>
          <w:rFonts w:ascii="Times New Roman" w:hAnsi="Times New Roman" w:cs="Times New Roman"/>
          <w:sz w:val="28"/>
          <w:szCs w:val="28"/>
        </w:rPr>
        <w:t xml:space="preserve"> от общего объема исполнения непрограммных расходов</w:t>
      </w:r>
      <w:r w:rsidR="00EF6389">
        <w:rPr>
          <w:rFonts w:ascii="Times New Roman" w:hAnsi="Times New Roman" w:cs="Times New Roman"/>
          <w:sz w:val="28"/>
          <w:szCs w:val="28"/>
        </w:rPr>
        <w:t>.</w:t>
      </w:r>
    </w:p>
    <w:p w:rsidR="001E2465" w:rsidRDefault="001E2465" w:rsidP="001E2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редакции  </w:t>
      </w:r>
      <w:r w:rsidRPr="00D81DD9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17.11.202020</w:t>
      </w:r>
      <w:r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10-70 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размер средств резервного фонда утвержден в сумме 6,8 тыс. рублей. В течение проверяемого периода года размер резервного фонда  не изменялся. За 2020 год ассигнования, предусмотренные в резервном фонде, не были исполнены.  </w:t>
      </w:r>
    </w:p>
    <w:p w:rsidR="001E2465" w:rsidRPr="00BA7649" w:rsidRDefault="001E2465" w:rsidP="001E2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649">
        <w:rPr>
          <w:rFonts w:ascii="Times New Roman" w:hAnsi="Times New Roman" w:cs="Times New Roman"/>
          <w:b/>
          <w:sz w:val="28"/>
          <w:szCs w:val="28"/>
        </w:rPr>
        <w:t>В нарушени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A7649">
        <w:rPr>
          <w:rFonts w:ascii="Times New Roman" w:hAnsi="Times New Roman" w:cs="Times New Roman"/>
          <w:b/>
          <w:sz w:val="28"/>
          <w:szCs w:val="28"/>
        </w:rPr>
        <w:t xml:space="preserve">  п.7 ст. 81 БК РФ к годовому отчету об исполнении местного бюджета не приложен отчет об использовании резервного фонда.</w:t>
      </w:r>
    </w:p>
    <w:p w:rsidR="00146646" w:rsidRDefault="00146646" w:rsidP="0055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A5E" w:rsidRPr="00DF5A5E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DF5A5E" w:rsidRPr="00DF5A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Дефицит (профицит) бюджета 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7AE1" w:rsidRDefault="004A6E4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первоначальной редакции</w:t>
      </w:r>
      <w:r w:rsidR="00A67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1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1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AE1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от </w:t>
      </w:r>
      <w:r w:rsidR="001E2465">
        <w:rPr>
          <w:rFonts w:ascii="Times New Roman" w:hAnsi="Times New Roman" w:cs="Times New Roman"/>
          <w:sz w:val="28"/>
          <w:szCs w:val="28"/>
        </w:rPr>
        <w:t>17</w:t>
      </w:r>
      <w:r w:rsidR="00A67AE1" w:rsidRPr="00D81DD9">
        <w:rPr>
          <w:rFonts w:ascii="Times New Roman" w:hAnsi="Times New Roman" w:cs="Times New Roman"/>
          <w:sz w:val="28"/>
          <w:szCs w:val="28"/>
        </w:rPr>
        <w:t>.12.20</w:t>
      </w:r>
      <w:r w:rsidR="00EF6389">
        <w:rPr>
          <w:rFonts w:ascii="Times New Roman" w:hAnsi="Times New Roman" w:cs="Times New Roman"/>
          <w:sz w:val="28"/>
          <w:szCs w:val="28"/>
        </w:rPr>
        <w:t>19</w:t>
      </w:r>
      <w:r w:rsidR="00A67AE1" w:rsidRPr="00D81DD9">
        <w:rPr>
          <w:rFonts w:ascii="Times New Roman" w:hAnsi="Times New Roman" w:cs="Times New Roman"/>
          <w:sz w:val="28"/>
          <w:szCs w:val="28"/>
        </w:rPr>
        <w:t xml:space="preserve"> № </w:t>
      </w:r>
      <w:r w:rsidR="001E2465">
        <w:rPr>
          <w:rFonts w:ascii="Times New Roman" w:hAnsi="Times New Roman" w:cs="Times New Roman"/>
          <w:sz w:val="28"/>
          <w:szCs w:val="28"/>
        </w:rPr>
        <w:t>4-</w:t>
      </w:r>
      <w:r w:rsidR="00514934">
        <w:rPr>
          <w:rFonts w:ascii="Times New Roman" w:hAnsi="Times New Roman" w:cs="Times New Roman"/>
          <w:sz w:val="28"/>
          <w:szCs w:val="28"/>
        </w:rPr>
        <w:t>29</w:t>
      </w:r>
      <w:r w:rsidR="00A67AE1">
        <w:rPr>
          <w:rFonts w:ascii="Times New Roman" w:hAnsi="Times New Roman" w:cs="Times New Roman"/>
          <w:sz w:val="28"/>
          <w:szCs w:val="28"/>
        </w:rPr>
        <w:t xml:space="preserve"> 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 </w:t>
      </w:r>
      <w:proofErr w:type="spellStart"/>
      <w:r w:rsidR="001E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2020 год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  20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A67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7AE1"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A67A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принят бездефицитный.</w:t>
      </w:r>
    </w:p>
    <w:p w:rsidR="00DF5A5E" w:rsidRDefault="00A67AE1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в редакции от </w:t>
      </w:r>
      <w:r w:rsidR="001E2465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14934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.2020 № </w:t>
      </w:r>
      <w:r w:rsidR="0077578A">
        <w:rPr>
          <w:rFonts w:ascii="Times New Roman" w:eastAsia="Calibri" w:hAnsi="Times New Roman" w:cs="Times New Roman"/>
          <w:sz w:val="28"/>
          <w:szCs w:val="28"/>
          <w:lang w:eastAsia="ru-RU"/>
        </w:rPr>
        <w:t>10-70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 сельсовета утвержден с 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>дефицит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бюджета </w:t>
      </w:r>
      <w:proofErr w:type="spellStart"/>
      <w:r w:rsidR="0077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775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 в сумме</w:t>
      </w:r>
      <w:r w:rsidR="00DF5A5E" w:rsidRPr="00DF5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493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7578A">
        <w:rPr>
          <w:rFonts w:ascii="Times New Roman" w:eastAsia="Calibri" w:hAnsi="Times New Roman" w:cs="Times New Roman"/>
          <w:sz w:val="28"/>
          <w:szCs w:val="28"/>
          <w:lang w:eastAsia="ru-RU"/>
        </w:rPr>
        <w:t>1,</w:t>
      </w:r>
      <w:r w:rsidR="0051493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DF5A5E" w:rsidRPr="00DF5A5E" w:rsidRDefault="00DF5A5E" w:rsidP="00DF5A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262E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E3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об исполнении бюджета, бюджет </w:t>
      </w:r>
      <w:proofErr w:type="spellStart"/>
      <w:r w:rsidR="0023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</w:t>
      </w:r>
      <w:r w:rsidR="00A67AE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 с профицитом бюджета в сумме </w:t>
      </w:r>
      <w:r w:rsidR="0077578A">
        <w:rPr>
          <w:rFonts w:ascii="Times New Roman" w:eastAsia="Times New Roman" w:hAnsi="Times New Roman" w:cs="Times New Roman"/>
          <w:sz w:val="28"/>
          <w:szCs w:val="28"/>
          <w:lang w:eastAsia="ru-RU"/>
        </w:rPr>
        <w:t>495,2</w:t>
      </w:r>
      <w:r w:rsidRPr="00DF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</w:t>
      </w:r>
      <w:r w:rsidRPr="00DF5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DF5A5E" w:rsidRPr="00DF5A5E" w:rsidRDefault="00DF5A5E" w:rsidP="00DF5A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DF5A5E">
      <w:pPr>
        <w:shd w:val="clear" w:color="auto" w:fill="FFFFFF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8157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04D3D" w:rsidRPr="00504D3D" w:rsidRDefault="00504D3D" w:rsidP="00BA7649">
      <w:pPr>
        <w:pStyle w:val="af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Исполнение бюджета </w:t>
      </w:r>
      <w:proofErr w:type="spellStart"/>
      <w:r w:rsidR="00234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234268"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>сельсовета в 2020 году составило:</w:t>
      </w:r>
    </w:p>
    <w:p w:rsidR="00504D3D" w:rsidRDefault="00504D3D" w:rsidP="00BA7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D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доходам </w:t>
      </w:r>
      <w:r w:rsidR="00234268">
        <w:rPr>
          <w:rFonts w:ascii="Times New Roman" w:eastAsia="Calibri" w:hAnsi="Times New Roman" w:cs="Times New Roman"/>
          <w:sz w:val="28"/>
          <w:szCs w:val="28"/>
          <w:lang w:eastAsia="ru-RU"/>
        </w:rPr>
        <w:t>7 306,7</w:t>
      </w:r>
      <w:r w:rsidR="00BA76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 или </w:t>
      </w:r>
      <w:r w:rsidR="00234268">
        <w:rPr>
          <w:rFonts w:ascii="Times New Roman" w:eastAsia="Calibri" w:hAnsi="Times New Roman" w:cs="Times New Roman"/>
          <w:sz w:val="28"/>
          <w:szCs w:val="28"/>
          <w:lang w:eastAsia="ru-RU"/>
        </w:rPr>
        <w:t>101,1</w:t>
      </w:r>
      <w:r w:rsidR="00BA7649"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 года;</w:t>
      </w:r>
    </w:p>
    <w:p w:rsidR="00BA7649" w:rsidRDefault="00BA7649" w:rsidP="00BA7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 расходам </w:t>
      </w:r>
      <w:r w:rsidR="002342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6 811,5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 или 9</w:t>
      </w:r>
      <w:r w:rsidR="005900C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34268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% к плану года.</w:t>
      </w:r>
    </w:p>
    <w:p w:rsidR="00BA7649" w:rsidRPr="00504D3D" w:rsidRDefault="00BA7649" w:rsidP="00BA76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Профицит бюджета сельсовета сложился в сумме </w:t>
      </w:r>
      <w:r w:rsidR="00234268">
        <w:rPr>
          <w:rFonts w:ascii="Times New Roman" w:eastAsia="Calibri" w:hAnsi="Times New Roman" w:cs="Times New Roman"/>
          <w:sz w:val="28"/>
          <w:szCs w:val="28"/>
          <w:lang w:eastAsia="ru-RU"/>
        </w:rPr>
        <w:t>495,2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рублей.</w:t>
      </w:r>
    </w:p>
    <w:p w:rsidR="00A75137" w:rsidRDefault="00DF5A5E" w:rsidP="00BA76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5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5137" w:rsidRPr="00A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  <w:r w:rsidR="00A75137" w:rsidRPr="00512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бюджетной отчетности соответствуют составу</w:t>
      </w:r>
      <w:r w:rsidR="00A75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отчетов, утвержденным приказом Минфина России от 28.12.2010 № 191н «Об утверждении Инструкции о порядке составления и представления годовой, квартально и месячной отчетности об исполнении бюджетов бюджетной системы Российской Федерации».</w:t>
      </w:r>
    </w:p>
    <w:p w:rsidR="00512B64" w:rsidRDefault="00BA7649" w:rsidP="00BA7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8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бюджетной отчетности (ф. 0503160) представлена </w:t>
      </w:r>
      <w:r w:rsidR="00D1492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п.152 Инструкции №191н в части отсутствия некоторых приложений и информационных пояснений</w:t>
      </w:r>
      <w:r w:rsidR="00812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43CA" w:rsidRDefault="005D4334" w:rsidP="00812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3CA">
        <w:rPr>
          <w:rFonts w:ascii="Times New Roman" w:hAnsi="Times New Roman" w:cs="Times New Roman"/>
          <w:sz w:val="28"/>
          <w:szCs w:val="28"/>
        </w:rPr>
        <w:t xml:space="preserve">В целом годовой отчет об исполнении бюджета </w:t>
      </w:r>
      <w:proofErr w:type="spellStart"/>
      <w:r w:rsidR="002D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2D484D">
        <w:rPr>
          <w:rFonts w:ascii="Times New Roman" w:hAnsi="Times New Roman" w:cs="Times New Roman"/>
          <w:sz w:val="28"/>
          <w:szCs w:val="28"/>
        </w:rPr>
        <w:t xml:space="preserve"> </w:t>
      </w:r>
      <w:r w:rsidR="00A043CA">
        <w:rPr>
          <w:rFonts w:ascii="Times New Roman" w:hAnsi="Times New Roman" w:cs="Times New Roman"/>
          <w:sz w:val="28"/>
          <w:szCs w:val="28"/>
        </w:rPr>
        <w:t xml:space="preserve">сельсовета можно признать достоверным, так как выявленные нарушения </w:t>
      </w:r>
      <w:r w:rsidR="00512B64">
        <w:rPr>
          <w:rFonts w:ascii="Times New Roman" w:hAnsi="Times New Roman" w:cs="Times New Roman"/>
          <w:sz w:val="28"/>
          <w:szCs w:val="28"/>
        </w:rPr>
        <w:t xml:space="preserve">и замечания </w:t>
      </w:r>
      <w:r w:rsidR="00A043CA">
        <w:rPr>
          <w:rFonts w:ascii="Times New Roman" w:hAnsi="Times New Roman" w:cs="Times New Roman"/>
          <w:sz w:val="28"/>
          <w:szCs w:val="28"/>
        </w:rPr>
        <w:t xml:space="preserve">при </w:t>
      </w:r>
      <w:r w:rsidR="00A043CA">
        <w:rPr>
          <w:rFonts w:ascii="Times New Roman" w:hAnsi="Times New Roman" w:cs="Times New Roman"/>
          <w:sz w:val="28"/>
          <w:szCs w:val="28"/>
        </w:rPr>
        <w:lastRenderedPageBreak/>
        <w:t>составлении бюджетной отчетности</w:t>
      </w:r>
      <w:r w:rsidR="00512B64">
        <w:rPr>
          <w:rFonts w:ascii="Times New Roman" w:hAnsi="Times New Roman" w:cs="Times New Roman"/>
          <w:sz w:val="28"/>
          <w:szCs w:val="28"/>
        </w:rPr>
        <w:t xml:space="preserve"> отраженные в заключении</w:t>
      </w:r>
      <w:r w:rsidR="00A043CA">
        <w:rPr>
          <w:rFonts w:ascii="Times New Roman" w:hAnsi="Times New Roman" w:cs="Times New Roman"/>
          <w:sz w:val="28"/>
          <w:szCs w:val="28"/>
        </w:rPr>
        <w:t xml:space="preserve"> не повлияли на итоговые значения его доходной, расходной части</w:t>
      </w:r>
      <w:r w:rsidR="00312207">
        <w:rPr>
          <w:rFonts w:ascii="Times New Roman" w:hAnsi="Times New Roman" w:cs="Times New Roman"/>
          <w:sz w:val="28"/>
          <w:szCs w:val="28"/>
        </w:rPr>
        <w:t>.</w:t>
      </w:r>
      <w:r w:rsidR="00A043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D4334" w:rsidRPr="005D4334" w:rsidRDefault="00A043CA" w:rsidP="005D4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A5E" w:rsidRPr="00DF5A5E" w:rsidRDefault="00DF5A5E" w:rsidP="00DF5A5E">
      <w:pPr>
        <w:keepNext/>
        <w:keepLines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A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</w:t>
      </w:r>
      <w:r w:rsidR="008157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83DD2" w:rsidRDefault="00983DD2" w:rsidP="00DF5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5F" w:rsidRDefault="00A043CA" w:rsidP="00797B5F">
      <w:pPr>
        <w:pStyle w:val="af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D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изложенные в настоящем заключении замечания учесть при формировании отчета за 2021 год. </w:t>
      </w:r>
      <w:r w:rsidR="00797B5F">
        <w:rPr>
          <w:rStyle w:val="FontStyle28"/>
          <w:sz w:val="28"/>
          <w:szCs w:val="28"/>
        </w:rPr>
        <w:t xml:space="preserve">При составлении годовой бюджетной отчетности за 2021 год необходимо учитывать изменения, вносимые приказами Министерства финансов Российской Федерации в Инструкцию </w:t>
      </w:r>
      <w:r w:rsidR="00797B5F">
        <w:rPr>
          <w:rFonts w:ascii="Times New Roman" w:hAnsi="Times New Roman" w:cs="Times New Roman"/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A043CA" w:rsidRPr="00797B5F" w:rsidRDefault="00A043CA" w:rsidP="00797B5F">
      <w:pPr>
        <w:pStyle w:val="af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Контрольно-счетный орган </w:t>
      </w:r>
      <w:proofErr w:type="spellStart"/>
      <w:r w:rsidRPr="00797B5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proofErr w:type="spellEnd"/>
      <w:r w:rsidRPr="007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предлагает </w:t>
      </w:r>
      <w:proofErr w:type="spellStart"/>
      <w:r w:rsidR="002D484D" w:rsidRPr="0079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Бартатскому</w:t>
      </w:r>
      <w:proofErr w:type="spellEnd"/>
      <w:r w:rsidR="002D484D" w:rsidRPr="007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Совету депутатов</w:t>
      </w:r>
      <w:r w:rsidR="00EA323C" w:rsidRPr="007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рассмотреть отчет об исполнении бюджета</w:t>
      </w:r>
      <w:r w:rsidRPr="007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484D" w:rsidRPr="00797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Бартатского</w:t>
      </w:r>
      <w:proofErr w:type="spellEnd"/>
      <w:r w:rsidR="00F3567F" w:rsidRPr="007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за 2020 год.</w:t>
      </w:r>
    </w:p>
    <w:p w:rsidR="00DF5A5E" w:rsidRPr="00DF5A5E" w:rsidRDefault="00DF5A5E" w:rsidP="00797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A5E" w:rsidRPr="00DF5A5E" w:rsidRDefault="00DF5A5E" w:rsidP="00797B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B64" w:rsidRDefault="00983DD2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DF5A5E" w:rsidRPr="00DF5A5E" w:rsidRDefault="00983DD2" w:rsidP="00983DD2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</w:t>
      </w:r>
      <w:r w:rsidR="00512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F48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F5A5E" w:rsidRPr="00DF5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8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Ундерберг</w:t>
      </w:r>
      <w:proofErr w:type="spellEnd"/>
    </w:p>
    <w:sectPr w:rsidR="00DF5A5E" w:rsidRPr="00DF5A5E" w:rsidSect="007E124F">
      <w:headerReference w:type="even" r:id="rId12"/>
      <w:footerReference w:type="default" r:id="rId13"/>
      <w:pgSz w:w="11906" w:h="16838"/>
      <w:pgMar w:top="899" w:right="85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76" w:rsidRDefault="007A4B76">
      <w:pPr>
        <w:spacing w:after="0" w:line="240" w:lineRule="auto"/>
      </w:pPr>
      <w:r>
        <w:separator/>
      </w:r>
    </w:p>
  </w:endnote>
  <w:endnote w:type="continuationSeparator" w:id="0">
    <w:p w:rsidR="007A4B76" w:rsidRDefault="007A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095481"/>
      <w:docPartObj>
        <w:docPartGallery w:val="Page Numbers (Bottom of Page)"/>
        <w:docPartUnique/>
      </w:docPartObj>
    </w:sdtPr>
    <w:sdtEndPr/>
    <w:sdtContent>
      <w:p w:rsidR="00D70CA7" w:rsidRDefault="00D70C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207">
          <w:rPr>
            <w:noProof/>
          </w:rPr>
          <w:t>14</w:t>
        </w:r>
        <w:r>
          <w:fldChar w:fldCharType="end"/>
        </w:r>
      </w:p>
    </w:sdtContent>
  </w:sdt>
  <w:p w:rsidR="00D70CA7" w:rsidRDefault="00D70C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76" w:rsidRDefault="007A4B76">
      <w:pPr>
        <w:spacing w:after="0" w:line="240" w:lineRule="auto"/>
      </w:pPr>
      <w:r>
        <w:separator/>
      </w:r>
    </w:p>
  </w:footnote>
  <w:footnote w:type="continuationSeparator" w:id="0">
    <w:p w:rsidR="007A4B76" w:rsidRDefault="007A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A7" w:rsidRDefault="00D70CA7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65D403C"/>
    <w:multiLevelType w:val="hybridMultilevel"/>
    <w:tmpl w:val="B1DA8186"/>
    <w:lvl w:ilvl="0" w:tplc="14AEA774">
      <w:start w:val="1"/>
      <w:numFmt w:val="decimal"/>
      <w:lvlText w:val="%1."/>
      <w:lvlJc w:val="left"/>
      <w:pPr>
        <w:ind w:left="998" w:hanging="360"/>
      </w:pPr>
    </w:lvl>
    <w:lvl w:ilvl="1" w:tplc="04190019">
      <w:start w:val="1"/>
      <w:numFmt w:val="lowerLetter"/>
      <w:lvlText w:val="%2."/>
      <w:lvlJc w:val="left"/>
      <w:pPr>
        <w:ind w:left="1718" w:hanging="360"/>
      </w:pPr>
    </w:lvl>
    <w:lvl w:ilvl="2" w:tplc="0419001B">
      <w:start w:val="1"/>
      <w:numFmt w:val="lowerRoman"/>
      <w:lvlText w:val="%3."/>
      <w:lvlJc w:val="right"/>
      <w:pPr>
        <w:ind w:left="2438" w:hanging="180"/>
      </w:pPr>
    </w:lvl>
    <w:lvl w:ilvl="3" w:tplc="0419000F">
      <w:start w:val="1"/>
      <w:numFmt w:val="decimal"/>
      <w:lvlText w:val="%4."/>
      <w:lvlJc w:val="left"/>
      <w:pPr>
        <w:ind w:left="3158" w:hanging="360"/>
      </w:pPr>
    </w:lvl>
    <w:lvl w:ilvl="4" w:tplc="04190019">
      <w:start w:val="1"/>
      <w:numFmt w:val="lowerLetter"/>
      <w:lvlText w:val="%5."/>
      <w:lvlJc w:val="left"/>
      <w:pPr>
        <w:ind w:left="3878" w:hanging="360"/>
      </w:pPr>
    </w:lvl>
    <w:lvl w:ilvl="5" w:tplc="0419001B">
      <w:start w:val="1"/>
      <w:numFmt w:val="lowerRoman"/>
      <w:lvlText w:val="%6."/>
      <w:lvlJc w:val="right"/>
      <w:pPr>
        <w:ind w:left="4598" w:hanging="180"/>
      </w:pPr>
    </w:lvl>
    <w:lvl w:ilvl="6" w:tplc="0419000F">
      <w:start w:val="1"/>
      <w:numFmt w:val="decimal"/>
      <w:lvlText w:val="%7."/>
      <w:lvlJc w:val="left"/>
      <w:pPr>
        <w:ind w:left="5318" w:hanging="360"/>
      </w:pPr>
    </w:lvl>
    <w:lvl w:ilvl="7" w:tplc="04190019">
      <w:start w:val="1"/>
      <w:numFmt w:val="lowerLetter"/>
      <w:lvlText w:val="%8."/>
      <w:lvlJc w:val="left"/>
      <w:pPr>
        <w:ind w:left="6038" w:hanging="360"/>
      </w:pPr>
    </w:lvl>
    <w:lvl w:ilvl="8" w:tplc="0419001B">
      <w:start w:val="1"/>
      <w:numFmt w:val="lowerRoman"/>
      <w:lvlText w:val="%9."/>
      <w:lvlJc w:val="right"/>
      <w:pPr>
        <w:ind w:left="6758" w:hanging="180"/>
      </w:pPr>
    </w:lvl>
  </w:abstractNum>
  <w:abstractNum w:abstractNumId="2">
    <w:nsid w:val="0A56402E"/>
    <w:multiLevelType w:val="singleLevel"/>
    <w:tmpl w:val="DDCA1FF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">
    <w:nsid w:val="0E7607CF"/>
    <w:multiLevelType w:val="hybridMultilevel"/>
    <w:tmpl w:val="AA7E177E"/>
    <w:lvl w:ilvl="0" w:tplc="AE7E9E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A33FFD"/>
    <w:multiLevelType w:val="multilevel"/>
    <w:tmpl w:val="92E03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90333"/>
    <w:multiLevelType w:val="hybridMultilevel"/>
    <w:tmpl w:val="C090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2073C9"/>
    <w:multiLevelType w:val="hybridMultilevel"/>
    <w:tmpl w:val="B6184ABE"/>
    <w:lvl w:ilvl="0" w:tplc="49303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1C4370"/>
    <w:multiLevelType w:val="hybridMultilevel"/>
    <w:tmpl w:val="1BE225F6"/>
    <w:lvl w:ilvl="0" w:tplc="48C659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7F6244"/>
    <w:multiLevelType w:val="hybridMultilevel"/>
    <w:tmpl w:val="EC24E486"/>
    <w:lvl w:ilvl="0" w:tplc="E72C275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>
    <w:nsid w:val="5F7309F3"/>
    <w:multiLevelType w:val="hybridMultilevel"/>
    <w:tmpl w:val="297AA320"/>
    <w:lvl w:ilvl="0" w:tplc="3D2A062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F2816D9"/>
    <w:multiLevelType w:val="hybridMultilevel"/>
    <w:tmpl w:val="86A4AF4A"/>
    <w:lvl w:ilvl="0" w:tplc="1CE628AA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0B"/>
    <w:rsid w:val="000025F2"/>
    <w:rsid w:val="00012EBD"/>
    <w:rsid w:val="00021308"/>
    <w:rsid w:val="00025D03"/>
    <w:rsid w:val="00032F97"/>
    <w:rsid w:val="00034DF1"/>
    <w:rsid w:val="00035ADC"/>
    <w:rsid w:val="00045128"/>
    <w:rsid w:val="00057777"/>
    <w:rsid w:val="000777D3"/>
    <w:rsid w:val="00081663"/>
    <w:rsid w:val="0009121F"/>
    <w:rsid w:val="000A10FA"/>
    <w:rsid w:val="000A165B"/>
    <w:rsid w:val="000B6658"/>
    <w:rsid w:val="000B7ACD"/>
    <w:rsid w:val="000C581A"/>
    <w:rsid w:val="000E5CB8"/>
    <w:rsid w:val="000F5CA0"/>
    <w:rsid w:val="00111DC2"/>
    <w:rsid w:val="00116D55"/>
    <w:rsid w:val="001201EA"/>
    <w:rsid w:val="00126340"/>
    <w:rsid w:val="00140F26"/>
    <w:rsid w:val="00145C1F"/>
    <w:rsid w:val="00146646"/>
    <w:rsid w:val="0015015C"/>
    <w:rsid w:val="00160004"/>
    <w:rsid w:val="00163D6E"/>
    <w:rsid w:val="00171C21"/>
    <w:rsid w:val="00177939"/>
    <w:rsid w:val="001907D6"/>
    <w:rsid w:val="00192CD4"/>
    <w:rsid w:val="001A24BB"/>
    <w:rsid w:val="001A4409"/>
    <w:rsid w:val="001B6DFD"/>
    <w:rsid w:val="001C03A0"/>
    <w:rsid w:val="001D4153"/>
    <w:rsid w:val="001E2465"/>
    <w:rsid w:val="001F150B"/>
    <w:rsid w:val="001F216B"/>
    <w:rsid w:val="001F4510"/>
    <w:rsid w:val="001F66B5"/>
    <w:rsid w:val="001F74DF"/>
    <w:rsid w:val="002126C3"/>
    <w:rsid w:val="00230AFD"/>
    <w:rsid w:val="00234268"/>
    <w:rsid w:val="00242DDB"/>
    <w:rsid w:val="00242E3F"/>
    <w:rsid w:val="002612B0"/>
    <w:rsid w:val="00262E37"/>
    <w:rsid w:val="00267316"/>
    <w:rsid w:val="00272666"/>
    <w:rsid w:val="00276D0F"/>
    <w:rsid w:val="0028182C"/>
    <w:rsid w:val="00283F9E"/>
    <w:rsid w:val="00286B62"/>
    <w:rsid w:val="002A4DBE"/>
    <w:rsid w:val="002C3582"/>
    <w:rsid w:val="002C6FA4"/>
    <w:rsid w:val="002D3DEF"/>
    <w:rsid w:val="002D484D"/>
    <w:rsid w:val="002F2147"/>
    <w:rsid w:val="00304D7F"/>
    <w:rsid w:val="00312207"/>
    <w:rsid w:val="003214E2"/>
    <w:rsid w:val="00327791"/>
    <w:rsid w:val="00352D9A"/>
    <w:rsid w:val="00353B63"/>
    <w:rsid w:val="00356A27"/>
    <w:rsid w:val="0036089E"/>
    <w:rsid w:val="00385E90"/>
    <w:rsid w:val="00391040"/>
    <w:rsid w:val="003A49BC"/>
    <w:rsid w:val="003B4681"/>
    <w:rsid w:val="003B720F"/>
    <w:rsid w:val="003C0522"/>
    <w:rsid w:val="003C4D08"/>
    <w:rsid w:val="003D384F"/>
    <w:rsid w:val="003D4C79"/>
    <w:rsid w:val="003D5365"/>
    <w:rsid w:val="003F5BC5"/>
    <w:rsid w:val="00402F15"/>
    <w:rsid w:val="00422C2A"/>
    <w:rsid w:val="00426370"/>
    <w:rsid w:val="004263E2"/>
    <w:rsid w:val="00436C78"/>
    <w:rsid w:val="004376F6"/>
    <w:rsid w:val="0044151B"/>
    <w:rsid w:val="00450782"/>
    <w:rsid w:val="00456ED3"/>
    <w:rsid w:val="0047277A"/>
    <w:rsid w:val="00474610"/>
    <w:rsid w:val="004A5495"/>
    <w:rsid w:val="004A584F"/>
    <w:rsid w:val="004A6E41"/>
    <w:rsid w:val="004B0A4B"/>
    <w:rsid w:val="004C632C"/>
    <w:rsid w:val="00500F89"/>
    <w:rsid w:val="00504D3D"/>
    <w:rsid w:val="005064C3"/>
    <w:rsid w:val="005064D7"/>
    <w:rsid w:val="00512B64"/>
    <w:rsid w:val="00514934"/>
    <w:rsid w:val="00527494"/>
    <w:rsid w:val="00536EE9"/>
    <w:rsid w:val="00537B70"/>
    <w:rsid w:val="00542C43"/>
    <w:rsid w:val="0055113F"/>
    <w:rsid w:val="005543B1"/>
    <w:rsid w:val="00571D7E"/>
    <w:rsid w:val="00571F63"/>
    <w:rsid w:val="00572D3F"/>
    <w:rsid w:val="00573316"/>
    <w:rsid w:val="005767AD"/>
    <w:rsid w:val="0058495F"/>
    <w:rsid w:val="005900C7"/>
    <w:rsid w:val="00595E3F"/>
    <w:rsid w:val="005A1574"/>
    <w:rsid w:val="005A4F0B"/>
    <w:rsid w:val="005A5D4F"/>
    <w:rsid w:val="005C6260"/>
    <w:rsid w:val="005D4121"/>
    <w:rsid w:val="005D4334"/>
    <w:rsid w:val="005E234E"/>
    <w:rsid w:val="0062390A"/>
    <w:rsid w:val="0063148F"/>
    <w:rsid w:val="006508D2"/>
    <w:rsid w:val="006546DD"/>
    <w:rsid w:val="00657B83"/>
    <w:rsid w:val="00661B88"/>
    <w:rsid w:val="00663DDD"/>
    <w:rsid w:val="00664428"/>
    <w:rsid w:val="00666AB9"/>
    <w:rsid w:val="006744AF"/>
    <w:rsid w:val="00674894"/>
    <w:rsid w:val="006759D8"/>
    <w:rsid w:val="00682AE1"/>
    <w:rsid w:val="0068659E"/>
    <w:rsid w:val="00691E08"/>
    <w:rsid w:val="006A0D17"/>
    <w:rsid w:val="006A1DE7"/>
    <w:rsid w:val="006A3243"/>
    <w:rsid w:val="006B3725"/>
    <w:rsid w:val="006C28CE"/>
    <w:rsid w:val="006E7B62"/>
    <w:rsid w:val="006F011A"/>
    <w:rsid w:val="007005A0"/>
    <w:rsid w:val="0070606A"/>
    <w:rsid w:val="00710959"/>
    <w:rsid w:val="00726809"/>
    <w:rsid w:val="007278BF"/>
    <w:rsid w:val="0073765E"/>
    <w:rsid w:val="00741804"/>
    <w:rsid w:val="007573A0"/>
    <w:rsid w:val="00763C8F"/>
    <w:rsid w:val="00767252"/>
    <w:rsid w:val="00771942"/>
    <w:rsid w:val="00772E1D"/>
    <w:rsid w:val="0077578A"/>
    <w:rsid w:val="00792527"/>
    <w:rsid w:val="00797B5F"/>
    <w:rsid w:val="007A104B"/>
    <w:rsid w:val="007A4B76"/>
    <w:rsid w:val="007E124F"/>
    <w:rsid w:val="007F50DB"/>
    <w:rsid w:val="0080511C"/>
    <w:rsid w:val="008129A6"/>
    <w:rsid w:val="00815770"/>
    <w:rsid w:val="00816AB7"/>
    <w:rsid w:val="00826765"/>
    <w:rsid w:val="008270B5"/>
    <w:rsid w:val="00832635"/>
    <w:rsid w:val="00835E90"/>
    <w:rsid w:val="0084075D"/>
    <w:rsid w:val="008437F8"/>
    <w:rsid w:val="008474CB"/>
    <w:rsid w:val="008534DA"/>
    <w:rsid w:val="008568D6"/>
    <w:rsid w:val="00860A7E"/>
    <w:rsid w:val="008668B9"/>
    <w:rsid w:val="00866C47"/>
    <w:rsid w:val="00890EC1"/>
    <w:rsid w:val="008A36CC"/>
    <w:rsid w:val="008B2EE7"/>
    <w:rsid w:val="008C543B"/>
    <w:rsid w:val="008D7E0E"/>
    <w:rsid w:val="008E0655"/>
    <w:rsid w:val="008E089E"/>
    <w:rsid w:val="008E46CE"/>
    <w:rsid w:val="008F1A29"/>
    <w:rsid w:val="00900712"/>
    <w:rsid w:val="00902176"/>
    <w:rsid w:val="00913919"/>
    <w:rsid w:val="00915950"/>
    <w:rsid w:val="00943D42"/>
    <w:rsid w:val="00946262"/>
    <w:rsid w:val="0095057B"/>
    <w:rsid w:val="00956F63"/>
    <w:rsid w:val="00980A99"/>
    <w:rsid w:val="00983DD2"/>
    <w:rsid w:val="00986C92"/>
    <w:rsid w:val="00986F25"/>
    <w:rsid w:val="00991F85"/>
    <w:rsid w:val="00992CF0"/>
    <w:rsid w:val="009A7D6E"/>
    <w:rsid w:val="009B56DC"/>
    <w:rsid w:val="009C24E2"/>
    <w:rsid w:val="009D4B1E"/>
    <w:rsid w:val="009D6596"/>
    <w:rsid w:val="009D75B8"/>
    <w:rsid w:val="009E5DF4"/>
    <w:rsid w:val="009E6621"/>
    <w:rsid w:val="00A043CA"/>
    <w:rsid w:val="00A0648E"/>
    <w:rsid w:val="00A1331F"/>
    <w:rsid w:val="00A2570D"/>
    <w:rsid w:val="00A30956"/>
    <w:rsid w:val="00A5412D"/>
    <w:rsid w:val="00A55F34"/>
    <w:rsid w:val="00A6224B"/>
    <w:rsid w:val="00A67AE1"/>
    <w:rsid w:val="00A75137"/>
    <w:rsid w:val="00A77D06"/>
    <w:rsid w:val="00A94CE3"/>
    <w:rsid w:val="00AA1960"/>
    <w:rsid w:val="00AA783D"/>
    <w:rsid w:val="00AC2630"/>
    <w:rsid w:val="00AC308C"/>
    <w:rsid w:val="00AE39CC"/>
    <w:rsid w:val="00AE5147"/>
    <w:rsid w:val="00AE7056"/>
    <w:rsid w:val="00AF62B8"/>
    <w:rsid w:val="00AF6BA0"/>
    <w:rsid w:val="00B0164A"/>
    <w:rsid w:val="00B20139"/>
    <w:rsid w:val="00B3708C"/>
    <w:rsid w:val="00B45EE2"/>
    <w:rsid w:val="00B470AB"/>
    <w:rsid w:val="00B51DB5"/>
    <w:rsid w:val="00B54064"/>
    <w:rsid w:val="00B573CF"/>
    <w:rsid w:val="00B57622"/>
    <w:rsid w:val="00B7511C"/>
    <w:rsid w:val="00B7777E"/>
    <w:rsid w:val="00B81C1A"/>
    <w:rsid w:val="00B86473"/>
    <w:rsid w:val="00B919F3"/>
    <w:rsid w:val="00BA43C8"/>
    <w:rsid w:val="00BA7649"/>
    <w:rsid w:val="00BA7EB3"/>
    <w:rsid w:val="00BB1E9D"/>
    <w:rsid w:val="00BB2A95"/>
    <w:rsid w:val="00BC12E8"/>
    <w:rsid w:val="00BC50C0"/>
    <w:rsid w:val="00BC62D1"/>
    <w:rsid w:val="00BD561F"/>
    <w:rsid w:val="00BE42CA"/>
    <w:rsid w:val="00C06602"/>
    <w:rsid w:val="00C169D5"/>
    <w:rsid w:val="00C257B7"/>
    <w:rsid w:val="00C275D7"/>
    <w:rsid w:val="00C42342"/>
    <w:rsid w:val="00C94C75"/>
    <w:rsid w:val="00CD10E5"/>
    <w:rsid w:val="00CD7339"/>
    <w:rsid w:val="00CE1605"/>
    <w:rsid w:val="00CE423F"/>
    <w:rsid w:val="00CF15ED"/>
    <w:rsid w:val="00CF36F7"/>
    <w:rsid w:val="00CF5FC8"/>
    <w:rsid w:val="00D1492E"/>
    <w:rsid w:val="00D21E74"/>
    <w:rsid w:val="00D269C6"/>
    <w:rsid w:val="00D3386C"/>
    <w:rsid w:val="00D65D61"/>
    <w:rsid w:val="00D70CA7"/>
    <w:rsid w:val="00D81DD9"/>
    <w:rsid w:val="00D8527B"/>
    <w:rsid w:val="00D9348A"/>
    <w:rsid w:val="00D96B39"/>
    <w:rsid w:val="00DA7C5E"/>
    <w:rsid w:val="00DB4C77"/>
    <w:rsid w:val="00DC1D1D"/>
    <w:rsid w:val="00DC5DEA"/>
    <w:rsid w:val="00DC6626"/>
    <w:rsid w:val="00DC6E26"/>
    <w:rsid w:val="00DD4249"/>
    <w:rsid w:val="00DD5129"/>
    <w:rsid w:val="00DF1751"/>
    <w:rsid w:val="00DF486C"/>
    <w:rsid w:val="00DF5A5E"/>
    <w:rsid w:val="00E07911"/>
    <w:rsid w:val="00E169BD"/>
    <w:rsid w:val="00E27E79"/>
    <w:rsid w:val="00E33708"/>
    <w:rsid w:val="00E42EF0"/>
    <w:rsid w:val="00E44173"/>
    <w:rsid w:val="00E4580D"/>
    <w:rsid w:val="00E577EC"/>
    <w:rsid w:val="00E63E3F"/>
    <w:rsid w:val="00E77DE6"/>
    <w:rsid w:val="00E77E2C"/>
    <w:rsid w:val="00E81D6A"/>
    <w:rsid w:val="00E85165"/>
    <w:rsid w:val="00E946AA"/>
    <w:rsid w:val="00EA158A"/>
    <w:rsid w:val="00EA323C"/>
    <w:rsid w:val="00EB6625"/>
    <w:rsid w:val="00EE0EE8"/>
    <w:rsid w:val="00EE3178"/>
    <w:rsid w:val="00EE776F"/>
    <w:rsid w:val="00EF10E7"/>
    <w:rsid w:val="00EF6389"/>
    <w:rsid w:val="00F01F5B"/>
    <w:rsid w:val="00F1339A"/>
    <w:rsid w:val="00F13607"/>
    <w:rsid w:val="00F22539"/>
    <w:rsid w:val="00F2371F"/>
    <w:rsid w:val="00F3567F"/>
    <w:rsid w:val="00F3586A"/>
    <w:rsid w:val="00F4411E"/>
    <w:rsid w:val="00F44168"/>
    <w:rsid w:val="00F52D98"/>
    <w:rsid w:val="00F56C4E"/>
    <w:rsid w:val="00F637D0"/>
    <w:rsid w:val="00F64FDC"/>
    <w:rsid w:val="00F73437"/>
    <w:rsid w:val="00F75666"/>
    <w:rsid w:val="00F841B4"/>
    <w:rsid w:val="00F902A0"/>
    <w:rsid w:val="00FA3569"/>
    <w:rsid w:val="00FC1D83"/>
    <w:rsid w:val="00FC1E4A"/>
    <w:rsid w:val="00FC4286"/>
    <w:rsid w:val="00FC5918"/>
    <w:rsid w:val="00FD5282"/>
    <w:rsid w:val="00FE2CDB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230A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1E"/>
  </w:style>
  <w:style w:type="paragraph" w:styleId="2">
    <w:name w:val="heading 2"/>
    <w:aliases w:val="H2"/>
    <w:basedOn w:val="a"/>
    <w:next w:val="a"/>
    <w:link w:val="20"/>
    <w:qFormat/>
    <w:rsid w:val="00DF5A5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DF5A5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numbering" w:customStyle="1" w:styleId="1">
    <w:name w:val="Нет списка1"/>
    <w:next w:val="a2"/>
    <w:semiHidden/>
    <w:rsid w:val="00DF5A5E"/>
  </w:style>
  <w:style w:type="paragraph" w:customStyle="1" w:styleId="Style7">
    <w:name w:val="Style7"/>
    <w:basedOn w:val="a"/>
    <w:rsid w:val="00DF5A5E"/>
    <w:pPr>
      <w:widowControl w:val="0"/>
      <w:autoSpaceDE w:val="0"/>
      <w:autoSpaceDN w:val="0"/>
      <w:adjustRightInd w:val="0"/>
      <w:spacing w:after="0" w:line="280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DF5A5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F5A5E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DF5A5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5A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DF5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2">
    <w:name w:val="Style22"/>
    <w:basedOn w:val="a"/>
    <w:rsid w:val="00DF5A5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5A5E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DF5A5E"/>
    <w:rPr>
      <w:rFonts w:ascii="Book Antiqua" w:hAnsi="Book Antiqua" w:cs="Book Antiqua"/>
      <w:b/>
      <w:bCs/>
      <w:sz w:val="20"/>
      <w:szCs w:val="20"/>
    </w:rPr>
  </w:style>
  <w:style w:type="paragraph" w:styleId="a4">
    <w:name w:val="header"/>
    <w:basedOn w:val="a"/>
    <w:link w:val="a5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F5A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F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F5A5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5A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F5A5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1">
    <w:name w:val="Font Style31"/>
    <w:rsid w:val="00DF5A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2">
    <w:name w:val="Font Style32"/>
    <w:rsid w:val="00DF5A5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rsid w:val="00DF5A5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DF5A5E"/>
    <w:pPr>
      <w:widowControl w:val="0"/>
      <w:autoSpaceDE w:val="0"/>
      <w:autoSpaceDN w:val="0"/>
      <w:adjustRightInd w:val="0"/>
      <w:spacing w:after="0" w:line="278" w:lineRule="exact"/>
      <w:ind w:firstLine="19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DF5A5E"/>
    <w:pPr>
      <w:widowControl w:val="0"/>
      <w:autoSpaceDE w:val="0"/>
      <w:autoSpaceDN w:val="0"/>
      <w:adjustRightInd w:val="0"/>
      <w:spacing w:after="0" w:line="277" w:lineRule="exact"/>
      <w:ind w:hanging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semiHidden/>
    <w:rsid w:val="00DF5A5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DF5A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semiHidden/>
    <w:rsid w:val="00DF5A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F5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rsid w:val="00DF5A5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DF5A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F5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F5A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F5A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DF5A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DF5A5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f1">
    <w:name w:val="footnote reference"/>
    <w:semiHidden/>
    <w:rsid w:val="00DF5A5E"/>
    <w:rPr>
      <w:rFonts w:cs="Times New Roman"/>
      <w:vertAlign w:val="superscript"/>
    </w:rPr>
  </w:style>
  <w:style w:type="paragraph" w:customStyle="1" w:styleId="ConsPlusNonformat">
    <w:name w:val="ConsPlusNonformat"/>
    <w:rsid w:val="00DF5A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5A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extbody">
    <w:name w:val="Text body"/>
    <w:basedOn w:val="a"/>
    <w:rsid w:val="00DF5A5E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2">
    <w:name w:val="No Spacing"/>
    <w:qFormat/>
    <w:rsid w:val="00DF5A5E"/>
    <w:pPr>
      <w:suppressAutoHyphens/>
      <w:spacing w:after="0" w:line="240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11">
    <w:name w:val="Без интервала1"/>
    <w:rsid w:val="00DF5A5E"/>
    <w:pPr>
      <w:widowControl w:val="0"/>
      <w:suppressAutoHyphens/>
      <w:spacing w:after="200" w:line="276" w:lineRule="auto"/>
    </w:pPr>
    <w:rPr>
      <w:rFonts w:ascii="Calibri" w:eastAsia="Lucida Sans Unicode" w:hAnsi="Calibri" w:cs="font279"/>
      <w:kern w:val="1"/>
      <w:lang w:eastAsia="ar-SA"/>
    </w:rPr>
  </w:style>
  <w:style w:type="character" w:customStyle="1" w:styleId="af3">
    <w:name w:val="Основной текст_"/>
    <w:link w:val="12"/>
    <w:rsid w:val="00DF5A5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DF5A5E"/>
    <w:pPr>
      <w:widowControl w:val="0"/>
      <w:shd w:val="clear" w:color="auto" w:fill="FFFFFF"/>
      <w:spacing w:before="240" w:after="420" w:line="0" w:lineRule="atLeast"/>
    </w:pPr>
    <w:rPr>
      <w:sz w:val="27"/>
      <w:szCs w:val="27"/>
    </w:rPr>
  </w:style>
  <w:style w:type="paragraph" w:customStyle="1" w:styleId="ConsNonformat">
    <w:name w:val="ConsNonformat"/>
    <w:link w:val="ConsNonformat0"/>
    <w:rsid w:val="00DF5A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DF5A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arAttribute5">
    <w:name w:val="CharAttribute5"/>
    <w:rsid w:val="00DF5A5E"/>
    <w:rPr>
      <w:rFonts w:ascii="Times New Roman" w:eastAsia="Times New Roman"/>
      <w:sz w:val="28"/>
    </w:rPr>
  </w:style>
  <w:style w:type="paragraph" w:styleId="af4">
    <w:name w:val="Normal (Web)"/>
    <w:basedOn w:val="a"/>
    <w:unhideWhenUsed/>
    <w:rsid w:val="00DF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rsid w:val="00DF5A5E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rsid w:val="00DF5A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customStyle="1" w:styleId="14">
    <w:name w:val="Заголовок №1"/>
    <w:basedOn w:val="a"/>
    <w:link w:val="13"/>
    <w:rsid w:val="00DF5A5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rsid w:val="00DF5A5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DF5A5E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6865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List Paragraph"/>
    <w:basedOn w:val="a"/>
    <w:uiPriority w:val="34"/>
    <w:qFormat/>
    <w:rsid w:val="00504D3D"/>
    <w:pPr>
      <w:ind w:left="720"/>
      <w:contextualSpacing/>
    </w:pPr>
  </w:style>
  <w:style w:type="character" w:styleId="af7">
    <w:name w:val="Placeholder Text"/>
    <w:basedOn w:val="a0"/>
    <w:uiPriority w:val="99"/>
    <w:semiHidden/>
    <w:rsid w:val="00230A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456529D882C849CF363D882C8AF98497BF384E5B87D5FFB4E1356A680D7774A17DD37993AADE9D152331DEBCEE8291C662A04F4E1Ex3JA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308BE8C7B6CE0E8FC96171ABF263A7484AAB03A9EB1D0FF9E86B4E4F3DF81FB805CB44367518E3B4E055468C48FA0C988FB7C124EE2665c23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4147F82E7E9893CEAEB1FD5B7BC99B053F3EF3F6DE8AF8214B1D8A4BAEBB8977668F3B7D326E2DFF56EA65D4EA36B9A58D7086E91Ew9z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AA69-9480-4E8D-A926-71CD8B35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14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Ундерберг</cp:lastModifiedBy>
  <cp:revision>45</cp:revision>
  <cp:lastPrinted>2021-03-11T09:46:00Z</cp:lastPrinted>
  <dcterms:created xsi:type="dcterms:W3CDTF">2021-03-12T03:46:00Z</dcterms:created>
  <dcterms:modified xsi:type="dcterms:W3CDTF">2021-04-05T02:00:00Z</dcterms:modified>
</cp:coreProperties>
</file>