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БАРТАТСКОГО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9274D8" w:rsidRDefault="001916C5" w:rsidP="00927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</w:t>
      </w:r>
      <w:r w:rsidR="009274D8">
        <w:rPr>
          <w:rFonts w:ascii="Arial" w:hAnsi="Arial" w:cs="Arial"/>
          <w:sz w:val="24"/>
          <w:szCs w:val="24"/>
        </w:rPr>
        <w:t xml:space="preserve">.2023                                            с.Бартат                                               №  </w:t>
      </w:r>
      <w:r>
        <w:rPr>
          <w:rFonts w:ascii="Arial" w:hAnsi="Arial" w:cs="Arial"/>
          <w:sz w:val="24"/>
          <w:szCs w:val="24"/>
        </w:rPr>
        <w:t>25</w:t>
      </w:r>
    </w:p>
    <w:p w:rsidR="009274D8" w:rsidRDefault="009274D8" w:rsidP="009274D8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О внесении изменений в Постановление администрации Бартатского сельсовета от 14.03.2022 № 17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руководствуясь Уставом Бартатского сельсовета Большемуртинского района Красноярского края, 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74D8" w:rsidRDefault="009274D8" w:rsidP="009274D8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Бартатского сельсовета от</w:t>
      </w:r>
    </w:p>
    <w:p w:rsidR="009274D8" w:rsidRDefault="009274D8" w:rsidP="009274D8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14.03.2022 № 17 «</w:t>
      </w:r>
      <w:r w:rsidRPr="0091457B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>
        <w:rPr>
          <w:rFonts w:ascii="Arial" w:hAnsi="Arial" w:cs="Arial"/>
          <w:sz w:val="24"/>
          <w:szCs w:val="24"/>
        </w:rPr>
        <w:t xml:space="preserve"> следующие изменения:   </w:t>
      </w:r>
    </w:p>
    <w:p w:rsidR="009274D8" w:rsidRDefault="009274D8" w:rsidP="009274D8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«3.6.</w:t>
      </w:r>
      <w:r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</w:t>
      </w:r>
      <w:r w:rsidR="00D5205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ar-SA"/>
        </w:rPr>
        <w:lastRenderedPageBreak/>
        <w:t xml:space="preserve">-  </w:t>
      </w:r>
      <w:r>
        <w:rPr>
          <w:rFonts w:ascii="Arial" w:hAnsi="Arial" w:cs="Arial"/>
        </w:rPr>
        <w:t>проверка документов и регистрация заявления;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рассмотрение документов и сведений;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решения;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выдача результата</w:t>
      </w:r>
      <w:r>
        <w:rPr>
          <w:rFonts w:ascii="Arial" w:eastAsia="Arial" w:hAnsi="Arial" w:cs="Arial"/>
          <w:lang w:eastAsia="ar-SA"/>
        </w:rPr>
        <w:t>.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раздела.»;</w:t>
      </w:r>
    </w:p>
    <w:p w:rsidR="009274D8" w:rsidRDefault="009274D8" w:rsidP="009274D8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274D8" w:rsidRDefault="009274D8" w:rsidP="009274D8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А.Е. Шейко</w:t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FC1CD8" w:rsidRDefault="00FC1CD8" w:rsidP="009274D8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FC1CD8" w:rsidRDefault="00FC1CD8" w:rsidP="009274D8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FC1CD8" w:rsidRDefault="00FC1CD8" w:rsidP="009274D8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FC1CD8" w:rsidRDefault="00FC1CD8" w:rsidP="009274D8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FC1CD8" w:rsidRPr="00FC1CD8" w:rsidRDefault="00FC1CD8" w:rsidP="009274D8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D52057" w:rsidRDefault="00D52057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№ 1 к постановлению администрации Бартатского сельсовета</w:t>
      </w: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</w:t>
      </w:r>
      <w:r w:rsidR="001916C5">
        <w:rPr>
          <w:rFonts w:ascii="Arial" w:hAnsi="Arial" w:cs="Arial"/>
          <w:bCs/>
          <w:sz w:val="24"/>
          <w:szCs w:val="24"/>
          <w:lang w:eastAsia="zh-CN"/>
        </w:rPr>
        <w:t>11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» </w:t>
      </w:r>
      <w:r w:rsidR="001916C5">
        <w:rPr>
          <w:rFonts w:ascii="Arial" w:hAnsi="Arial" w:cs="Arial"/>
          <w:bCs/>
          <w:sz w:val="24"/>
          <w:szCs w:val="24"/>
          <w:lang w:eastAsia="zh-CN"/>
        </w:rPr>
        <w:t>мая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2023 №</w:t>
      </w:r>
      <w:r w:rsidR="001916C5">
        <w:rPr>
          <w:rFonts w:ascii="Arial" w:hAnsi="Arial" w:cs="Arial"/>
          <w:bCs/>
          <w:sz w:val="24"/>
          <w:szCs w:val="24"/>
          <w:lang w:eastAsia="zh-CN"/>
        </w:rPr>
        <w:t xml:space="preserve"> 25</w:t>
      </w: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="00D52057" w:rsidRPr="0091457B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  <w:lang w:eastAsia="zh-CN"/>
        </w:rPr>
        <w:t>»</w:t>
      </w:r>
    </w:p>
    <w:p w:rsidR="009274D8" w:rsidRDefault="009274D8" w:rsidP="009274D8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___________________________</w:t>
      </w:r>
    </w:p>
    <w:p w:rsidR="009274D8" w:rsidRDefault="009274D8" w:rsidP="009274D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9274D8" w:rsidRDefault="009274D8" w:rsidP="009274D8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9274D8" w:rsidRDefault="009274D8" w:rsidP="009274D8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9274D8" w:rsidRDefault="009274D8" w:rsidP="009274D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9274D8" w:rsidRDefault="009274D8" w:rsidP="009274D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9274D8" w:rsidRDefault="009274D8" w:rsidP="009274D8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274D8" w:rsidRDefault="009274D8" w:rsidP="009274D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9274D8" w:rsidRDefault="009274D8" w:rsidP="009274D8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9274D8" w:rsidRDefault="009274D8" w:rsidP="009274D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9274D8" w:rsidRDefault="009274D8" w:rsidP="009274D8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9274D8" w:rsidRDefault="009274D8" w:rsidP="009274D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9274D8" w:rsidRDefault="009274D8" w:rsidP="009274D8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9274D8" w:rsidRDefault="009274D8" w:rsidP="009274D8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9274D8" w:rsidRDefault="009274D8" w:rsidP="009274D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 2 к постановлению администрации Бартатского сельсовета</w:t>
      </w:r>
    </w:p>
    <w:p w:rsidR="009274D8" w:rsidRDefault="001916C5" w:rsidP="001916C5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       от «11» мая 2023 № 25</w:t>
      </w: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муниципальной услуги «</w:t>
      </w:r>
      <w:r w:rsidR="00D52057" w:rsidRPr="0091457B"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</w:rPr>
        <w:t>»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9274D8" w:rsidRDefault="00FC1C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6" style="position:absolute;margin-left:330pt;margin-top:8.85pt;width:195.6pt;height:3.55pt;flip:y;z-index:-25166080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FC1C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pict>
          <v:shape id="_x0000_s1027" style="position:absolute;margin-left:330pt;margin-top:13.4pt;width:198.6pt;height:3.55pt;z-index:-25165977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9274D8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(телефон и адрес электронной </w:t>
      </w:r>
      <w:r w:rsidR="009274D8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9274D8" w:rsidRDefault="009274D8" w:rsidP="009274D8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274D8" w:rsidRDefault="00FC1CD8" w:rsidP="009274D8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pict>
          <v:shape id="_x0000_s1028" style="position:absolute;margin-left:88.15pt;margin-top:8pt;width:3in;height:.1pt;z-index:-251658752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pict>
          <v:shape id="_x0000_s1030" style="position:absolute;margin-left:416.25pt;margin-top:7.7pt;width:2in;height:.1pt;z-index:-251657728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>
        <w:pict>
          <v:shape id="_x0000_s1029" style="position:absolute;margin-left:316.1pt;margin-top:7.9pt;width:66pt;height:.1pt;z-index:-251656704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="009274D8">
        <w:rPr>
          <w:rFonts w:ascii="Arial" w:hAnsi="Arial" w:cs="Arial"/>
          <w:i/>
          <w:sz w:val="24"/>
          <w:szCs w:val="24"/>
        </w:rPr>
        <w:t xml:space="preserve"> </w:t>
      </w:r>
      <w:r w:rsidR="009274D8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9274D8" w:rsidRDefault="009274D8" w:rsidP="009274D8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  <w:lang w:eastAsia="en-US"/>
        </w:rPr>
      </w:pPr>
      <w:r>
        <w:rPr>
          <w:rFonts w:ascii="Arial" w:hAnsi="Arial" w:cs="Arial"/>
          <w:spacing w:val="-2"/>
          <w:sz w:val="24"/>
          <w:szCs w:val="24"/>
          <w:lang w:eastAsia="en-US"/>
        </w:rPr>
        <w:t>принявшего решение)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«__»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806FE4" w:rsidRDefault="00806FE4"/>
    <w:sectPr w:rsidR="00806FE4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74D8"/>
    <w:rsid w:val="001916C5"/>
    <w:rsid w:val="003F100B"/>
    <w:rsid w:val="004A1586"/>
    <w:rsid w:val="00806FE4"/>
    <w:rsid w:val="009274D8"/>
    <w:rsid w:val="00CD2820"/>
    <w:rsid w:val="00D52057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8"/>
    <w:pPr>
      <w:ind w:left="720"/>
      <w:contextualSpacing/>
    </w:pPr>
  </w:style>
  <w:style w:type="paragraph" w:customStyle="1" w:styleId="Default">
    <w:name w:val="Default"/>
    <w:rsid w:val="00927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9274D8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927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1"/>
    <w:uiPriority w:val="99"/>
    <w:semiHidden/>
    <w:unhideWhenUsed/>
    <w:rsid w:val="00CD282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CD2820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basedOn w:val="a0"/>
    <w:link w:val="a4"/>
    <w:uiPriority w:val="99"/>
    <w:semiHidden/>
    <w:locked/>
    <w:rsid w:val="00CD28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2023-05-11T03:18:00Z</cp:lastPrinted>
  <dcterms:created xsi:type="dcterms:W3CDTF">2023-03-16T04:42:00Z</dcterms:created>
  <dcterms:modified xsi:type="dcterms:W3CDTF">2023-06-04T06:26:00Z</dcterms:modified>
</cp:coreProperties>
</file>