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FB" w:rsidRDefault="00D32FFB" w:rsidP="00D32F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32FFB" w:rsidRDefault="00D32FFB" w:rsidP="00D32FF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D32FFB" w:rsidRDefault="00D32FFB" w:rsidP="00D32FFB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21.11.2024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 3-18  </w:t>
      </w:r>
    </w:p>
    <w:p w:rsidR="00D32FFB" w:rsidRDefault="00D32FFB" w:rsidP="00D32F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 </w:t>
      </w: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14.11.2019 № 3-14 «</w:t>
      </w:r>
      <w:r>
        <w:rPr>
          <w:rFonts w:ascii="Arial" w:hAnsi="Arial" w:cs="Arial"/>
          <w:iCs/>
          <w:sz w:val="24"/>
          <w:szCs w:val="24"/>
        </w:rPr>
        <w:t xml:space="preserve">О введении земельного налога на территории Бартатского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Красноярского края» (в редакции от 03.03.2020 № 5-35; 27.04.2021 № 13-94; 11.08.2021 № 15-108; 17.02.2022 № 20-156; 28.08.2024 № 43-270)</w:t>
      </w:r>
    </w:p>
    <w:p w:rsidR="00D32FFB" w:rsidRPr="00D32FFB" w:rsidRDefault="00D32FFB" w:rsidP="00D32F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2FFB" w:rsidRPr="007F3053" w:rsidRDefault="00D32FFB" w:rsidP="00D32FF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</w:rPr>
      </w:pPr>
      <w:r w:rsidRPr="00D32FFB">
        <w:rPr>
          <w:rFonts w:ascii="Arial" w:hAnsi="Arial" w:cs="Arial"/>
          <w:b w:val="0"/>
          <w:sz w:val="24"/>
          <w:szCs w:val="24"/>
        </w:rPr>
        <w:t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Налогов</w:t>
      </w:r>
      <w:r w:rsidR="00827425">
        <w:rPr>
          <w:rFonts w:ascii="Arial" w:hAnsi="Arial" w:cs="Arial"/>
          <w:b w:val="0"/>
          <w:sz w:val="24"/>
          <w:szCs w:val="24"/>
        </w:rPr>
        <w:t>ым</w:t>
      </w:r>
      <w:r w:rsidRPr="00D32FFB">
        <w:rPr>
          <w:rFonts w:ascii="Arial" w:hAnsi="Arial" w:cs="Arial"/>
          <w:b w:val="0"/>
          <w:sz w:val="24"/>
          <w:szCs w:val="24"/>
        </w:rPr>
        <w:t xml:space="preserve">  кодекс</w:t>
      </w:r>
      <w:r w:rsidR="00827425">
        <w:rPr>
          <w:rFonts w:ascii="Arial" w:hAnsi="Arial" w:cs="Arial"/>
          <w:b w:val="0"/>
          <w:sz w:val="24"/>
          <w:szCs w:val="24"/>
        </w:rPr>
        <w:t>ом</w:t>
      </w:r>
      <w:r w:rsidRPr="00D32FFB">
        <w:rPr>
          <w:rFonts w:ascii="Arial" w:hAnsi="Arial" w:cs="Arial"/>
          <w:b w:val="0"/>
          <w:sz w:val="24"/>
          <w:szCs w:val="24"/>
        </w:rPr>
        <w:t xml:space="preserve">  Российской  Федерации</w:t>
      </w:r>
      <w:r w:rsidRPr="004B4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3053">
        <w:rPr>
          <w:rFonts w:ascii="Arial" w:hAnsi="Arial" w:cs="Arial"/>
          <w:b w:val="0"/>
          <w:sz w:val="24"/>
          <w:szCs w:val="24"/>
        </w:rPr>
        <w:t xml:space="preserve">руководствуясь Уставом Бартатского сельсовета </w:t>
      </w:r>
      <w:proofErr w:type="spellStart"/>
      <w:r w:rsidRPr="007F3053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Pr="007F3053">
        <w:rPr>
          <w:rFonts w:ascii="Arial" w:hAnsi="Arial" w:cs="Arial"/>
          <w:b w:val="0"/>
          <w:sz w:val="24"/>
          <w:szCs w:val="24"/>
        </w:rPr>
        <w:t>Бартатский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  <w:r w:rsidRPr="007F3053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F3053">
        <w:rPr>
          <w:rFonts w:ascii="Arial" w:hAnsi="Arial" w:cs="Arial"/>
          <w:b w:val="0"/>
          <w:sz w:val="24"/>
          <w:szCs w:val="24"/>
        </w:rPr>
        <w:t xml:space="preserve">РЕШИЛ: </w:t>
      </w:r>
    </w:p>
    <w:p w:rsidR="00D32FFB" w:rsidRDefault="00D32FFB" w:rsidP="00D32F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2FFB" w:rsidRDefault="00D32FFB" w:rsidP="00D32FF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1.Внести в Решение Бартатского сельского Совета депутатов </w:t>
      </w:r>
      <w:r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14.11.2019 № 3-14 «О</w:t>
      </w:r>
      <w:r>
        <w:rPr>
          <w:rFonts w:ascii="Arial" w:hAnsi="Arial" w:cs="Arial"/>
          <w:iCs/>
          <w:sz w:val="24"/>
          <w:szCs w:val="24"/>
        </w:rPr>
        <w:t xml:space="preserve"> введении земельного налога на территории Бартатского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iCs/>
          <w:sz w:val="24"/>
          <w:szCs w:val="24"/>
        </w:rPr>
        <w:t xml:space="preserve"> (в редакции от 03.03.2020 № 5-35; 27.04.2021 № 13-94; 11.08.2021 № 15-108; 17.02.2022 № 20-156; 28.08.2024 № 43-270) следующие изменения: </w:t>
      </w:r>
    </w:p>
    <w:p w:rsidR="00A4157B" w:rsidRDefault="00A4157B" w:rsidP="00DD1B02">
      <w:pPr>
        <w:pStyle w:val="ConsPlusNormal"/>
        <w:jc w:val="both"/>
        <w:rPr>
          <w:sz w:val="24"/>
          <w:szCs w:val="24"/>
        </w:rPr>
      </w:pPr>
      <w:r w:rsidRPr="00A4157B">
        <w:rPr>
          <w:sz w:val="24"/>
          <w:szCs w:val="24"/>
        </w:rPr>
        <w:t xml:space="preserve">пункт 2.1 </w:t>
      </w:r>
      <w:r>
        <w:rPr>
          <w:sz w:val="24"/>
          <w:szCs w:val="24"/>
        </w:rPr>
        <w:t>Решения</w:t>
      </w:r>
      <w:r w:rsidRPr="00A4157B">
        <w:rPr>
          <w:sz w:val="24"/>
          <w:szCs w:val="24"/>
        </w:rPr>
        <w:t xml:space="preserve"> изложить в следующей редакции:</w:t>
      </w:r>
    </w:p>
    <w:p w:rsidR="00DD1B02" w:rsidRPr="00A4157B" w:rsidRDefault="00A4157B" w:rsidP="00DD1B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D1B02" w:rsidRPr="00A4157B">
        <w:rPr>
          <w:sz w:val="24"/>
          <w:szCs w:val="24"/>
        </w:rPr>
        <w:t>2.1 в размере 0,3 процента в отношении земельных участков:</w:t>
      </w:r>
    </w:p>
    <w:p w:rsidR="00DD1B02" w:rsidRPr="00DD1B02" w:rsidRDefault="00DD1B02" w:rsidP="00DD1B02">
      <w:pPr>
        <w:pStyle w:val="ConsPlusNormal"/>
        <w:jc w:val="both"/>
        <w:rPr>
          <w:sz w:val="24"/>
          <w:szCs w:val="24"/>
        </w:rPr>
      </w:pPr>
      <w:proofErr w:type="gramStart"/>
      <w:r w:rsidRPr="00DD1B02">
        <w:rPr>
          <w:sz w:val="24"/>
          <w:szCs w:val="24"/>
        </w:rPr>
        <w:t xml:space="preserve">- </w:t>
      </w:r>
      <w:r w:rsidRPr="00DD1B02">
        <w:rPr>
          <w:sz w:val="24"/>
          <w:szCs w:val="24"/>
          <w:shd w:val="clear" w:color="auto" w:fill="FFFFFF"/>
        </w:rPr>
        <w:t xml:space="preserve">занятых </w:t>
      </w:r>
      <w:hyperlink r:id="rId4" w:anchor="dst100149" w:history="1">
        <w:r w:rsidRPr="00DD1B02">
          <w:rPr>
            <w:rStyle w:val="a3"/>
            <w:color w:val="auto"/>
            <w:sz w:val="24"/>
            <w:szCs w:val="24"/>
            <w:shd w:val="clear" w:color="auto" w:fill="FFFFFF"/>
          </w:rPr>
          <w:t>жилищным фондом</w:t>
        </w:r>
      </w:hyperlink>
      <w:r w:rsidRPr="00DD1B02">
        <w:rPr>
          <w:sz w:val="24"/>
          <w:szCs w:val="24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5" w:history="1">
        <w:r w:rsidRPr="00DD1B0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DD1B02">
        <w:rPr>
          <w:sz w:val="24"/>
          <w:szCs w:val="24"/>
          <w:shd w:val="clear" w:color="auto" w:fill="FFFFFF"/>
        </w:rPr>
        <w:t xml:space="preserve"> </w:t>
      </w:r>
      <w:hyperlink r:id="rId6" w:anchor="dst100005" w:history="1">
        <w:r w:rsidRPr="00DD1B0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части</w:t>
        </w:r>
      </w:hyperlink>
      <w:r w:rsidRPr="00DD1B02">
        <w:rPr>
          <w:sz w:val="24"/>
          <w:szCs w:val="24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7" w:anchor="dst100454" w:history="1">
        <w:r w:rsidRPr="00DD1B0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DD1B02">
        <w:rPr>
          <w:sz w:val="24"/>
          <w:szCs w:val="24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DD1B02">
        <w:rPr>
          <w:sz w:val="24"/>
          <w:szCs w:val="24"/>
        </w:rPr>
        <w:t xml:space="preserve">, </w:t>
      </w:r>
      <w:r w:rsidRPr="00DD1B02">
        <w:rPr>
          <w:color w:val="000000"/>
          <w:sz w:val="24"/>
          <w:szCs w:val="24"/>
        </w:rPr>
        <w:t>и земельных участков</w:t>
      </w:r>
      <w:proofErr w:type="gramEnd"/>
      <w:r w:rsidRPr="00DD1B02">
        <w:rPr>
          <w:color w:val="000000"/>
          <w:sz w:val="24"/>
          <w:szCs w:val="24"/>
        </w:rPr>
        <w:t xml:space="preserve">, кадастровая стоимость </w:t>
      </w:r>
      <w:proofErr w:type="gramStart"/>
      <w:r w:rsidRPr="00DD1B02">
        <w:rPr>
          <w:color w:val="000000"/>
          <w:sz w:val="24"/>
          <w:szCs w:val="24"/>
        </w:rPr>
        <w:t>каждого</w:t>
      </w:r>
      <w:proofErr w:type="gramEnd"/>
      <w:r w:rsidRPr="00DD1B02">
        <w:rPr>
          <w:color w:val="000000"/>
          <w:sz w:val="24"/>
          <w:szCs w:val="24"/>
        </w:rPr>
        <w:t xml:space="preserve"> из которых превышает 300 миллионов рублей</w:t>
      </w:r>
      <w:r w:rsidRPr="00DD1B02">
        <w:rPr>
          <w:sz w:val="24"/>
          <w:szCs w:val="24"/>
        </w:rPr>
        <w:t>;</w:t>
      </w:r>
    </w:p>
    <w:p w:rsidR="00DD1B02" w:rsidRPr="00DD1B02" w:rsidRDefault="00DD1B02" w:rsidP="00DD1B02">
      <w:pPr>
        <w:pStyle w:val="ConsPlusNormal"/>
        <w:jc w:val="both"/>
        <w:rPr>
          <w:sz w:val="24"/>
          <w:szCs w:val="24"/>
        </w:rPr>
      </w:pPr>
      <w:proofErr w:type="gramStart"/>
      <w:r w:rsidRPr="00DD1B02">
        <w:rPr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DD1B02">
        <w:rPr>
          <w:color w:val="000000"/>
          <w:sz w:val="24"/>
          <w:szCs w:val="24"/>
        </w:rPr>
        <w:t xml:space="preserve"> за исключением указанных в настоящем абзаце земельных участков, кадастровая стоимость  каждого</w:t>
      </w:r>
      <w:proofErr w:type="gramEnd"/>
      <w:r w:rsidRPr="00DD1B02">
        <w:rPr>
          <w:color w:val="000000"/>
          <w:sz w:val="24"/>
          <w:szCs w:val="24"/>
        </w:rPr>
        <w:t xml:space="preserve"> из которых превышает 300 миллионов рублей;</w:t>
      </w:r>
    </w:p>
    <w:p w:rsidR="00DD1B02" w:rsidRDefault="00DD1B02" w:rsidP="00DD1B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02">
        <w:rPr>
          <w:rFonts w:ascii="Arial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DD1B02">
        <w:rPr>
          <w:rFonts w:ascii="Arial" w:hAnsi="Arial" w:cs="Arial"/>
          <w:sz w:val="24"/>
          <w:szCs w:val="24"/>
        </w:rPr>
        <w:t>.».</w:t>
      </w:r>
      <w:proofErr w:type="gramEnd"/>
    </w:p>
    <w:p w:rsidR="00D32FFB" w:rsidRDefault="00D32FFB" w:rsidP="00DD1B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23C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32FFB" w:rsidRDefault="00D32FFB" w:rsidP="000924C3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0924C3" w:rsidRPr="00163F48">
        <w:rPr>
          <w:rFonts w:ascii="Arial" w:hAnsi="Arial" w:cs="Arial"/>
          <w:sz w:val="24"/>
          <w:szCs w:val="24"/>
        </w:rPr>
        <w:t xml:space="preserve">Настоящее решение вступает в силу не ранее чем по истечении одного месяца со дня его официального опубликования (обнародования) в печатном издании «Ведомости муниципальных органов Бартатского сельсовета </w:t>
      </w:r>
      <w:proofErr w:type="spellStart"/>
      <w:r w:rsidR="000924C3" w:rsidRPr="00163F4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924C3" w:rsidRPr="00163F48">
        <w:rPr>
          <w:rFonts w:ascii="Arial" w:hAnsi="Arial" w:cs="Arial"/>
          <w:sz w:val="24"/>
          <w:szCs w:val="24"/>
        </w:rPr>
        <w:t xml:space="preserve"> района Красноярского края» и не ранее 1-го числа очередного налогового периода</w:t>
      </w:r>
      <w:r w:rsidR="00943099">
        <w:rPr>
          <w:rFonts w:ascii="Arial" w:hAnsi="Arial" w:cs="Arial"/>
          <w:sz w:val="24"/>
          <w:szCs w:val="24"/>
        </w:rPr>
        <w:t>.</w:t>
      </w: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</w:t>
      </w:r>
      <w:r w:rsidR="009430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Е.Г.Канюка</w:t>
      </w: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</w:t>
      </w:r>
      <w:r w:rsidR="00943099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D32FFB" w:rsidRDefault="00D32FFB" w:rsidP="00D32FFB">
      <w:pPr>
        <w:spacing w:after="0" w:line="240" w:lineRule="auto"/>
      </w:pPr>
    </w:p>
    <w:p w:rsidR="00D32FFB" w:rsidRDefault="00D32FFB" w:rsidP="00D32FFB">
      <w:pPr>
        <w:spacing w:after="0" w:line="240" w:lineRule="auto"/>
      </w:pPr>
    </w:p>
    <w:p w:rsidR="006A094A" w:rsidRDefault="006A094A" w:rsidP="00D32FFB">
      <w:pPr>
        <w:spacing w:after="0" w:line="240" w:lineRule="auto"/>
      </w:pPr>
    </w:p>
    <w:sectPr w:rsidR="006A094A" w:rsidSect="00D3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FB"/>
    <w:rsid w:val="000924C3"/>
    <w:rsid w:val="00282489"/>
    <w:rsid w:val="003F395F"/>
    <w:rsid w:val="006A094A"/>
    <w:rsid w:val="00827425"/>
    <w:rsid w:val="00842A45"/>
    <w:rsid w:val="00943099"/>
    <w:rsid w:val="00A4157B"/>
    <w:rsid w:val="00D32FFB"/>
    <w:rsid w:val="00D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D1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1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4" Type="http://schemas.openxmlformats.org/officeDocument/2006/relationships/hyperlink" Target="https://www.consultant.ru/document/cons_doc_LAW_466854/fe99dd6f3781dbb9760856b276d3e28ff420f33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2024-11-21T03:19:00Z</cp:lastPrinted>
  <dcterms:created xsi:type="dcterms:W3CDTF">2024-11-20T08:00:00Z</dcterms:created>
  <dcterms:modified xsi:type="dcterms:W3CDTF">2024-11-21T03:20:00Z</dcterms:modified>
</cp:coreProperties>
</file>