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7D" w:rsidRPr="003B5F7D" w:rsidRDefault="003B5F7D" w:rsidP="003B5F7D">
      <w:pPr>
        <w:pStyle w:val="a3"/>
        <w:jc w:val="center"/>
        <w:rPr>
          <w:rFonts w:ascii="Arial" w:eastAsia="Times New Roman" w:hAnsi="Arial" w:cs="Arial"/>
          <w:sz w:val="24"/>
          <w:szCs w:val="24"/>
        </w:rPr>
      </w:pPr>
      <w:r w:rsidRPr="003B5F7D">
        <w:rPr>
          <w:rFonts w:ascii="Arial" w:eastAsia="Times New Roman" w:hAnsi="Arial" w:cs="Arial"/>
          <w:sz w:val="24"/>
          <w:szCs w:val="24"/>
        </w:rPr>
        <w:t>РОССИЙСКАЯ  ФЕДЕРАЦИЯ</w:t>
      </w:r>
    </w:p>
    <w:p w:rsidR="003B5F7D" w:rsidRPr="003B5F7D" w:rsidRDefault="003B5F7D" w:rsidP="003B5F7D">
      <w:pPr>
        <w:pStyle w:val="a3"/>
        <w:jc w:val="center"/>
        <w:rPr>
          <w:rFonts w:ascii="Arial" w:eastAsia="Times New Roman" w:hAnsi="Arial" w:cs="Arial"/>
          <w:sz w:val="24"/>
          <w:szCs w:val="24"/>
        </w:rPr>
      </w:pPr>
      <w:r w:rsidRPr="003B5F7D">
        <w:rPr>
          <w:rFonts w:ascii="Arial" w:eastAsia="Times New Roman" w:hAnsi="Arial" w:cs="Arial"/>
          <w:sz w:val="24"/>
          <w:szCs w:val="24"/>
        </w:rPr>
        <w:t>ВЕРХ-КАЗАНСКИЙ СЕЛЬСКИЙ СОВЕТ ДЕПУТАТОВ</w:t>
      </w:r>
    </w:p>
    <w:p w:rsidR="003B5F7D" w:rsidRPr="003B5F7D" w:rsidRDefault="003B5F7D" w:rsidP="003B5F7D">
      <w:pPr>
        <w:pStyle w:val="a3"/>
        <w:jc w:val="center"/>
        <w:rPr>
          <w:rFonts w:ascii="Arial" w:eastAsia="Times New Roman" w:hAnsi="Arial" w:cs="Arial"/>
          <w:sz w:val="24"/>
          <w:szCs w:val="24"/>
        </w:rPr>
      </w:pPr>
      <w:r w:rsidRPr="003B5F7D">
        <w:rPr>
          <w:rFonts w:ascii="Arial" w:eastAsia="Times New Roman" w:hAnsi="Arial" w:cs="Arial"/>
          <w:sz w:val="24"/>
          <w:szCs w:val="24"/>
        </w:rPr>
        <w:t>БОЛЬШЕМУРТИНСКОГО РАЙОНА</w:t>
      </w:r>
    </w:p>
    <w:p w:rsidR="003B5F7D" w:rsidRPr="003B5F7D" w:rsidRDefault="003B5F7D" w:rsidP="003B5F7D">
      <w:pPr>
        <w:pStyle w:val="a3"/>
        <w:jc w:val="center"/>
        <w:rPr>
          <w:rFonts w:ascii="Arial" w:hAnsi="Arial" w:cs="Arial"/>
          <w:sz w:val="24"/>
          <w:szCs w:val="24"/>
        </w:rPr>
      </w:pPr>
      <w:r w:rsidRPr="003B5F7D">
        <w:rPr>
          <w:rFonts w:ascii="Arial" w:eastAsia="Times New Roman" w:hAnsi="Arial" w:cs="Arial"/>
          <w:sz w:val="24"/>
          <w:szCs w:val="24"/>
        </w:rPr>
        <w:t>КРАСНОЯРСКОГО КРАЯ</w:t>
      </w:r>
    </w:p>
    <w:p w:rsidR="003B5F7D" w:rsidRPr="003B5F7D" w:rsidRDefault="003B5F7D" w:rsidP="003B5F7D">
      <w:pPr>
        <w:pStyle w:val="a3"/>
        <w:jc w:val="center"/>
        <w:rPr>
          <w:rFonts w:ascii="Arial" w:eastAsia="Times New Roman" w:hAnsi="Arial" w:cs="Arial"/>
          <w:sz w:val="24"/>
          <w:szCs w:val="24"/>
        </w:rPr>
      </w:pPr>
    </w:p>
    <w:p w:rsidR="003B5F7D" w:rsidRPr="003B5F7D" w:rsidRDefault="003B5F7D" w:rsidP="003B5F7D">
      <w:pPr>
        <w:ind w:right="-1" w:firstLine="709"/>
        <w:jc w:val="center"/>
        <w:rPr>
          <w:rFonts w:ascii="Arial" w:eastAsia="Times New Roman" w:hAnsi="Arial" w:cs="Arial"/>
          <w:b/>
          <w:sz w:val="24"/>
          <w:szCs w:val="24"/>
        </w:rPr>
      </w:pPr>
      <w:r w:rsidRPr="003B5F7D">
        <w:rPr>
          <w:rFonts w:ascii="Arial" w:eastAsia="Times New Roman" w:hAnsi="Arial" w:cs="Arial"/>
          <w:b/>
          <w:sz w:val="24"/>
          <w:szCs w:val="24"/>
        </w:rPr>
        <w:t>РЕШЕНИЕ</w:t>
      </w:r>
    </w:p>
    <w:p w:rsidR="003B5F7D" w:rsidRPr="003B5F7D" w:rsidRDefault="003B5F7D" w:rsidP="003B5F7D">
      <w:pPr>
        <w:ind w:right="-1" w:firstLine="709"/>
        <w:jc w:val="both"/>
        <w:rPr>
          <w:rFonts w:ascii="Arial" w:eastAsia="Times New Roman" w:hAnsi="Arial" w:cs="Arial"/>
          <w:b/>
          <w:sz w:val="24"/>
          <w:szCs w:val="24"/>
        </w:rPr>
      </w:pPr>
    </w:p>
    <w:p w:rsidR="003B5F7D" w:rsidRDefault="003B5F7D" w:rsidP="003B5F7D">
      <w:pPr>
        <w:ind w:right="-1" w:firstLine="709"/>
        <w:jc w:val="both"/>
        <w:rPr>
          <w:rFonts w:ascii="Arial" w:eastAsia="Times New Roman" w:hAnsi="Arial" w:cs="Arial"/>
          <w:sz w:val="24"/>
          <w:szCs w:val="24"/>
        </w:rPr>
      </w:pPr>
      <w:r w:rsidRPr="003B5F7D">
        <w:rPr>
          <w:rFonts w:ascii="Arial" w:eastAsia="Times New Roman" w:hAnsi="Arial" w:cs="Arial"/>
          <w:sz w:val="24"/>
          <w:szCs w:val="24"/>
        </w:rPr>
        <w:t>«</w:t>
      </w:r>
      <w:r w:rsidR="0010443B">
        <w:rPr>
          <w:rFonts w:ascii="Arial" w:hAnsi="Arial" w:cs="Arial"/>
          <w:sz w:val="24"/>
          <w:szCs w:val="24"/>
        </w:rPr>
        <w:t>27</w:t>
      </w:r>
      <w:r w:rsidRPr="003B5F7D">
        <w:rPr>
          <w:rFonts w:ascii="Arial" w:eastAsia="Times New Roman" w:hAnsi="Arial" w:cs="Arial"/>
          <w:sz w:val="24"/>
          <w:szCs w:val="24"/>
        </w:rPr>
        <w:t>» ма</w:t>
      </w:r>
      <w:r>
        <w:rPr>
          <w:rFonts w:ascii="Arial" w:hAnsi="Arial" w:cs="Arial"/>
          <w:sz w:val="24"/>
          <w:szCs w:val="24"/>
        </w:rPr>
        <w:t>я</w:t>
      </w:r>
      <w:r w:rsidRPr="003B5F7D">
        <w:rPr>
          <w:rFonts w:ascii="Arial" w:eastAsia="Times New Roman" w:hAnsi="Arial" w:cs="Arial"/>
          <w:sz w:val="24"/>
          <w:szCs w:val="24"/>
        </w:rPr>
        <w:t xml:space="preserve"> 202</w:t>
      </w:r>
      <w:r>
        <w:rPr>
          <w:rFonts w:ascii="Arial" w:hAnsi="Arial" w:cs="Arial"/>
          <w:sz w:val="24"/>
          <w:szCs w:val="24"/>
        </w:rPr>
        <w:t>2</w:t>
      </w:r>
      <w:r w:rsidRPr="003B5F7D">
        <w:rPr>
          <w:rFonts w:ascii="Arial" w:eastAsia="Times New Roman" w:hAnsi="Arial" w:cs="Arial"/>
          <w:sz w:val="24"/>
          <w:szCs w:val="24"/>
        </w:rPr>
        <w:t xml:space="preserve"> г                    с. Верх-Казанка                         № </w:t>
      </w:r>
      <w:r w:rsidR="0010443B">
        <w:rPr>
          <w:rFonts w:ascii="Arial" w:eastAsia="Times New Roman" w:hAnsi="Arial" w:cs="Arial"/>
          <w:sz w:val="24"/>
          <w:szCs w:val="24"/>
        </w:rPr>
        <w:t>33-163</w:t>
      </w:r>
    </w:p>
    <w:p w:rsidR="003B5F7D" w:rsidRPr="003B5F7D" w:rsidRDefault="003B5F7D" w:rsidP="003B5F7D">
      <w:pPr>
        <w:ind w:right="-1" w:firstLine="709"/>
        <w:jc w:val="both"/>
        <w:rPr>
          <w:rFonts w:ascii="Arial" w:eastAsia="Times New Roman" w:hAnsi="Arial" w:cs="Arial"/>
          <w:b/>
          <w:sz w:val="24"/>
          <w:szCs w:val="24"/>
        </w:rPr>
      </w:pPr>
      <w:r>
        <w:rPr>
          <w:rFonts w:ascii="Arial" w:eastAsia="Times New Roman" w:hAnsi="Arial" w:cs="Arial"/>
          <w:sz w:val="24"/>
          <w:szCs w:val="24"/>
        </w:rPr>
        <w:t xml:space="preserve">Об утверждении Порядка ведения </w:t>
      </w:r>
      <w:r w:rsidR="00A27990">
        <w:rPr>
          <w:rFonts w:ascii="Arial" w:eastAsia="Times New Roman" w:hAnsi="Arial" w:cs="Arial"/>
          <w:sz w:val="24"/>
          <w:szCs w:val="24"/>
        </w:rPr>
        <w:t>реестра</w:t>
      </w:r>
      <w:r w:rsidR="00B845BE">
        <w:rPr>
          <w:rFonts w:ascii="Arial" w:eastAsia="Times New Roman" w:hAnsi="Arial" w:cs="Arial"/>
          <w:sz w:val="24"/>
          <w:szCs w:val="24"/>
        </w:rPr>
        <w:t xml:space="preserve"> муниципального </w:t>
      </w:r>
      <w:r w:rsidR="006A35D0">
        <w:rPr>
          <w:rFonts w:ascii="Arial" w:eastAsia="Times New Roman" w:hAnsi="Arial" w:cs="Arial"/>
          <w:sz w:val="24"/>
          <w:szCs w:val="24"/>
        </w:rPr>
        <w:t>имущества Верх-Казанского сельсовета Большемуртинского района Красноярского края.</w:t>
      </w:r>
    </w:p>
    <w:p w:rsidR="003F0736" w:rsidRDefault="003B5F7D">
      <w:pPr>
        <w:rPr>
          <w:rFonts w:ascii="Arial" w:hAnsi="Arial" w:cs="Arial"/>
          <w:sz w:val="24"/>
          <w:szCs w:val="24"/>
        </w:rPr>
      </w:pPr>
      <w:r w:rsidRPr="003B5F7D">
        <w:rPr>
          <w:rFonts w:ascii="Arial" w:hAnsi="Arial" w:cs="Arial"/>
          <w:sz w:val="24"/>
          <w:szCs w:val="24"/>
        </w:rPr>
        <w:t>В соответствии с частью 5</w:t>
      </w:r>
      <w:r>
        <w:rPr>
          <w:rFonts w:ascii="Arial" w:hAnsi="Arial" w:cs="Arial"/>
          <w:sz w:val="24"/>
          <w:szCs w:val="24"/>
        </w:rPr>
        <w:t xml:space="preserve"> статьи 51 Федерального закона от 06.10.2003г. №131-ФЗ «Об общих принципах организации местного самоуправления в Российской Федерации» , Приказом Минэкономразвития России от 30.08.2011г. №424 Об утверждении Порядка ведения органами местного самоуправления реестров муниципального имущества»,</w:t>
      </w:r>
      <w:r w:rsidR="00A27990">
        <w:rPr>
          <w:rFonts w:ascii="Arial" w:hAnsi="Arial" w:cs="Arial"/>
          <w:sz w:val="24"/>
          <w:szCs w:val="24"/>
        </w:rPr>
        <w:t xml:space="preserve"> в </w:t>
      </w:r>
      <w:r w:rsidR="00A27990" w:rsidRPr="00A27990">
        <w:rPr>
          <w:rFonts w:ascii="Arial" w:hAnsi="Arial" w:cs="Arial"/>
          <w:sz w:val="24"/>
          <w:szCs w:val="24"/>
        </w:rPr>
        <w:t xml:space="preserve">целях организации полного и точного учета объектов, находящихся в собственности </w:t>
      </w:r>
      <w:r w:rsidR="00A27990">
        <w:rPr>
          <w:rFonts w:ascii="Arial" w:hAnsi="Arial" w:cs="Arial"/>
          <w:sz w:val="24"/>
          <w:szCs w:val="24"/>
        </w:rPr>
        <w:t>Верх-Казанского</w:t>
      </w:r>
      <w:r w:rsidR="00A27990" w:rsidRPr="00A27990">
        <w:rPr>
          <w:rFonts w:ascii="Arial" w:hAnsi="Arial" w:cs="Arial"/>
          <w:sz w:val="24"/>
          <w:szCs w:val="24"/>
        </w:rPr>
        <w:t xml:space="preserve"> сельсовета</w:t>
      </w:r>
      <w:r w:rsidR="00A27990">
        <w:rPr>
          <w:rFonts w:ascii="Arial" w:hAnsi="Arial" w:cs="Arial"/>
          <w:sz w:val="24"/>
          <w:szCs w:val="24"/>
        </w:rPr>
        <w:t>,</w:t>
      </w:r>
      <w:r>
        <w:rPr>
          <w:rFonts w:ascii="Arial" w:hAnsi="Arial" w:cs="Arial"/>
          <w:sz w:val="24"/>
          <w:szCs w:val="24"/>
        </w:rPr>
        <w:t xml:space="preserve"> руководствуясь Уставом Верх-Казанского сельсовета Большемуртинского района Красноярского края, Верх-Казанский сельский Совет депутатов РЕШИЛ:</w:t>
      </w:r>
    </w:p>
    <w:p w:rsidR="006A35D0" w:rsidRDefault="006A35D0" w:rsidP="006A35D0">
      <w:pPr>
        <w:pStyle w:val="a4"/>
        <w:numPr>
          <w:ilvl w:val="0"/>
          <w:numId w:val="1"/>
        </w:numPr>
        <w:rPr>
          <w:rFonts w:ascii="Arial" w:hAnsi="Arial" w:cs="Arial"/>
          <w:sz w:val="24"/>
          <w:szCs w:val="24"/>
        </w:rPr>
      </w:pPr>
      <w:r w:rsidRPr="00A27990">
        <w:rPr>
          <w:rFonts w:ascii="Arial" w:hAnsi="Arial" w:cs="Arial"/>
          <w:sz w:val="24"/>
          <w:szCs w:val="24"/>
        </w:rPr>
        <w:t xml:space="preserve">Утвердить Положение о Порядке ведения реестров муниципального имущества Верх-Казанского сельсовета Большемуртинского района Красноярского края </w:t>
      </w:r>
      <w:r w:rsidR="00A27990" w:rsidRPr="00A27990">
        <w:rPr>
          <w:rFonts w:ascii="Arial" w:hAnsi="Arial" w:cs="Arial"/>
          <w:sz w:val="24"/>
          <w:szCs w:val="24"/>
        </w:rPr>
        <w:t>(согласно Приложения №1)</w:t>
      </w:r>
      <w:r w:rsidR="00A27990">
        <w:rPr>
          <w:rFonts w:ascii="Arial" w:hAnsi="Arial" w:cs="Arial"/>
          <w:sz w:val="24"/>
          <w:szCs w:val="24"/>
        </w:rPr>
        <w:t>.</w:t>
      </w:r>
    </w:p>
    <w:p w:rsidR="00A27990" w:rsidRPr="00A27990" w:rsidRDefault="00A27990" w:rsidP="006A35D0">
      <w:pPr>
        <w:pStyle w:val="a4"/>
        <w:numPr>
          <w:ilvl w:val="0"/>
          <w:numId w:val="1"/>
        </w:numPr>
        <w:rPr>
          <w:rFonts w:ascii="Arial" w:hAnsi="Arial" w:cs="Arial"/>
          <w:sz w:val="24"/>
          <w:szCs w:val="24"/>
        </w:rPr>
      </w:pPr>
      <w:r>
        <w:rPr>
          <w:rFonts w:ascii="Arial" w:hAnsi="Arial" w:cs="Arial"/>
          <w:sz w:val="24"/>
          <w:szCs w:val="24"/>
        </w:rPr>
        <w:t>Утвердить форму реестра муниципального имущества Верх-Казанского сельсовета (согласно Приложения №2)</w:t>
      </w:r>
    </w:p>
    <w:p w:rsidR="006A35D0" w:rsidRDefault="006A35D0" w:rsidP="006A35D0">
      <w:pPr>
        <w:pStyle w:val="a4"/>
        <w:numPr>
          <w:ilvl w:val="0"/>
          <w:numId w:val="1"/>
        </w:numPr>
        <w:rPr>
          <w:rFonts w:ascii="Arial" w:hAnsi="Arial" w:cs="Arial"/>
          <w:sz w:val="24"/>
          <w:szCs w:val="24"/>
        </w:rPr>
      </w:pPr>
      <w:r w:rsidRPr="006A35D0">
        <w:rPr>
          <w:rFonts w:ascii="Arial" w:hAnsi="Arial" w:cs="Arial"/>
          <w:sz w:val="24"/>
          <w:szCs w:val="24"/>
        </w:rPr>
        <w:t xml:space="preserve"> </w:t>
      </w:r>
      <w:r>
        <w:rPr>
          <w:rFonts w:ascii="Arial" w:hAnsi="Arial" w:cs="Arial"/>
          <w:sz w:val="24"/>
          <w:szCs w:val="24"/>
        </w:rPr>
        <w:t xml:space="preserve">Признать утратившим силу решение №34-3 от 04.02.2009г. «О Положении о порядке учета муниципального имущества и ведения реестра </w:t>
      </w:r>
      <w:r w:rsidR="0066201D">
        <w:rPr>
          <w:rFonts w:ascii="Arial" w:hAnsi="Arial" w:cs="Arial"/>
          <w:sz w:val="24"/>
          <w:szCs w:val="24"/>
        </w:rPr>
        <w:t>муниципального имущества».</w:t>
      </w:r>
    </w:p>
    <w:p w:rsidR="0066201D" w:rsidRDefault="0066201D" w:rsidP="006A35D0">
      <w:pPr>
        <w:pStyle w:val="a4"/>
        <w:numPr>
          <w:ilvl w:val="0"/>
          <w:numId w:val="1"/>
        </w:numPr>
        <w:rPr>
          <w:rFonts w:ascii="Arial" w:hAnsi="Arial" w:cs="Arial"/>
          <w:sz w:val="24"/>
          <w:szCs w:val="24"/>
        </w:rPr>
      </w:pPr>
      <w:r>
        <w:rPr>
          <w:rFonts w:ascii="Arial" w:hAnsi="Arial" w:cs="Arial"/>
          <w:sz w:val="24"/>
          <w:szCs w:val="24"/>
        </w:rPr>
        <w:t xml:space="preserve">Контроль за исполнением настоящего Решения возложить на главу Верх-Казанского сельсовета Гадельшина М.И. </w:t>
      </w:r>
    </w:p>
    <w:p w:rsidR="0066201D" w:rsidRDefault="0066201D" w:rsidP="006A35D0">
      <w:pPr>
        <w:pStyle w:val="a4"/>
        <w:numPr>
          <w:ilvl w:val="0"/>
          <w:numId w:val="1"/>
        </w:numPr>
        <w:rPr>
          <w:rFonts w:ascii="Arial" w:hAnsi="Arial" w:cs="Arial"/>
          <w:sz w:val="24"/>
          <w:szCs w:val="24"/>
        </w:rPr>
      </w:pPr>
      <w:r>
        <w:rPr>
          <w:rFonts w:ascii="Arial" w:hAnsi="Arial" w:cs="Arial"/>
          <w:sz w:val="24"/>
          <w:szCs w:val="24"/>
        </w:rPr>
        <w:t>Настоящее Решение вступает в силу после официального опубликования в «Ведомостях муниципальных органов Верх-Казанского сельсовета Большемуртинского района Красноярского края».</w:t>
      </w:r>
    </w:p>
    <w:p w:rsidR="0066201D" w:rsidRDefault="0066201D" w:rsidP="0066201D">
      <w:pPr>
        <w:rPr>
          <w:rFonts w:ascii="Arial" w:hAnsi="Arial" w:cs="Arial"/>
          <w:sz w:val="24"/>
          <w:szCs w:val="24"/>
        </w:rPr>
      </w:pPr>
    </w:p>
    <w:p w:rsidR="0066201D" w:rsidRDefault="0066201D" w:rsidP="0066201D">
      <w:pPr>
        <w:rPr>
          <w:rFonts w:ascii="Arial" w:hAnsi="Arial" w:cs="Arial"/>
          <w:sz w:val="24"/>
          <w:szCs w:val="24"/>
        </w:rPr>
      </w:pPr>
    </w:p>
    <w:p w:rsidR="0066201D" w:rsidRDefault="0066201D" w:rsidP="0066201D">
      <w:pPr>
        <w:rPr>
          <w:rFonts w:ascii="Arial" w:hAnsi="Arial" w:cs="Arial"/>
          <w:sz w:val="24"/>
          <w:szCs w:val="24"/>
        </w:rPr>
      </w:pPr>
      <w:r>
        <w:rPr>
          <w:rFonts w:ascii="Arial" w:hAnsi="Arial" w:cs="Arial"/>
          <w:sz w:val="24"/>
          <w:szCs w:val="24"/>
        </w:rPr>
        <w:t>Председатель Совета депутатов</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В.Н.Зломан</w:t>
      </w:r>
    </w:p>
    <w:p w:rsidR="0066201D" w:rsidRDefault="0066201D" w:rsidP="0066201D">
      <w:pPr>
        <w:rPr>
          <w:rFonts w:ascii="Arial" w:hAnsi="Arial" w:cs="Arial"/>
          <w:sz w:val="24"/>
          <w:szCs w:val="24"/>
        </w:rPr>
      </w:pPr>
    </w:p>
    <w:p w:rsidR="0066201D" w:rsidRDefault="0066201D" w:rsidP="0066201D">
      <w:pPr>
        <w:rPr>
          <w:rFonts w:ascii="Arial" w:hAnsi="Arial" w:cs="Arial"/>
          <w:sz w:val="24"/>
          <w:szCs w:val="24"/>
        </w:rPr>
      </w:pPr>
      <w:r>
        <w:rPr>
          <w:rFonts w:ascii="Arial" w:hAnsi="Arial" w:cs="Arial"/>
          <w:sz w:val="24"/>
          <w:szCs w:val="24"/>
        </w:rPr>
        <w:t>Глава сельсовета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М.И.Гадельшин</w:t>
      </w:r>
    </w:p>
    <w:p w:rsidR="0066201D" w:rsidRDefault="0066201D" w:rsidP="0066201D">
      <w:pPr>
        <w:rPr>
          <w:rFonts w:ascii="Arial" w:hAnsi="Arial" w:cs="Arial"/>
          <w:sz w:val="24"/>
          <w:szCs w:val="24"/>
        </w:rPr>
      </w:pPr>
    </w:p>
    <w:p w:rsidR="0066201D" w:rsidRDefault="0066201D" w:rsidP="0066201D">
      <w:pPr>
        <w:rPr>
          <w:rFonts w:ascii="Arial" w:hAnsi="Arial" w:cs="Arial"/>
          <w:sz w:val="24"/>
          <w:szCs w:val="24"/>
        </w:rPr>
      </w:pPr>
    </w:p>
    <w:p w:rsidR="0066201D" w:rsidRPr="0066201D" w:rsidRDefault="0066201D" w:rsidP="0066201D">
      <w:pPr>
        <w:pStyle w:val="1"/>
        <w:ind w:left="6096"/>
        <w:jc w:val="left"/>
        <w:rPr>
          <w:rFonts w:ascii="Arial" w:hAnsi="Arial" w:cs="Arial"/>
          <w:sz w:val="24"/>
        </w:rPr>
      </w:pPr>
      <w:r>
        <w:rPr>
          <w:rFonts w:ascii="Arial" w:hAnsi="Arial" w:cs="Arial"/>
          <w:sz w:val="24"/>
        </w:rPr>
        <w:lastRenderedPageBreak/>
        <w:t>Приложение</w:t>
      </w:r>
      <w:r w:rsidR="00A27990">
        <w:rPr>
          <w:rFonts w:ascii="Arial" w:hAnsi="Arial" w:cs="Arial"/>
          <w:sz w:val="24"/>
        </w:rPr>
        <w:t xml:space="preserve"> №1 </w:t>
      </w:r>
      <w:r>
        <w:rPr>
          <w:rFonts w:ascii="Arial" w:hAnsi="Arial" w:cs="Arial"/>
          <w:sz w:val="24"/>
        </w:rPr>
        <w:t xml:space="preserve"> </w:t>
      </w:r>
      <w:r w:rsidRPr="0066201D">
        <w:rPr>
          <w:rFonts w:ascii="Arial" w:hAnsi="Arial" w:cs="Arial"/>
          <w:sz w:val="24"/>
        </w:rPr>
        <w:t>к решению Верх-Казанского сельского</w:t>
      </w:r>
    </w:p>
    <w:p w:rsidR="0066201D" w:rsidRPr="0066201D" w:rsidRDefault="0066201D" w:rsidP="0066201D">
      <w:pPr>
        <w:ind w:left="6096"/>
        <w:rPr>
          <w:rFonts w:ascii="Arial" w:eastAsia="Times New Roman" w:hAnsi="Arial" w:cs="Arial"/>
          <w:sz w:val="24"/>
          <w:szCs w:val="24"/>
        </w:rPr>
      </w:pPr>
      <w:r w:rsidRPr="0066201D">
        <w:rPr>
          <w:rFonts w:ascii="Arial" w:eastAsia="Times New Roman" w:hAnsi="Arial" w:cs="Arial"/>
          <w:sz w:val="24"/>
          <w:szCs w:val="24"/>
        </w:rPr>
        <w:t>Совета депутатов</w:t>
      </w:r>
      <w:r>
        <w:rPr>
          <w:rFonts w:ascii="Arial" w:hAnsi="Arial" w:cs="Arial"/>
          <w:sz w:val="24"/>
          <w:szCs w:val="24"/>
        </w:rPr>
        <w:t xml:space="preserve"> </w:t>
      </w:r>
      <w:r w:rsidRPr="0066201D">
        <w:rPr>
          <w:rFonts w:ascii="Arial" w:eastAsia="Times New Roman" w:hAnsi="Arial" w:cs="Arial"/>
          <w:sz w:val="24"/>
          <w:szCs w:val="24"/>
        </w:rPr>
        <w:t xml:space="preserve">от </w:t>
      </w:r>
      <w:r w:rsidR="0010443B">
        <w:rPr>
          <w:rFonts w:ascii="Arial" w:hAnsi="Arial" w:cs="Arial"/>
          <w:sz w:val="24"/>
          <w:szCs w:val="24"/>
        </w:rPr>
        <w:t xml:space="preserve">27.05.2022 </w:t>
      </w:r>
      <w:r w:rsidRPr="0066201D">
        <w:rPr>
          <w:rFonts w:ascii="Arial" w:eastAsia="Times New Roman" w:hAnsi="Arial" w:cs="Arial"/>
          <w:sz w:val="24"/>
          <w:szCs w:val="24"/>
        </w:rPr>
        <w:t xml:space="preserve">№ </w:t>
      </w:r>
      <w:r w:rsidR="0010443B">
        <w:rPr>
          <w:rFonts w:ascii="Arial" w:hAnsi="Arial" w:cs="Arial"/>
          <w:sz w:val="24"/>
          <w:szCs w:val="24"/>
        </w:rPr>
        <w:t>33-163</w:t>
      </w:r>
    </w:p>
    <w:p w:rsidR="0066201D" w:rsidRDefault="0013289E" w:rsidP="0066201D">
      <w:pPr>
        <w:jc w:val="center"/>
        <w:rPr>
          <w:rFonts w:ascii="Arial" w:eastAsia="Times New Roman" w:hAnsi="Arial" w:cs="Arial"/>
          <w:sz w:val="24"/>
          <w:szCs w:val="24"/>
        </w:rPr>
      </w:pPr>
      <w:r>
        <w:rPr>
          <w:rFonts w:ascii="Arial" w:eastAsia="Times New Roman" w:hAnsi="Arial" w:cs="Arial"/>
          <w:sz w:val="24"/>
          <w:szCs w:val="24"/>
        </w:rPr>
        <w:t>П</w:t>
      </w:r>
      <w:r w:rsidR="005C0977">
        <w:rPr>
          <w:rFonts w:ascii="Arial" w:eastAsia="Times New Roman" w:hAnsi="Arial" w:cs="Arial"/>
          <w:sz w:val="24"/>
          <w:szCs w:val="24"/>
        </w:rPr>
        <w:t>оряд</w:t>
      </w:r>
      <w:r w:rsidR="00A27990">
        <w:rPr>
          <w:rFonts w:ascii="Arial" w:eastAsia="Times New Roman" w:hAnsi="Arial" w:cs="Arial"/>
          <w:sz w:val="24"/>
          <w:szCs w:val="24"/>
        </w:rPr>
        <w:t xml:space="preserve">ок </w:t>
      </w:r>
      <w:r w:rsidR="00476BD0">
        <w:rPr>
          <w:rFonts w:ascii="Arial" w:eastAsia="Times New Roman" w:hAnsi="Arial" w:cs="Arial"/>
          <w:sz w:val="24"/>
          <w:szCs w:val="24"/>
        </w:rPr>
        <w:t>ведения реестр</w:t>
      </w:r>
      <w:r w:rsidR="00A27990">
        <w:rPr>
          <w:rFonts w:ascii="Arial" w:eastAsia="Times New Roman" w:hAnsi="Arial" w:cs="Arial"/>
          <w:sz w:val="24"/>
          <w:szCs w:val="24"/>
        </w:rPr>
        <w:t>а</w:t>
      </w:r>
      <w:r w:rsidR="00476BD0">
        <w:rPr>
          <w:rFonts w:ascii="Arial" w:eastAsia="Times New Roman" w:hAnsi="Arial" w:cs="Arial"/>
          <w:sz w:val="24"/>
          <w:szCs w:val="24"/>
        </w:rPr>
        <w:t xml:space="preserve"> муниципального имущества Верх-Казанского сельсовета Большемуртинского района Красноярского края.</w:t>
      </w:r>
    </w:p>
    <w:p w:rsidR="00FA0FA6" w:rsidRPr="00FA0FA6" w:rsidRDefault="00FA0FA6" w:rsidP="00FA0FA6">
      <w:pPr>
        <w:pStyle w:val="a3"/>
        <w:jc w:val="both"/>
        <w:rPr>
          <w:rFonts w:ascii="Arial" w:hAnsi="Arial" w:cs="Arial"/>
          <w:sz w:val="24"/>
          <w:szCs w:val="24"/>
        </w:rPr>
      </w:pP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1. Общие положения</w:t>
      </w:r>
    </w:p>
    <w:p w:rsidR="00FA0FA6" w:rsidRPr="00FA0FA6" w:rsidRDefault="00FA0FA6" w:rsidP="00FA0FA6">
      <w:pPr>
        <w:pStyle w:val="a3"/>
        <w:jc w:val="both"/>
        <w:rPr>
          <w:rFonts w:ascii="Arial" w:hAnsi="Arial" w:cs="Arial"/>
          <w:sz w:val="24"/>
          <w:szCs w:val="24"/>
        </w:rPr>
      </w:pPr>
      <w:bookmarkStart w:id="0" w:name="sub_1001"/>
      <w:r w:rsidRPr="00FA0FA6">
        <w:rPr>
          <w:rFonts w:ascii="Arial" w:hAnsi="Arial" w:cs="Arial"/>
          <w:sz w:val="24"/>
          <w:szCs w:val="24"/>
        </w:rPr>
        <w:t>1.1.</w:t>
      </w:r>
      <w:r>
        <w:rPr>
          <w:rFonts w:ascii="Arial" w:hAnsi="Arial" w:cs="Arial"/>
          <w:sz w:val="24"/>
          <w:szCs w:val="24"/>
        </w:rPr>
        <w:t xml:space="preserve"> </w:t>
      </w:r>
      <w:r w:rsidRPr="00FA0FA6">
        <w:rPr>
          <w:rFonts w:ascii="Arial" w:hAnsi="Arial" w:cs="Arial"/>
          <w:sz w:val="24"/>
          <w:szCs w:val="24"/>
        </w:rPr>
        <w:t xml:space="preserve">Настоящий Порядок устанавливает правила ведения в </w:t>
      </w:r>
      <w:r>
        <w:rPr>
          <w:rFonts w:ascii="Arial" w:hAnsi="Arial" w:cs="Arial"/>
          <w:sz w:val="24"/>
          <w:szCs w:val="24"/>
        </w:rPr>
        <w:t>Верх-Казанском</w:t>
      </w:r>
      <w:r w:rsidRPr="00FA0FA6">
        <w:rPr>
          <w:rFonts w:ascii="Arial" w:hAnsi="Arial" w:cs="Arial"/>
          <w:sz w:val="24"/>
          <w:szCs w:val="24"/>
        </w:rPr>
        <w:t xml:space="preserve"> сельсовете реестра муниципального имущества </w:t>
      </w:r>
      <w:r>
        <w:rPr>
          <w:rFonts w:ascii="Arial" w:hAnsi="Arial" w:cs="Arial"/>
          <w:sz w:val="24"/>
          <w:szCs w:val="24"/>
        </w:rPr>
        <w:t xml:space="preserve">Верх-Казанского </w:t>
      </w:r>
      <w:r w:rsidRPr="00FA0FA6">
        <w:rPr>
          <w:rFonts w:ascii="Arial" w:hAnsi="Arial" w:cs="Arial"/>
          <w:sz w:val="24"/>
          <w:szCs w:val="24"/>
        </w:rPr>
        <w:t xml:space="preserve"> сельсовета</w:t>
      </w:r>
      <w:r>
        <w:rPr>
          <w:rFonts w:ascii="Arial" w:hAnsi="Arial" w:cs="Arial"/>
          <w:sz w:val="24"/>
          <w:szCs w:val="24"/>
        </w:rPr>
        <w:t xml:space="preserve"> </w:t>
      </w:r>
      <w:r w:rsidRPr="00FA0FA6">
        <w:rPr>
          <w:rFonts w:ascii="Arial" w:hAnsi="Arial" w:cs="Arial"/>
          <w:sz w:val="24"/>
          <w:szCs w:val="24"/>
        </w:rPr>
        <w:t xml:space="preserve">(далее также - реестр, реестры),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w:t>
      </w:r>
      <w:r>
        <w:rPr>
          <w:rFonts w:ascii="Arial" w:hAnsi="Arial" w:cs="Arial"/>
          <w:sz w:val="24"/>
          <w:szCs w:val="24"/>
        </w:rPr>
        <w:t>Верх-Казанскому</w:t>
      </w:r>
      <w:r w:rsidRPr="00FA0FA6">
        <w:rPr>
          <w:rFonts w:ascii="Arial" w:hAnsi="Arial" w:cs="Arial"/>
          <w:sz w:val="24"/>
          <w:szCs w:val="24"/>
        </w:rPr>
        <w:t xml:space="preserve"> сельсовету, муниципальным учреждениям, муниципальным унитарным предприятиям, иным лицам (далее - правообладатель) и</w:t>
      </w:r>
      <w:r>
        <w:rPr>
          <w:rFonts w:ascii="Arial" w:hAnsi="Arial" w:cs="Arial"/>
          <w:sz w:val="24"/>
          <w:szCs w:val="24"/>
        </w:rPr>
        <w:t xml:space="preserve"> </w:t>
      </w:r>
      <w:r w:rsidRPr="00FA0FA6">
        <w:rPr>
          <w:rFonts w:ascii="Arial" w:hAnsi="Arial" w:cs="Arial"/>
          <w:sz w:val="24"/>
          <w:szCs w:val="24"/>
        </w:rPr>
        <w:t>подлежащем учету в реестре.</w:t>
      </w:r>
    </w:p>
    <w:p w:rsidR="00FA0FA6" w:rsidRPr="00FA0FA6" w:rsidRDefault="00FA0FA6" w:rsidP="00FA0FA6">
      <w:pPr>
        <w:pStyle w:val="a4"/>
        <w:tabs>
          <w:tab w:val="left" w:pos="9355"/>
        </w:tabs>
        <w:autoSpaceDE w:val="0"/>
        <w:autoSpaceDN w:val="0"/>
        <w:adjustRightInd w:val="0"/>
        <w:spacing w:line="240" w:lineRule="auto"/>
        <w:ind w:left="0" w:firstLine="426"/>
        <w:jc w:val="both"/>
        <w:rPr>
          <w:rFonts w:ascii="Arial" w:hAnsi="Arial" w:cs="Arial"/>
          <w:sz w:val="24"/>
          <w:szCs w:val="24"/>
        </w:rPr>
      </w:pPr>
      <w:r w:rsidRPr="00FA0FA6">
        <w:rPr>
          <w:rFonts w:ascii="Arial" w:hAnsi="Arial" w:cs="Arial"/>
          <w:sz w:val="24"/>
          <w:szCs w:val="24"/>
        </w:rPr>
        <w:t xml:space="preserve">1.2. Порядок ведения реестра муниципального имущества </w:t>
      </w:r>
      <w:r>
        <w:rPr>
          <w:rFonts w:ascii="Arial" w:hAnsi="Arial" w:cs="Arial"/>
          <w:sz w:val="24"/>
          <w:szCs w:val="24"/>
        </w:rPr>
        <w:t xml:space="preserve">Верх-Казанского </w:t>
      </w:r>
      <w:r w:rsidRPr="00FA0FA6">
        <w:rPr>
          <w:rFonts w:ascii="Arial" w:hAnsi="Arial" w:cs="Arial"/>
          <w:sz w:val="24"/>
          <w:szCs w:val="24"/>
        </w:rPr>
        <w:t xml:space="preserve"> сельского поселения (далее по тексту - Порядок) устанавливает основные принципы формирования и порядок ведения реестра муниципального имущества </w:t>
      </w:r>
      <w:r>
        <w:rPr>
          <w:rFonts w:ascii="Arial" w:hAnsi="Arial" w:cs="Arial"/>
          <w:sz w:val="24"/>
          <w:szCs w:val="24"/>
        </w:rPr>
        <w:t xml:space="preserve">Верх-Казанского </w:t>
      </w:r>
      <w:r w:rsidRPr="00FA0FA6">
        <w:rPr>
          <w:rFonts w:ascii="Arial" w:hAnsi="Arial" w:cs="Arial"/>
          <w:sz w:val="24"/>
          <w:szCs w:val="24"/>
        </w:rPr>
        <w:t xml:space="preserve"> сельсовета, определяет состав информации об объектах учета, порядок ее сбора, обработки.</w:t>
      </w:r>
    </w:p>
    <w:p w:rsidR="00FA0FA6" w:rsidRPr="00FA0FA6" w:rsidRDefault="00FA0FA6" w:rsidP="00FA0FA6">
      <w:pPr>
        <w:pStyle w:val="a4"/>
        <w:tabs>
          <w:tab w:val="left" w:pos="9355"/>
        </w:tabs>
        <w:autoSpaceDE w:val="0"/>
        <w:autoSpaceDN w:val="0"/>
        <w:adjustRightInd w:val="0"/>
        <w:spacing w:line="240" w:lineRule="auto"/>
        <w:ind w:left="0" w:firstLine="284"/>
        <w:jc w:val="both"/>
        <w:rPr>
          <w:rFonts w:ascii="Arial" w:hAnsi="Arial" w:cs="Arial"/>
          <w:sz w:val="24"/>
          <w:szCs w:val="24"/>
        </w:rPr>
      </w:pPr>
      <w:r w:rsidRPr="00FA0FA6">
        <w:rPr>
          <w:rFonts w:ascii="Arial" w:hAnsi="Arial" w:cs="Arial"/>
          <w:sz w:val="24"/>
          <w:szCs w:val="24"/>
        </w:rPr>
        <w:t xml:space="preserve">1.3.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 вещных прав и обременения, прав на объекты муниципальной собственности, а также в целях совершенствования механизма управления и распоряжения муниципальным имуществом </w:t>
      </w:r>
      <w:r>
        <w:rPr>
          <w:rFonts w:ascii="Arial" w:hAnsi="Arial" w:cs="Arial"/>
          <w:sz w:val="24"/>
          <w:szCs w:val="24"/>
        </w:rPr>
        <w:t xml:space="preserve">Верх-Казанского </w:t>
      </w:r>
      <w:r w:rsidRPr="00FA0FA6">
        <w:rPr>
          <w:rFonts w:ascii="Arial" w:hAnsi="Arial" w:cs="Arial"/>
          <w:sz w:val="24"/>
          <w:szCs w:val="24"/>
        </w:rPr>
        <w:t xml:space="preserve"> сельсовета.</w:t>
      </w:r>
    </w:p>
    <w:p w:rsidR="00FA0FA6" w:rsidRPr="00FA0FA6" w:rsidRDefault="00FA0FA6" w:rsidP="00FA0FA6">
      <w:pPr>
        <w:pStyle w:val="a4"/>
        <w:tabs>
          <w:tab w:val="left" w:pos="9355"/>
        </w:tabs>
        <w:autoSpaceDE w:val="0"/>
        <w:autoSpaceDN w:val="0"/>
        <w:adjustRightInd w:val="0"/>
        <w:spacing w:line="240" w:lineRule="auto"/>
        <w:ind w:left="284"/>
        <w:jc w:val="both"/>
        <w:rPr>
          <w:rFonts w:ascii="Arial" w:hAnsi="Arial" w:cs="Arial"/>
          <w:sz w:val="24"/>
          <w:szCs w:val="24"/>
        </w:rPr>
      </w:pPr>
      <w:r w:rsidRPr="00FA0FA6">
        <w:rPr>
          <w:rFonts w:ascii="Arial" w:hAnsi="Arial" w:cs="Arial"/>
          <w:sz w:val="24"/>
          <w:szCs w:val="24"/>
        </w:rPr>
        <w:t>1.4. Ведение реестра обеспечивает решение следующих задач:</w:t>
      </w:r>
    </w:p>
    <w:p w:rsidR="00FA0FA6" w:rsidRPr="00FA0FA6" w:rsidRDefault="00FA0FA6" w:rsidP="00FA0FA6">
      <w:pPr>
        <w:pStyle w:val="a4"/>
        <w:tabs>
          <w:tab w:val="left" w:pos="9355"/>
        </w:tabs>
        <w:autoSpaceDE w:val="0"/>
        <w:autoSpaceDN w:val="0"/>
        <w:adjustRightInd w:val="0"/>
        <w:spacing w:line="240" w:lineRule="auto"/>
        <w:ind w:left="0" w:firstLine="284"/>
        <w:jc w:val="both"/>
        <w:rPr>
          <w:rFonts w:ascii="Arial" w:hAnsi="Arial" w:cs="Arial"/>
          <w:sz w:val="24"/>
          <w:szCs w:val="24"/>
        </w:rPr>
      </w:pPr>
      <w:r w:rsidRPr="00FA0FA6">
        <w:rPr>
          <w:rFonts w:ascii="Arial" w:hAnsi="Arial" w:cs="Arial"/>
          <w:sz w:val="24"/>
          <w:szCs w:val="24"/>
        </w:rPr>
        <w:t>а)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w:t>
      </w:r>
    </w:p>
    <w:p w:rsidR="00FA0FA6" w:rsidRPr="00FA0FA6" w:rsidRDefault="00FA0FA6" w:rsidP="00FA0FA6">
      <w:pPr>
        <w:pStyle w:val="a4"/>
        <w:tabs>
          <w:tab w:val="left" w:pos="9355"/>
        </w:tabs>
        <w:autoSpaceDE w:val="0"/>
        <w:autoSpaceDN w:val="0"/>
        <w:adjustRightInd w:val="0"/>
        <w:spacing w:line="240" w:lineRule="auto"/>
        <w:ind w:left="0" w:firstLine="284"/>
        <w:jc w:val="both"/>
        <w:rPr>
          <w:rFonts w:ascii="Arial" w:hAnsi="Arial" w:cs="Arial"/>
          <w:sz w:val="24"/>
          <w:szCs w:val="24"/>
        </w:rPr>
      </w:pPr>
      <w:r w:rsidRPr="00FA0FA6">
        <w:rPr>
          <w:rFonts w:ascii="Arial" w:hAnsi="Arial" w:cs="Arial"/>
          <w:sz w:val="24"/>
          <w:szCs w:val="24"/>
        </w:rPr>
        <w:t>б) выработка рекомендаций по более рациональному использованию объектов муниципальной собственности;</w:t>
      </w:r>
    </w:p>
    <w:p w:rsidR="00FA0FA6" w:rsidRPr="00FA0FA6" w:rsidRDefault="00FA0FA6" w:rsidP="00FA0FA6">
      <w:pPr>
        <w:pStyle w:val="a4"/>
        <w:tabs>
          <w:tab w:val="left" w:pos="9355"/>
        </w:tabs>
        <w:autoSpaceDE w:val="0"/>
        <w:autoSpaceDN w:val="0"/>
        <w:adjustRightInd w:val="0"/>
        <w:spacing w:line="240" w:lineRule="auto"/>
        <w:ind w:left="0" w:firstLine="284"/>
        <w:jc w:val="both"/>
        <w:rPr>
          <w:rFonts w:ascii="Arial" w:hAnsi="Arial" w:cs="Arial"/>
          <w:sz w:val="24"/>
          <w:szCs w:val="24"/>
        </w:rPr>
      </w:pPr>
      <w:r w:rsidRPr="00FA0FA6">
        <w:rPr>
          <w:rFonts w:ascii="Arial" w:hAnsi="Arial" w:cs="Arial"/>
          <w:sz w:val="24"/>
          <w:szCs w:val="24"/>
        </w:rPr>
        <w:t>в) учет всех объектов недвижимой и движимой муниципальной собственности;</w:t>
      </w:r>
    </w:p>
    <w:p w:rsidR="00FA0FA6" w:rsidRPr="00FA0FA6" w:rsidRDefault="00FA0FA6" w:rsidP="00FA0FA6">
      <w:pPr>
        <w:pStyle w:val="a4"/>
        <w:tabs>
          <w:tab w:val="left" w:pos="9355"/>
        </w:tabs>
        <w:autoSpaceDE w:val="0"/>
        <w:autoSpaceDN w:val="0"/>
        <w:adjustRightInd w:val="0"/>
        <w:spacing w:line="240" w:lineRule="auto"/>
        <w:ind w:left="0" w:firstLine="284"/>
        <w:jc w:val="both"/>
        <w:rPr>
          <w:rFonts w:ascii="Arial" w:hAnsi="Arial" w:cs="Arial"/>
          <w:sz w:val="24"/>
          <w:szCs w:val="24"/>
        </w:rPr>
      </w:pPr>
      <w:r w:rsidRPr="00FA0FA6">
        <w:rPr>
          <w:rFonts w:ascii="Arial" w:hAnsi="Arial" w:cs="Arial"/>
          <w:sz w:val="24"/>
          <w:szCs w:val="24"/>
        </w:rPr>
        <w:t>г) информационно-справочное обеспечение процесса подготовки и принятия реализации прав собственника на эти объекты.</w:t>
      </w:r>
    </w:p>
    <w:p w:rsidR="00FA0FA6" w:rsidRPr="00FA0FA6" w:rsidRDefault="00FA0FA6" w:rsidP="00FA0FA6">
      <w:pPr>
        <w:pStyle w:val="a4"/>
        <w:tabs>
          <w:tab w:val="left" w:pos="9355"/>
        </w:tabs>
        <w:autoSpaceDE w:val="0"/>
        <w:autoSpaceDN w:val="0"/>
        <w:adjustRightInd w:val="0"/>
        <w:spacing w:line="240" w:lineRule="auto"/>
        <w:ind w:left="0" w:firstLine="284"/>
        <w:jc w:val="both"/>
        <w:rPr>
          <w:rFonts w:ascii="Arial" w:hAnsi="Arial" w:cs="Arial"/>
          <w:sz w:val="24"/>
          <w:szCs w:val="24"/>
        </w:rPr>
      </w:pPr>
      <w:r w:rsidRPr="00FA0FA6">
        <w:rPr>
          <w:rFonts w:ascii="Arial" w:hAnsi="Arial" w:cs="Arial"/>
          <w:sz w:val="24"/>
          <w:szCs w:val="24"/>
        </w:rPr>
        <w:t>1.5. В настоящем Порядке под Реестром понимается информационная система, содержащая перечень недвижимых и движимых объектов учета и сведения, характеризующие эти объекты.</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1" w:name="sub_1002"/>
      <w:bookmarkEnd w:id="0"/>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2. Объектами учета в реестре являются:</w:t>
      </w:r>
    </w:p>
    <w:bookmarkEnd w:id="1"/>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xml:space="preserve">- находящееся в муниципальной собственности </w:t>
      </w:r>
      <w:r>
        <w:rPr>
          <w:rFonts w:ascii="Arial" w:hAnsi="Arial" w:cs="Arial"/>
          <w:sz w:val="24"/>
          <w:szCs w:val="24"/>
        </w:rPr>
        <w:t xml:space="preserve">Верх-Казанского </w:t>
      </w:r>
      <w:r w:rsidRPr="00FA0FA6">
        <w:rPr>
          <w:rFonts w:ascii="Arial" w:hAnsi="Arial" w:cs="Arial"/>
          <w:sz w:val="24"/>
          <w:szCs w:val="24"/>
        </w:rPr>
        <w:t xml:space="preserve"> сельсовета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xml:space="preserve">- находящееся в муниципальной собственности </w:t>
      </w:r>
      <w:r>
        <w:rPr>
          <w:rFonts w:ascii="Arial" w:hAnsi="Arial" w:cs="Arial"/>
          <w:sz w:val="24"/>
          <w:szCs w:val="24"/>
        </w:rPr>
        <w:t xml:space="preserve">Верх-Казанского </w:t>
      </w:r>
      <w:r w:rsidRPr="00FA0FA6">
        <w:rPr>
          <w:rFonts w:ascii="Arial" w:hAnsi="Arial" w:cs="Arial"/>
          <w:sz w:val="24"/>
          <w:szCs w:val="24"/>
        </w:rPr>
        <w:t xml:space="preserve"> сельсовета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w:t>
      </w:r>
      <w:r w:rsidRPr="00FA0FA6">
        <w:rPr>
          <w:rFonts w:ascii="Arial" w:hAnsi="Arial" w:cs="Arial"/>
          <w:sz w:val="24"/>
          <w:szCs w:val="24"/>
        </w:rPr>
        <w:lastRenderedPageBreak/>
        <w:t>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законодательством Российской Федерации;</w:t>
      </w:r>
    </w:p>
    <w:p w:rsidR="00FA0FA6" w:rsidRPr="00FA0FA6" w:rsidRDefault="00FA0FA6" w:rsidP="00FA0FA6">
      <w:pPr>
        <w:spacing w:after="0" w:line="0" w:lineRule="atLeast"/>
        <w:rPr>
          <w:rFonts w:ascii="Arial" w:hAnsi="Arial" w:cs="Arial"/>
          <w:sz w:val="24"/>
          <w:szCs w:val="24"/>
        </w:rPr>
      </w:pPr>
      <w:r w:rsidRPr="00FA0FA6">
        <w:rPr>
          <w:rFonts w:ascii="Arial" w:hAnsi="Arial" w:cs="Arial"/>
          <w:sz w:val="24"/>
          <w:szCs w:val="24"/>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Pr>
          <w:rFonts w:ascii="Arial" w:hAnsi="Arial" w:cs="Arial"/>
          <w:sz w:val="24"/>
          <w:szCs w:val="24"/>
        </w:rPr>
        <w:t xml:space="preserve">Верх-Казанскому </w:t>
      </w:r>
      <w:r w:rsidRPr="00FA0FA6">
        <w:rPr>
          <w:rFonts w:ascii="Arial" w:hAnsi="Arial" w:cs="Arial"/>
          <w:sz w:val="24"/>
          <w:szCs w:val="24"/>
        </w:rPr>
        <w:t xml:space="preserve"> сельсовету, иные юридические лица, учредителем (участником) которых является </w:t>
      </w:r>
      <w:r>
        <w:rPr>
          <w:rFonts w:ascii="Arial" w:hAnsi="Arial" w:cs="Arial"/>
          <w:sz w:val="24"/>
          <w:szCs w:val="24"/>
        </w:rPr>
        <w:t xml:space="preserve">Верх-Казанский </w:t>
      </w:r>
      <w:r w:rsidRPr="00FA0FA6">
        <w:rPr>
          <w:rFonts w:ascii="Arial" w:hAnsi="Arial" w:cs="Arial"/>
          <w:sz w:val="24"/>
          <w:szCs w:val="24"/>
        </w:rPr>
        <w:t xml:space="preserve">сельсовет.  </w:t>
      </w:r>
    </w:p>
    <w:p w:rsidR="00FA0FA6" w:rsidRPr="00FA0FA6" w:rsidRDefault="00FA0FA6" w:rsidP="00FA0FA6">
      <w:pPr>
        <w:spacing w:after="0" w:line="0" w:lineRule="atLeast"/>
        <w:rPr>
          <w:rFonts w:ascii="Arial" w:hAnsi="Arial" w:cs="Arial"/>
          <w:sz w:val="24"/>
          <w:szCs w:val="24"/>
        </w:rPr>
      </w:pPr>
      <w:r w:rsidRPr="00FA0FA6">
        <w:rPr>
          <w:rFonts w:ascii="Arial" w:hAnsi="Arial" w:cs="Arial"/>
          <w:sz w:val="24"/>
          <w:szCs w:val="24"/>
        </w:rPr>
        <w:t>- находящееся в муниципальной собственности иное имущество, не относящееся к недвижимым и движимым вещам.</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2" w:name="sub_1003"/>
      <w:r w:rsidRPr="00FA0FA6">
        <w:rPr>
          <w:rFonts w:ascii="Arial" w:hAnsi="Arial" w:cs="Arial"/>
          <w:sz w:val="24"/>
          <w:szCs w:val="24"/>
        </w:rPr>
        <w:t xml:space="preserve">3. Ведение реестров осуществляется Администрацией </w:t>
      </w:r>
      <w:r>
        <w:rPr>
          <w:rFonts w:ascii="Arial" w:hAnsi="Arial" w:cs="Arial"/>
          <w:sz w:val="24"/>
          <w:szCs w:val="24"/>
        </w:rPr>
        <w:t xml:space="preserve">Верх-Казанского </w:t>
      </w:r>
      <w:r w:rsidRPr="00FA0FA6">
        <w:rPr>
          <w:rFonts w:ascii="Arial" w:hAnsi="Arial" w:cs="Arial"/>
          <w:sz w:val="24"/>
          <w:szCs w:val="24"/>
        </w:rPr>
        <w:t xml:space="preserve"> сельсовета.</w:t>
      </w:r>
    </w:p>
    <w:bookmarkEnd w:id="2"/>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xml:space="preserve">Администрация </w:t>
      </w:r>
      <w:r>
        <w:rPr>
          <w:rFonts w:ascii="Arial" w:hAnsi="Arial" w:cs="Arial"/>
          <w:sz w:val="24"/>
          <w:szCs w:val="24"/>
        </w:rPr>
        <w:t xml:space="preserve">Верх-Казанского </w:t>
      </w:r>
      <w:r w:rsidRPr="00FA0FA6">
        <w:rPr>
          <w:rFonts w:ascii="Arial" w:hAnsi="Arial" w:cs="Arial"/>
          <w:sz w:val="24"/>
          <w:szCs w:val="24"/>
        </w:rPr>
        <w:t xml:space="preserve"> сельсовета, уполномоченная вести реестр, обязана: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обеспечивать соблюдение правил ведения реестра и требований, предъявляемых к системе ведения реестра;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обеспечивать соблюдение прав доступа к реестру и защиту государственной и коммерческой тайны;</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осуществлять информационно-справочное обслуживание, выдавать выписки из реестров.</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 xml:space="preserve">         4. Порядок ведения реестра муниципального имущества </w:t>
      </w:r>
      <w:r>
        <w:rPr>
          <w:rFonts w:ascii="Arial" w:hAnsi="Arial" w:cs="Arial"/>
          <w:sz w:val="24"/>
          <w:szCs w:val="24"/>
        </w:rPr>
        <w:t xml:space="preserve">Верх-Казанского </w:t>
      </w:r>
      <w:r w:rsidRPr="00FA0FA6">
        <w:rPr>
          <w:rFonts w:ascii="Arial" w:hAnsi="Arial" w:cs="Arial"/>
          <w:sz w:val="24"/>
          <w:szCs w:val="24"/>
        </w:rPr>
        <w:t xml:space="preserve"> сельсовета.</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4.1. Учет муниципального имущества включает в себя описание объекта учета с указанием его индивидуальных особенностей, позволяющее однозначно его отличить от других объектов.</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4.2. Сведения об объектах учета заносятся в форму Реестра и представляют собой основные характеристики муниципального имущества, которые определяются на основании:</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 документов бухгалтерской отчетности;</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-данных технической инвентаризации и государственной регистрации;</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-договоров купли-продажи;</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-договоров о передаче имущества в аренду (имущественный наем) и другие виды использования;</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-учредительных договоров;</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-иных договоров о передаче имущества и документов, подтверждающих сведения о принадлежности, составе и стоимости имущества.</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 xml:space="preserve">4.3. Форма реестра муниципального имущества </w:t>
      </w:r>
      <w:r>
        <w:rPr>
          <w:rFonts w:ascii="Arial" w:hAnsi="Arial" w:cs="Arial"/>
          <w:sz w:val="24"/>
          <w:szCs w:val="24"/>
        </w:rPr>
        <w:t xml:space="preserve">Верх-Казанского </w:t>
      </w:r>
      <w:r w:rsidRPr="00FA0FA6">
        <w:rPr>
          <w:rFonts w:ascii="Arial" w:hAnsi="Arial" w:cs="Arial"/>
          <w:sz w:val="24"/>
          <w:szCs w:val="24"/>
        </w:rPr>
        <w:t xml:space="preserve"> сельсовета установлена в соответствии с приложением № 2 к настоящему Порядку.</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4.4. Обязательному отражению в Реестре подлежат все изменения состояния объектов недвижимой муниципальной собственности, связанные с передачей другому балансодержателю (пользователю), модернизацией, реконструкцией, отчуждением, списанием, а также ликвидацией или реорганизацией предприятий.</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 xml:space="preserve">4.5. Реестр муниципального имущества и все изменения и дополнения в него утверждаются распоряжением Главы </w:t>
      </w:r>
      <w:r>
        <w:rPr>
          <w:rFonts w:ascii="Arial" w:hAnsi="Arial" w:cs="Arial"/>
          <w:sz w:val="24"/>
          <w:szCs w:val="24"/>
        </w:rPr>
        <w:t xml:space="preserve">Верх-Казанского </w:t>
      </w:r>
      <w:r w:rsidRPr="00FA0FA6">
        <w:rPr>
          <w:rFonts w:ascii="Arial" w:hAnsi="Arial" w:cs="Arial"/>
          <w:sz w:val="24"/>
          <w:szCs w:val="24"/>
        </w:rPr>
        <w:t xml:space="preserve"> сельсовета.</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4.6. Ведение Реестра представляет собой поименный учет объектов, с указанием индивидуальных особенностей, позволяющих однозначно идентифицировать объект.</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4.7. Ведение Реестра означает выполнение одной из следующих процедур:</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4.7.1. Включение объектов учета и данных о них в Реестр;</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4.7.2. Обновление данных об объектах учета;</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lastRenderedPageBreak/>
        <w:t>4.7.3. Исключение объекта учета при изменении формы собственности или других вещных прав на объекты учета.</w:t>
      </w:r>
    </w:p>
    <w:p w:rsidR="00FA0FA6" w:rsidRPr="00FA0FA6" w:rsidRDefault="00FA0FA6" w:rsidP="00FA0FA6">
      <w:pPr>
        <w:pStyle w:val="a3"/>
        <w:jc w:val="both"/>
        <w:rPr>
          <w:rFonts w:ascii="Arial" w:hAnsi="Arial" w:cs="Arial"/>
          <w:sz w:val="24"/>
          <w:szCs w:val="24"/>
        </w:rPr>
      </w:pPr>
      <w:r w:rsidRPr="00FA0FA6">
        <w:rPr>
          <w:rFonts w:ascii="Arial" w:hAnsi="Arial" w:cs="Arial"/>
          <w:sz w:val="24"/>
          <w:szCs w:val="24"/>
        </w:rPr>
        <w:t>4.7.4. Объекты включаются в реестр по основаниям, установленным действующим законодательством Российской Федерации.</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3" w:name="sub_1004"/>
      <w:r w:rsidRPr="00FA0FA6">
        <w:rPr>
          <w:rFonts w:ascii="Arial" w:hAnsi="Arial" w:cs="Arial"/>
          <w:sz w:val="24"/>
          <w:szCs w:val="24"/>
        </w:rPr>
        <w:t>5. Реестр состоит из 3 разделов.</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4" w:name="sub_1041"/>
      <w:bookmarkEnd w:id="3"/>
      <w:r w:rsidRPr="00FA0FA6">
        <w:rPr>
          <w:rFonts w:ascii="Arial" w:hAnsi="Arial" w:cs="Arial"/>
          <w:sz w:val="24"/>
          <w:szCs w:val="24"/>
        </w:rPr>
        <w:t>В раздел 1 включаются сведения о муниципальном недвижимом имуществе, в том числе:</w:t>
      </w:r>
    </w:p>
    <w:bookmarkEnd w:id="4"/>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наименование недвижимого имущества;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адрес (местоположение) недвижимого имущества;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кадастровый номер муниципального недвижимого имущества;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площадь, протяженность и (или) иные параметры, характеризующие физические свойства недвижимого имущества;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сведения о балансовой стоимости недвижимого имущества и начисленной амортизации (износе);</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сведения о кадастровой стоимости недвижимого имущества;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даты возникновения и прекращения права муниципальной собственности на недвижимое имущество;</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реквизиты документов - оснований возникновения (прекращения) права муниципальной собственности на недвижимое имущество;</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сведения о правообладателе муниципального недвижимого имущества;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5" w:name="sub_1042"/>
      <w:r w:rsidRPr="00FA0FA6">
        <w:rPr>
          <w:rFonts w:ascii="Arial" w:hAnsi="Arial" w:cs="Arial"/>
          <w:sz w:val="24"/>
          <w:szCs w:val="24"/>
        </w:rPr>
        <w:t>В раздел 2 включаются сведения о муниципальном движимом имуществе, в том числе:</w:t>
      </w:r>
    </w:p>
    <w:bookmarkEnd w:id="5"/>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наименование движимого имущества;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сведения о балансовой стоимости движимого имущества и начисленной амортизации (износе);</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даты возникновения и прекращения права муниципальной собственности на движимое имущество;</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реквизиты документов - оснований возникновения (прекращения) права муниципальной собственности на движимое имущество;</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сведения о правообладателе муниципального движимого имущества;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В отношении акций акционерных обществ в раздел 2 реестра также включаются сведения о:</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наименовании акционерного общества-эмитента, его основном государственном регистрационном номере;</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номинальной стоимости акций.</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наименовании хозяйственного общества, товарищества, его основном государственном регистрационном номере;</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6" w:name="sub_1043"/>
      <w:r w:rsidRPr="00FA0FA6">
        <w:rPr>
          <w:rFonts w:ascii="Arial" w:hAnsi="Arial" w:cs="Arial"/>
          <w:sz w:val="24"/>
          <w:szCs w:val="24"/>
        </w:rPr>
        <w:lastRenderedPageBreak/>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bookmarkEnd w:id="6"/>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полное наименование и организационно-правовая форма юридического лица;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адрес (местонахождение);</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основной государственный регистрационный номер и дата государственной регистрации;</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размер уставного фонда (для муниципальных унитарных предприятий);</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среднесписочная численность работников (для муниципальных учреждений и муниципальных унитарных предприятий).</w:t>
      </w:r>
    </w:p>
    <w:p w:rsidR="00FA0FA6" w:rsidRPr="00FA0FA6" w:rsidRDefault="00FA0FA6" w:rsidP="00FA0FA6">
      <w:pPr>
        <w:rPr>
          <w:rFonts w:ascii="Arial" w:hAnsi="Arial" w:cs="Arial"/>
          <w:sz w:val="24"/>
          <w:szCs w:val="24"/>
        </w:rPr>
      </w:pPr>
      <w:r w:rsidRPr="00FA0FA6">
        <w:rPr>
          <w:rFonts w:ascii="Arial" w:hAnsi="Arial" w:cs="Arial"/>
          <w:sz w:val="24"/>
          <w:szCs w:val="24"/>
        </w:rPr>
        <w:t xml:space="preserve">Разделы 1 и 2 группируются по видам имущества и содержат сведения о сделках с имуществом. Раздел 3 группируется по организационно-правовым формам лиц.  </w:t>
      </w:r>
    </w:p>
    <w:p w:rsidR="00FA0FA6" w:rsidRPr="00FA0FA6" w:rsidRDefault="00FA0FA6" w:rsidP="00FA0FA6">
      <w:pPr>
        <w:rPr>
          <w:rFonts w:ascii="Arial" w:hAnsi="Arial" w:cs="Arial"/>
          <w:sz w:val="24"/>
          <w:szCs w:val="24"/>
        </w:rPr>
      </w:pPr>
      <w:r w:rsidRPr="00FA0FA6">
        <w:rPr>
          <w:rFonts w:ascii="Arial" w:hAnsi="Arial" w:cs="Arial"/>
          <w:sz w:val="24"/>
          <w:szCs w:val="24"/>
        </w:rPr>
        <w:t>- в раздел 2 так же включаются сведения о ином имуществе, не относящееся к недвижимым и движимым вещам</w:t>
      </w:r>
    </w:p>
    <w:p w:rsidR="00FA0FA6" w:rsidRPr="00FA0FA6" w:rsidRDefault="00FA0FA6" w:rsidP="00FA0FA6">
      <w:pPr>
        <w:rPr>
          <w:rFonts w:ascii="Arial" w:hAnsi="Arial" w:cs="Arial"/>
          <w:sz w:val="24"/>
          <w:szCs w:val="24"/>
        </w:rPr>
      </w:pPr>
      <w:r w:rsidRPr="00FA0FA6">
        <w:rPr>
          <w:rFonts w:ascii="Arial" w:hAnsi="Arial" w:cs="Arial"/>
          <w:sz w:val="24"/>
          <w:szCs w:val="24"/>
        </w:rPr>
        <w:t>-виде и наименовании объекта имущественного права;</w:t>
      </w:r>
    </w:p>
    <w:p w:rsidR="00FA0FA6" w:rsidRPr="00FA0FA6" w:rsidRDefault="00FA0FA6" w:rsidP="00FA0FA6">
      <w:pPr>
        <w:rPr>
          <w:rFonts w:ascii="Arial" w:hAnsi="Arial" w:cs="Arial"/>
          <w:sz w:val="24"/>
          <w:szCs w:val="24"/>
        </w:rPr>
      </w:pPr>
      <w:r w:rsidRPr="00FA0FA6">
        <w:rPr>
          <w:rFonts w:ascii="Arial" w:hAnsi="Arial" w:cs="Arial"/>
          <w:sz w:val="24"/>
          <w:szCs w:val="24"/>
        </w:rPr>
        <w:t>-реквизитах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7" w:name="sub_1005"/>
      <w:r w:rsidRPr="00FA0FA6">
        <w:rPr>
          <w:rFonts w:ascii="Arial" w:hAnsi="Arial" w:cs="Arial"/>
          <w:sz w:val="24"/>
          <w:szCs w:val="24"/>
        </w:rPr>
        <w:t>6. Реестр ведётся на бумажном и электронном носителях. В случае несоответствия информации на указанных носителях приоритет имеет информация на бумажных носителях.</w:t>
      </w:r>
    </w:p>
    <w:bookmarkEnd w:id="7"/>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Документы реестров хранятся в соответствии с законодательством Российской Федерации.</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8" w:name="sub_1006"/>
      <w:r w:rsidRPr="00FA0FA6">
        <w:rPr>
          <w:rFonts w:ascii="Arial" w:hAnsi="Arial" w:cs="Arial"/>
          <w:sz w:val="24"/>
          <w:szCs w:val="24"/>
        </w:rPr>
        <w:t>7.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bookmarkEnd w:id="8"/>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lastRenderedPageBreak/>
        <w:t xml:space="preserve">Заявление с приложением заверенных копий документов предоставляется в Администрацию </w:t>
      </w:r>
      <w:r>
        <w:rPr>
          <w:rFonts w:ascii="Arial" w:hAnsi="Arial" w:cs="Arial"/>
          <w:sz w:val="24"/>
          <w:szCs w:val="24"/>
        </w:rPr>
        <w:t xml:space="preserve">Верх-Казанского </w:t>
      </w:r>
      <w:r w:rsidRPr="00FA0FA6">
        <w:rPr>
          <w:rFonts w:ascii="Arial" w:hAnsi="Arial" w:cs="Arial"/>
          <w:sz w:val="24"/>
          <w:szCs w:val="24"/>
        </w:rPr>
        <w:t xml:space="preserve"> сельсовета,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w:t>
      </w:r>
      <w:r>
        <w:rPr>
          <w:rFonts w:ascii="Arial" w:hAnsi="Arial" w:cs="Arial"/>
          <w:sz w:val="24"/>
          <w:szCs w:val="24"/>
        </w:rPr>
        <w:t xml:space="preserve">Верх-Казанского </w:t>
      </w:r>
      <w:r w:rsidRPr="00FA0FA6">
        <w:rPr>
          <w:rFonts w:ascii="Arial" w:hAnsi="Arial" w:cs="Arial"/>
          <w:sz w:val="24"/>
          <w:szCs w:val="24"/>
        </w:rPr>
        <w:t xml:space="preserve"> сельсовета, уполномоченную на ведение реестра, в 2-недельный срок с момента изменения сведений об объектах учета.</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xml:space="preserve">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Администрацию </w:t>
      </w:r>
      <w:r>
        <w:rPr>
          <w:rFonts w:ascii="Arial" w:hAnsi="Arial" w:cs="Arial"/>
          <w:sz w:val="24"/>
          <w:szCs w:val="24"/>
        </w:rPr>
        <w:t xml:space="preserve">Верх-Казанского </w:t>
      </w:r>
      <w:r w:rsidRPr="00FA0FA6">
        <w:rPr>
          <w:rFonts w:ascii="Arial" w:hAnsi="Arial" w:cs="Arial"/>
          <w:sz w:val="24"/>
          <w:szCs w:val="24"/>
        </w:rPr>
        <w:t xml:space="preserve"> сельсовета, уполномоченную на ведение реестра (должностному лицу Администрации </w:t>
      </w:r>
      <w:r>
        <w:rPr>
          <w:rFonts w:ascii="Arial" w:hAnsi="Arial" w:cs="Arial"/>
          <w:sz w:val="24"/>
          <w:szCs w:val="24"/>
        </w:rPr>
        <w:t xml:space="preserve">Верх-Казанского </w:t>
      </w:r>
      <w:r w:rsidRPr="00FA0FA6">
        <w:rPr>
          <w:rFonts w:ascii="Arial" w:hAnsi="Arial" w:cs="Arial"/>
          <w:sz w:val="24"/>
          <w:szCs w:val="24"/>
        </w:rPr>
        <w:t xml:space="preserve"> сельсовета,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 лицом Администрации </w:t>
      </w:r>
      <w:r>
        <w:rPr>
          <w:rFonts w:ascii="Arial" w:hAnsi="Arial" w:cs="Arial"/>
          <w:sz w:val="24"/>
          <w:szCs w:val="24"/>
        </w:rPr>
        <w:t xml:space="preserve">Верх-Казанского </w:t>
      </w:r>
      <w:r w:rsidRPr="00FA0FA6">
        <w:rPr>
          <w:rFonts w:ascii="Arial" w:hAnsi="Arial" w:cs="Arial"/>
          <w:sz w:val="24"/>
          <w:szCs w:val="24"/>
        </w:rPr>
        <w:t xml:space="preserve"> сельсовета, ответственным за оформление соответствующих документов.</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9" w:name="sub_1007"/>
      <w:r w:rsidRPr="00FA0FA6">
        <w:rPr>
          <w:rFonts w:ascii="Arial" w:hAnsi="Arial" w:cs="Arial"/>
          <w:sz w:val="24"/>
          <w:szCs w:val="24"/>
        </w:rPr>
        <w:t xml:space="preserve">8.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w:t>
      </w:r>
      <w:r>
        <w:rPr>
          <w:rFonts w:ascii="Arial" w:hAnsi="Arial" w:cs="Arial"/>
          <w:sz w:val="24"/>
          <w:szCs w:val="24"/>
        </w:rPr>
        <w:t xml:space="preserve">Верх-Казанского </w:t>
      </w:r>
      <w:r w:rsidRPr="00FA0FA6">
        <w:rPr>
          <w:rFonts w:ascii="Arial" w:hAnsi="Arial" w:cs="Arial"/>
          <w:sz w:val="24"/>
          <w:szCs w:val="24"/>
        </w:rPr>
        <w:t xml:space="preserve"> сельсовета, уполномоченная вести реестр муниципального имущества </w:t>
      </w:r>
      <w:r>
        <w:rPr>
          <w:rFonts w:ascii="Arial" w:hAnsi="Arial" w:cs="Arial"/>
          <w:sz w:val="24"/>
          <w:szCs w:val="24"/>
        </w:rPr>
        <w:t xml:space="preserve">Верх-Казанского </w:t>
      </w:r>
      <w:r w:rsidRPr="00FA0FA6">
        <w:rPr>
          <w:rFonts w:ascii="Arial" w:hAnsi="Arial" w:cs="Arial"/>
          <w:sz w:val="24"/>
          <w:szCs w:val="24"/>
        </w:rPr>
        <w:t xml:space="preserve"> </w:t>
      </w:r>
      <w:r>
        <w:rPr>
          <w:rFonts w:ascii="Arial" w:hAnsi="Arial" w:cs="Arial"/>
          <w:sz w:val="24"/>
          <w:szCs w:val="24"/>
        </w:rPr>
        <w:t>сельсовета</w:t>
      </w:r>
      <w:r w:rsidRPr="00FA0FA6">
        <w:rPr>
          <w:rFonts w:ascii="Arial" w:hAnsi="Arial" w:cs="Arial"/>
          <w:sz w:val="24"/>
          <w:szCs w:val="24"/>
        </w:rPr>
        <w:t>, принимает решение об отказе включения сведений об имуществе в реестр.</w:t>
      </w:r>
    </w:p>
    <w:bookmarkEnd w:id="9"/>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xml:space="preserve">Решение Администрации </w:t>
      </w:r>
      <w:r>
        <w:rPr>
          <w:rFonts w:ascii="Arial" w:hAnsi="Arial" w:cs="Arial"/>
          <w:sz w:val="24"/>
          <w:szCs w:val="24"/>
        </w:rPr>
        <w:t xml:space="preserve">Верх-Казанского </w:t>
      </w:r>
      <w:r w:rsidRPr="00FA0FA6">
        <w:rPr>
          <w:rFonts w:ascii="Arial" w:hAnsi="Arial" w:cs="Arial"/>
          <w:sz w:val="24"/>
          <w:szCs w:val="24"/>
        </w:rPr>
        <w:t xml:space="preserve"> сельсовета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bookmarkStart w:id="10" w:name="sub_1008"/>
      <w:r w:rsidRPr="00FA0FA6">
        <w:rPr>
          <w:rFonts w:ascii="Arial" w:hAnsi="Arial" w:cs="Arial"/>
          <w:sz w:val="24"/>
          <w:szCs w:val="24"/>
        </w:rPr>
        <w:t>9.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bookmarkEnd w:id="10"/>
    <w:p w:rsidR="00FA0FA6" w:rsidRPr="00FA0FA6" w:rsidRDefault="00FA0FA6" w:rsidP="00FA0FA6">
      <w:pPr>
        <w:autoSpaceDE w:val="0"/>
        <w:autoSpaceDN w:val="0"/>
        <w:adjustRightInd w:val="0"/>
        <w:spacing w:after="0" w:line="240" w:lineRule="auto"/>
        <w:ind w:firstLine="720"/>
        <w:jc w:val="both"/>
        <w:rPr>
          <w:rFonts w:ascii="Arial" w:hAnsi="Arial" w:cs="Arial"/>
          <w:sz w:val="24"/>
          <w:szCs w:val="24"/>
        </w:rPr>
      </w:pPr>
      <w:r w:rsidRPr="00FA0FA6">
        <w:rPr>
          <w:rFonts w:ascii="Arial" w:hAnsi="Arial" w:cs="Arial"/>
          <w:sz w:val="24"/>
          <w:szCs w:val="24"/>
        </w:rPr>
        <w:t xml:space="preserve">Предоставление сведений об объектах учета осуществляется Администрацией </w:t>
      </w:r>
      <w:r>
        <w:rPr>
          <w:rFonts w:ascii="Arial" w:hAnsi="Arial" w:cs="Arial"/>
          <w:sz w:val="24"/>
          <w:szCs w:val="24"/>
        </w:rPr>
        <w:t xml:space="preserve">Верх-Казанского </w:t>
      </w:r>
      <w:r w:rsidRPr="00FA0FA6">
        <w:rPr>
          <w:rFonts w:ascii="Arial" w:hAnsi="Arial" w:cs="Arial"/>
          <w:sz w:val="24"/>
          <w:szCs w:val="24"/>
        </w:rPr>
        <w:t xml:space="preserve"> сельсовета, уполномоченной на ведение реестра, на основании письменных запросов в 10-дневный срок со дня поступления запроса.</w:t>
      </w:r>
    </w:p>
    <w:p w:rsidR="00FE07DA" w:rsidRDefault="00FE07DA" w:rsidP="00FA0FA6">
      <w:pPr>
        <w:pStyle w:val="a3"/>
        <w:jc w:val="right"/>
        <w:rPr>
          <w:rFonts w:ascii="Arial" w:hAnsi="Arial" w:cs="Arial"/>
          <w:sz w:val="24"/>
          <w:szCs w:val="24"/>
        </w:rPr>
        <w:sectPr w:rsidR="00FE07DA">
          <w:pgSz w:w="11906" w:h="16838"/>
          <w:pgMar w:top="1134" w:right="850" w:bottom="1134" w:left="1701" w:header="708" w:footer="708" w:gutter="0"/>
          <w:cols w:space="708"/>
          <w:docGrid w:linePitch="360"/>
        </w:sectPr>
      </w:pPr>
    </w:p>
    <w:p w:rsidR="00FE07DA" w:rsidRPr="0066201D" w:rsidRDefault="00FE07DA" w:rsidP="00FE07DA">
      <w:pPr>
        <w:pStyle w:val="1"/>
        <w:ind w:left="10490"/>
        <w:jc w:val="left"/>
        <w:rPr>
          <w:rFonts w:ascii="Arial" w:hAnsi="Arial" w:cs="Arial"/>
          <w:sz w:val="24"/>
        </w:rPr>
      </w:pPr>
      <w:r>
        <w:rPr>
          <w:rFonts w:ascii="Arial" w:hAnsi="Arial" w:cs="Arial"/>
          <w:sz w:val="24"/>
        </w:rPr>
        <w:lastRenderedPageBreak/>
        <w:t xml:space="preserve">Приложение №2  </w:t>
      </w:r>
      <w:r w:rsidRPr="0066201D">
        <w:rPr>
          <w:rFonts w:ascii="Arial" w:hAnsi="Arial" w:cs="Arial"/>
          <w:sz w:val="24"/>
        </w:rPr>
        <w:t>к решению Верх-Казанского сельского</w:t>
      </w:r>
    </w:p>
    <w:p w:rsidR="00FE07DA" w:rsidRPr="0010443B" w:rsidRDefault="00FE07DA" w:rsidP="00FE07DA">
      <w:pPr>
        <w:ind w:left="10490"/>
        <w:rPr>
          <w:rFonts w:ascii="Arial" w:hAnsi="Arial" w:cs="Arial"/>
          <w:sz w:val="24"/>
          <w:szCs w:val="24"/>
        </w:rPr>
      </w:pPr>
      <w:r w:rsidRPr="0066201D">
        <w:rPr>
          <w:rFonts w:ascii="Arial" w:eastAsia="Times New Roman" w:hAnsi="Arial" w:cs="Arial"/>
          <w:sz w:val="24"/>
          <w:szCs w:val="24"/>
        </w:rPr>
        <w:t>Совета депутатов</w:t>
      </w:r>
      <w:r>
        <w:rPr>
          <w:rFonts w:ascii="Arial" w:hAnsi="Arial" w:cs="Arial"/>
          <w:sz w:val="24"/>
          <w:szCs w:val="24"/>
        </w:rPr>
        <w:t xml:space="preserve"> </w:t>
      </w:r>
      <w:r w:rsidRPr="0066201D">
        <w:rPr>
          <w:rFonts w:ascii="Arial" w:eastAsia="Times New Roman" w:hAnsi="Arial" w:cs="Arial"/>
          <w:sz w:val="24"/>
          <w:szCs w:val="24"/>
        </w:rPr>
        <w:t xml:space="preserve">от </w:t>
      </w:r>
      <w:r w:rsidR="0010443B">
        <w:rPr>
          <w:rFonts w:ascii="Arial" w:hAnsi="Arial" w:cs="Arial"/>
          <w:sz w:val="24"/>
          <w:szCs w:val="24"/>
        </w:rPr>
        <w:t xml:space="preserve">27.05.2022     </w:t>
      </w:r>
      <w:r w:rsidRPr="0066201D">
        <w:rPr>
          <w:rFonts w:ascii="Arial" w:eastAsia="Times New Roman" w:hAnsi="Arial" w:cs="Arial"/>
          <w:sz w:val="24"/>
          <w:szCs w:val="24"/>
        </w:rPr>
        <w:t xml:space="preserve">№ </w:t>
      </w:r>
      <w:r w:rsidR="0010443B">
        <w:rPr>
          <w:rFonts w:ascii="Arial" w:hAnsi="Arial" w:cs="Arial"/>
          <w:sz w:val="24"/>
          <w:szCs w:val="24"/>
        </w:rPr>
        <w:t>33-163</w:t>
      </w:r>
    </w:p>
    <w:p w:rsidR="00FE07DA" w:rsidRPr="00FE07DA" w:rsidRDefault="00FE07DA" w:rsidP="00FE07DA">
      <w:pPr>
        <w:pStyle w:val="a3"/>
        <w:ind w:left="9498"/>
        <w:jc w:val="right"/>
        <w:rPr>
          <w:rFonts w:ascii="Arial" w:hAnsi="Arial" w:cs="Arial"/>
          <w:sz w:val="24"/>
          <w:szCs w:val="24"/>
        </w:rPr>
      </w:pPr>
    </w:p>
    <w:p w:rsidR="00FE07DA" w:rsidRPr="00FE07DA" w:rsidRDefault="00FE07DA" w:rsidP="00FE07DA">
      <w:pPr>
        <w:ind w:right="-22"/>
        <w:jc w:val="center"/>
        <w:rPr>
          <w:rFonts w:ascii="Arial" w:hAnsi="Arial" w:cs="Arial"/>
          <w:sz w:val="24"/>
          <w:szCs w:val="24"/>
        </w:rPr>
      </w:pPr>
      <w:r w:rsidRPr="00FE07DA">
        <w:rPr>
          <w:rFonts w:ascii="Arial" w:hAnsi="Arial" w:cs="Arial"/>
          <w:sz w:val="24"/>
          <w:szCs w:val="24"/>
        </w:rPr>
        <w:t>Формы разделов, составляющие Реестр муниципального имущества</w:t>
      </w:r>
    </w:p>
    <w:p w:rsidR="00FE07DA" w:rsidRPr="00193C09" w:rsidRDefault="00FE07DA" w:rsidP="00FE07DA">
      <w:pPr>
        <w:pStyle w:val="ConsPlusNormal"/>
        <w:ind w:firstLine="540"/>
        <w:jc w:val="center"/>
        <w:rPr>
          <w:b/>
          <w:sz w:val="24"/>
          <w:szCs w:val="24"/>
        </w:rPr>
      </w:pPr>
      <w:r w:rsidRPr="00193C09">
        <w:rPr>
          <w:b/>
          <w:sz w:val="24"/>
          <w:szCs w:val="24"/>
        </w:rPr>
        <w:t>РАЗДЕЛ 1</w:t>
      </w:r>
    </w:p>
    <w:p w:rsidR="00FE07DA" w:rsidRPr="00FE07DA" w:rsidRDefault="00FE07DA" w:rsidP="00FE07DA">
      <w:pPr>
        <w:pStyle w:val="ConsPlusNormal"/>
        <w:ind w:firstLine="540"/>
        <w:jc w:val="center"/>
        <w:rPr>
          <w:b/>
          <w:sz w:val="24"/>
          <w:szCs w:val="24"/>
        </w:rPr>
      </w:pPr>
      <w:r w:rsidRPr="00FE07DA">
        <w:rPr>
          <w:b/>
          <w:sz w:val="24"/>
          <w:szCs w:val="24"/>
        </w:rPr>
        <w:t>Муниципальное недвижимое имущество</w:t>
      </w:r>
    </w:p>
    <w:p w:rsidR="00FE07DA" w:rsidRPr="00647CC7" w:rsidRDefault="00FE07DA" w:rsidP="00FE07DA">
      <w:pPr>
        <w:pStyle w:val="ConsPlusNormal"/>
        <w:ind w:firstLine="540"/>
        <w:jc w:val="center"/>
        <w:rPr>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1428"/>
        <w:gridCol w:w="1544"/>
        <w:gridCol w:w="1396"/>
        <w:gridCol w:w="1560"/>
        <w:gridCol w:w="1722"/>
        <w:gridCol w:w="1559"/>
        <w:gridCol w:w="1843"/>
        <w:gridCol w:w="1559"/>
        <w:gridCol w:w="1135"/>
        <w:gridCol w:w="1559"/>
      </w:tblGrid>
      <w:tr w:rsidR="00FE07DA" w:rsidRPr="00FE07DA" w:rsidTr="00FE07DA">
        <w:tc>
          <w:tcPr>
            <w:tcW w:w="430" w:type="dxa"/>
            <w:shd w:val="clear" w:color="auto" w:fill="auto"/>
          </w:tcPr>
          <w:p w:rsidR="00FE07DA" w:rsidRPr="00FE07DA" w:rsidRDefault="00FE07DA" w:rsidP="00D222CA">
            <w:pPr>
              <w:pStyle w:val="ConsPlusNormal"/>
              <w:suppressAutoHyphens/>
              <w:ind w:left="-108" w:right="-103"/>
              <w:jc w:val="center"/>
              <w:rPr>
                <w:sz w:val="18"/>
                <w:szCs w:val="18"/>
              </w:rPr>
            </w:pPr>
            <w:r w:rsidRPr="00FE07DA">
              <w:rPr>
                <w:sz w:val="18"/>
                <w:szCs w:val="18"/>
              </w:rPr>
              <w:t>№ п/п</w:t>
            </w:r>
          </w:p>
        </w:tc>
        <w:tc>
          <w:tcPr>
            <w:tcW w:w="1428"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наименование недвижимого имущества</w:t>
            </w:r>
          </w:p>
        </w:tc>
        <w:tc>
          <w:tcPr>
            <w:tcW w:w="1544" w:type="dxa"/>
            <w:shd w:val="clear" w:color="auto" w:fill="auto"/>
          </w:tcPr>
          <w:p w:rsidR="00FE07DA" w:rsidRPr="00FE07DA" w:rsidRDefault="00FE07DA" w:rsidP="00D222CA">
            <w:pPr>
              <w:pStyle w:val="ConsPlusNormal"/>
              <w:suppressAutoHyphens/>
              <w:ind w:left="-97"/>
              <w:jc w:val="center"/>
              <w:rPr>
                <w:sz w:val="18"/>
                <w:szCs w:val="18"/>
              </w:rPr>
            </w:pPr>
            <w:r w:rsidRPr="00FE07DA">
              <w:rPr>
                <w:sz w:val="18"/>
                <w:szCs w:val="18"/>
              </w:rPr>
              <w:t>адрес (местоположение) недвижимого имущества</w:t>
            </w:r>
          </w:p>
        </w:tc>
        <w:tc>
          <w:tcPr>
            <w:tcW w:w="1396"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кадастровый номер муниципального недвижимого имущества</w:t>
            </w:r>
          </w:p>
        </w:tc>
        <w:tc>
          <w:tcPr>
            <w:tcW w:w="1560"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площадь, протяженность и (или) иные параметры, характеризующие физические свойства недвижимого имущества</w:t>
            </w:r>
          </w:p>
        </w:tc>
        <w:tc>
          <w:tcPr>
            <w:tcW w:w="1722"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сведения о балансовой стоимости недвижимого имущества и начисленной амортизации (износе)</w:t>
            </w:r>
          </w:p>
          <w:p w:rsidR="00FE07DA" w:rsidRPr="00FE07DA" w:rsidRDefault="00FE07DA" w:rsidP="00D222CA">
            <w:pPr>
              <w:rPr>
                <w:rFonts w:ascii="Arial" w:hAnsi="Arial" w:cs="Arial"/>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сведения о кадастровой стоимости недвижимого имущества</w:t>
            </w:r>
          </w:p>
        </w:tc>
        <w:tc>
          <w:tcPr>
            <w:tcW w:w="1843"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даты возникновения и прекращения права муниципальной собственности на недвижимое имущество</w:t>
            </w:r>
          </w:p>
        </w:tc>
        <w:tc>
          <w:tcPr>
            <w:tcW w:w="1559"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135"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сведения о правообладателе муниципального недвижимого имущества;</w:t>
            </w:r>
          </w:p>
        </w:tc>
        <w:tc>
          <w:tcPr>
            <w:tcW w:w="1559"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FE07DA" w:rsidRPr="00FE07DA" w:rsidTr="00FE07DA">
        <w:tc>
          <w:tcPr>
            <w:tcW w:w="430"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1</w:t>
            </w:r>
          </w:p>
        </w:tc>
        <w:tc>
          <w:tcPr>
            <w:tcW w:w="1428"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2</w:t>
            </w:r>
          </w:p>
        </w:tc>
        <w:tc>
          <w:tcPr>
            <w:tcW w:w="1544"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3</w:t>
            </w:r>
          </w:p>
        </w:tc>
        <w:tc>
          <w:tcPr>
            <w:tcW w:w="1396"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4</w:t>
            </w:r>
          </w:p>
        </w:tc>
        <w:tc>
          <w:tcPr>
            <w:tcW w:w="1560"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5</w:t>
            </w:r>
          </w:p>
        </w:tc>
        <w:tc>
          <w:tcPr>
            <w:tcW w:w="1722"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6</w:t>
            </w:r>
          </w:p>
        </w:tc>
        <w:tc>
          <w:tcPr>
            <w:tcW w:w="1559"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7</w:t>
            </w:r>
          </w:p>
        </w:tc>
        <w:tc>
          <w:tcPr>
            <w:tcW w:w="1843"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8</w:t>
            </w:r>
          </w:p>
        </w:tc>
        <w:tc>
          <w:tcPr>
            <w:tcW w:w="1559"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9</w:t>
            </w:r>
          </w:p>
        </w:tc>
        <w:tc>
          <w:tcPr>
            <w:tcW w:w="1135"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10</w:t>
            </w:r>
          </w:p>
        </w:tc>
        <w:tc>
          <w:tcPr>
            <w:tcW w:w="1559"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11</w:t>
            </w:r>
          </w:p>
        </w:tc>
      </w:tr>
      <w:tr w:rsidR="00FE07DA" w:rsidRPr="00FE07DA" w:rsidTr="00FE07DA">
        <w:tc>
          <w:tcPr>
            <w:tcW w:w="430" w:type="dxa"/>
            <w:shd w:val="clear" w:color="auto" w:fill="auto"/>
          </w:tcPr>
          <w:p w:rsidR="00FE07DA" w:rsidRPr="00FE07DA" w:rsidRDefault="00FE07DA" w:rsidP="00D222CA">
            <w:pPr>
              <w:pStyle w:val="ConsPlusNormal"/>
              <w:suppressAutoHyphens/>
              <w:jc w:val="center"/>
              <w:rPr>
                <w:sz w:val="18"/>
                <w:szCs w:val="18"/>
              </w:rPr>
            </w:pPr>
          </w:p>
        </w:tc>
        <w:tc>
          <w:tcPr>
            <w:tcW w:w="15305" w:type="dxa"/>
            <w:gridSpan w:val="10"/>
            <w:shd w:val="clear" w:color="auto" w:fill="auto"/>
          </w:tcPr>
          <w:p w:rsidR="00FE07DA" w:rsidRPr="00FE07DA" w:rsidRDefault="00FE07DA" w:rsidP="00D222CA">
            <w:pPr>
              <w:pStyle w:val="ConsPlusNormal"/>
              <w:suppressAutoHyphens/>
              <w:jc w:val="center"/>
              <w:rPr>
                <w:b/>
                <w:sz w:val="18"/>
                <w:szCs w:val="18"/>
              </w:rPr>
            </w:pPr>
            <w:r w:rsidRPr="00FE07DA">
              <w:rPr>
                <w:b/>
                <w:sz w:val="18"/>
                <w:szCs w:val="18"/>
              </w:rPr>
              <w:t>Земельные участки</w:t>
            </w:r>
          </w:p>
        </w:tc>
      </w:tr>
      <w:tr w:rsidR="00FE07DA" w:rsidRPr="00FE07DA" w:rsidTr="00FE07DA">
        <w:tc>
          <w:tcPr>
            <w:tcW w:w="430"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1</w:t>
            </w:r>
          </w:p>
        </w:tc>
        <w:tc>
          <w:tcPr>
            <w:tcW w:w="1428" w:type="dxa"/>
            <w:shd w:val="clear" w:color="auto" w:fill="auto"/>
          </w:tcPr>
          <w:p w:rsidR="00FE07DA" w:rsidRPr="00FE07DA" w:rsidRDefault="00FE07DA" w:rsidP="00D222CA">
            <w:pPr>
              <w:pStyle w:val="ConsPlusNormal"/>
              <w:suppressAutoHyphens/>
              <w:jc w:val="center"/>
              <w:rPr>
                <w:sz w:val="18"/>
                <w:szCs w:val="18"/>
              </w:rPr>
            </w:pPr>
          </w:p>
        </w:tc>
        <w:tc>
          <w:tcPr>
            <w:tcW w:w="1544" w:type="dxa"/>
            <w:shd w:val="clear" w:color="auto" w:fill="auto"/>
          </w:tcPr>
          <w:p w:rsidR="00FE07DA" w:rsidRPr="00FE07DA" w:rsidRDefault="00FE07DA" w:rsidP="00D222CA">
            <w:pPr>
              <w:pStyle w:val="ConsPlusNormal"/>
              <w:suppressAutoHyphens/>
              <w:jc w:val="center"/>
              <w:rPr>
                <w:sz w:val="18"/>
                <w:szCs w:val="18"/>
              </w:rPr>
            </w:pPr>
          </w:p>
        </w:tc>
        <w:tc>
          <w:tcPr>
            <w:tcW w:w="1396" w:type="dxa"/>
            <w:shd w:val="clear" w:color="auto" w:fill="auto"/>
          </w:tcPr>
          <w:p w:rsidR="00FE07DA" w:rsidRPr="00FE07DA" w:rsidRDefault="00FE07DA" w:rsidP="00D222CA">
            <w:pPr>
              <w:pStyle w:val="ConsPlusNormal"/>
              <w:suppressAutoHyphens/>
              <w:jc w:val="center"/>
              <w:rPr>
                <w:sz w:val="18"/>
                <w:szCs w:val="18"/>
              </w:rPr>
            </w:pPr>
          </w:p>
        </w:tc>
        <w:tc>
          <w:tcPr>
            <w:tcW w:w="1560" w:type="dxa"/>
            <w:shd w:val="clear" w:color="auto" w:fill="auto"/>
          </w:tcPr>
          <w:p w:rsidR="00FE07DA" w:rsidRPr="00FE07DA" w:rsidRDefault="00FE07DA" w:rsidP="00D222CA">
            <w:pPr>
              <w:pStyle w:val="ConsPlusNormal"/>
              <w:suppressAutoHyphens/>
              <w:jc w:val="center"/>
              <w:rPr>
                <w:sz w:val="18"/>
                <w:szCs w:val="18"/>
              </w:rPr>
            </w:pPr>
          </w:p>
        </w:tc>
        <w:tc>
          <w:tcPr>
            <w:tcW w:w="1722"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c>
          <w:tcPr>
            <w:tcW w:w="1843"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c>
          <w:tcPr>
            <w:tcW w:w="1135"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r>
      <w:tr w:rsidR="00FE07DA" w:rsidRPr="00FE07DA" w:rsidTr="00FE07DA">
        <w:tc>
          <w:tcPr>
            <w:tcW w:w="430" w:type="dxa"/>
            <w:shd w:val="clear" w:color="auto" w:fill="auto"/>
          </w:tcPr>
          <w:p w:rsidR="00FE07DA" w:rsidRPr="00FE07DA" w:rsidRDefault="00FE07DA" w:rsidP="00D222CA">
            <w:pPr>
              <w:pStyle w:val="ConsPlusNormal"/>
              <w:suppressAutoHyphens/>
              <w:jc w:val="center"/>
              <w:rPr>
                <w:sz w:val="18"/>
                <w:szCs w:val="18"/>
              </w:rPr>
            </w:pPr>
          </w:p>
        </w:tc>
        <w:tc>
          <w:tcPr>
            <w:tcW w:w="15305" w:type="dxa"/>
            <w:gridSpan w:val="10"/>
            <w:shd w:val="clear" w:color="auto" w:fill="auto"/>
          </w:tcPr>
          <w:p w:rsidR="00FE07DA" w:rsidRPr="00FE07DA" w:rsidRDefault="00FE07DA" w:rsidP="00D222CA">
            <w:pPr>
              <w:pStyle w:val="ConsPlusNormal"/>
              <w:suppressAutoHyphens/>
              <w:jc w:val="center"/>
              <w:rPr>
                <w:b/>
                <w:sz w:val="18"/>
                <w:szCs w:val="18"/>
              </w:rPr>
            </w:pPr>
            <w:r w:rsidRPr="00FE07DA">
              <w:rPr>
                <w:b/>
                <w:sz w:val="18"/>
                <w:szCs w:val="18"/>
              </w:rPr>
              <w:t>Здания, строения, объекты незавершенного строительства</w:t>
            </w:r>
          </w:p>
        </w:tc>
      </w:tr>
      <w:tr w:rsidR="00FE07DA" w:rsidRPr="00FE07DA" w:rsidTr="00FE07DA">
        <w:tc>
          <w:tcPr>
            <w:tcW w:w="430"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2</w:t>
            </w:r>
          </w:p>
        </w:tc>
        <w:tc>
          <w:tcPr>
            <w:tcW w:w="1428" w:type="dxa"/>
            <w:shd w:val="clear" w:color="auto" w:fill="auto"/>
          </w:tcPr>
          <w:p w:rsidR="00FE07DA" w:rsidRPr="00FE07DA" w:rsidRDefault="00FE07DA" w:rsidP="00D222CA">
            <w:pPr>
              <w:pStyle w:val="ConsPlusNormal"/>
              <w:suppressAutoHyphens/>
              <w:jc w:val="center"/>
              <w:rPr>
                <w:sz w:val="18"/>
                <w:szCs w:val="18"/>
              </w:rPr>
            </w:pPr>
          </w:p>
        </w:tc>
        <w:tc>
          <w:tcPr>
            <w:tcW w:w="1544" w:type="dxa"/>
            <w:shd w:val="clear" w:color="auto" w:fill="auto"/>
          </w:tcPr>
          <w:p w:rsidR="00FE07DA" w:rsidRPr="00FE07DA" w:rsidRDefault="00FE07DA" w:rsidP="00D222CA">
            <w:pPr>
              <w:pStyle w:val="ConsPlusNormal"/>
              <w:suppressAutoHyphens/>
              <w:jc w:val="center"/>
              <w:rPr>
                <w:sz w:val="18"/>
                <w:szCs w:val="18"/>
              </w:rPr>
            </w:pPr>
          </w:p>
        </w:tc>
        <w:tc>
          <w:tcPr>
            <w:tcW w:w="1396" w:type="dxa"/>
            <w:shd w:val="clear" w:color="auto" w:fill="auto"/>
          </w:tcPr>
          <w:p w:rsidR="00FE07DA" w:rsidRPr="00FE07DA" w:rsidRDefault="00FE07DA" w:rsidP="00D222CA">
            <w:pPr>
              <w:pStyle w:val="ConsPlusNormal"/>
              <w:suppressAutoHyphens/>
              <w:jc w:val="center"/>
              <w:rPr>
                <w:sz w:val="18"/>
                <w:szCs w:val="18"/>
              </w:rPr>
            </w:pPr>
          </w:p>
        </w:tc>
        <w:tc>
          <w:tcPr>
            <w:tcW w:w="1560" w:type="dxa"/>
            <w:shd w:val="clear" w:color="auto" w:fill="auto"/>
          </w:tcPr>
          <w:p w:rsidR="00FE07DA" w:rsidRPr="00FE07DA" w:rsidRDefault="00FE07DA" w:rsidP="00D222CA">
            <w:pPr>
              <w:pStyle w:val="ConsPlusNormal"/>
              <w:suppressAutoHyphens/>
              <w:jc w:val="center"/>
              <w:rPr>
                <w:sz w:val="18"/>
                <w:szCs w:val="18"/>
              </w:rPr>
            </w:pPr>
          </w:p>
        </w:tc>
        <w:tc>
          <w:tcPr>
            <w:tcW w:w="1722"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c>
          <w:tcPr>
            <w:tcW w:w="1843"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c>
          <w:tcPr>
            <w:tcW w:w="1135"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r>
      <w:tr w:rsidR="00FE07DA" w:rsidRPr="00FE07DA" w:rsidTr="00FE07DA">
        <w:tc>
          <w:tcPr>
            <w:tcW w:w="430" w:type="dxa"/>
            <w:shd w:val="clear" w:color="auto" w:fill="auto"/>
          </w:tcPr>
          <w:p w:rsidR="00FE07DA" w:rsidRPr="00FE07DA" w:rsidRDefault="00FE07DA" w:rsidP="00D222CA">
            <w:pPr>
              <w:pStyle w:val="ConsPlusNormal"/>
              <w:suppressAutoHyphens/>
              <w:jc w:val="center"/>
              <w:rPr>
                <w:sz w:val="18"/>
                <w:szCs w:val="18"/>
              </w:rPr>
            </w:pPr>
          </w:p>
        </w:tc>
        <w:tc>
          <w:tcPr>
            <w:tcW w:w="15305" w:type="dxa"/>
            <w:gridSpan w:val="10"/>
            <w:shd w:val="clear" w:color="auto" w:fill="auto"/>
          </w:tcPr>
          <w:p w:rsidR="00FE07DA" w:rsidRPr="00FE07DA" w:rsidRDefault="00FE07DA" w:rsidP="00D222CA">
            <w:pPr>
              <w:pStyle w:val="ConsPlusNormal"/>
              <w:suppressAutoHyphens/>
              <w:jc w:val="center"/>
              <w:rPr>
                <w:b/>
                <w:sz w:val="18"/>
                <w:szCs w:val="18"/>
              </w:rPr>
            </w:pPr>
            <w:r w:rsidRPr="00FE07DA">
              <w:rPr>
                <w:b/>
                <w:sz w:val="18"/>
                <w:szCs w:val="18"/>
              </w:rPr>
              <w:t>Капитальные сооружения</w:t>
            </w:r>
          </w:p>
        </w:tc>
      </w:tr>
      <w:tr w:rsidR="00FE07DA" w:rsidRPr="00FE07DA" w:rsidTr="00FE07DA">
        <w:tc>
          <w:tcPr>
            <w:tcW w:w="430" w:type="dxa"/>
            <w:shd w:val="clear" w:color="auto" w:fill="auto"/>
          </w:tcPr>
          <w:p w:rsidR="00FE07DA" w:rsidRPr="00FE07DA" w:rsidRDefault="00FE07DA" w:rsidP="00D222CA">
            <w:pPr>
              <w:pStyle w:val="ConsPlusNormal"/>
              <w:suppressAutoHyphens/>
              <w:jc w:val="center"/>
              <w:rPr>
                <w:sz w:val="18"/>
                <w:szCs w:val="18"/>
              </w:rPr>
            </w:pPr>
            <w:r w:rsidRPr="00FE07DA">
              <w:rPr>
                <w:sz w:val="18"/>
                <w:szCs w:val="18"/>
              </w:rPr>
              <w:t>3</w:t>
            </w:r>
          </w:p>
        </w:tc>
        <w:tc>
          <w:tcPr>
            <w:tcW w:w="1428" w:type="dxa"/>
            <w:shd w:val="clear" w:color="auto" w:fill="auto"/>
          </w:tcPr>
          <w:p w:rsidR="00FE07DA" w:rsidRPr="00FE07DA" w:rsidRDefault="00FE07DA" w:rsidP="00D222CA">
            <w:pPr>
              <w:pStyle w:val="ConsPlusNormal"/>
              <w:suppressAutoHyphens/>
              <w:jc w:val="center"/>
              <w:rPr>
                <w:sz w:val="18"/>
                <w:szCs w:val="18"/>
              </w:rPr>
            </w:pPr>
          </w:p>
        </w:tc>
        <w:tc>
          <w:tcPr>
            <w:tcW w:w="1544" w:type="dxa"/>
            <w:shd w:val="clear" w:color="auto" w:fill="auto"/>
          </w:tcPr>
          <w:p w:rsidR="00FE07DA" w:rsidRPr="00FE07DA" w:rsidRDefault="00FE07DA" w:rsidP="00D222CA">
            <w:pPr>
              <w:pStyle w:val="ConsPlusNormal"/>
              <w:suppressAutoHyphens/>
              <w:jc w:val="center"/>
              <w:rPr>
                <w:sz w:val="18"/>
                <w:szCs w:val="18"/>
              </w:rPr>
            </w:pPr>
          </w:p>
        </w:tc>
        <w:tc>
          <w:tcPr>
            <w:tcW w:w="1396" w:type="dxa"/>
            <w:shd w:val="clear" w:color="auto" w:fill="auto"/>
          </w:tcPr>
          <w:p w:rsidR="00FE07DA" w:rsidRPr="00FE07DA" w:rsidRDefault="00FE07DA" w:rsidP="00D222CA">
            <w:pPr>
              <w:pStyle w:val="ConsPlusNormal"/>
              <w:suppressAutoHyphens/>
              <w:jc w:val="center"/>
              <w:rPr>
                <w:sz w:val="18"/>
                <w:szCs w:val="18"/>
              </w:rPr>
            </w:pPr>
          </w:p>
        </w:tc>
        <w:tc>
          <w:tcPr>
            <w:tcW w:w="1560" w:type="dxa"/>
            <w:shd w:val="clear" w:color="auto" w:fill="auto"/>
          </w:tcPr>
          <w:p w:rsidR="00FE07DA" w:rsidRPr="00FE07DA" w:rsidRDefault="00FE07DA" w:rsidP="00D222CA">
            <w:pPr>
              <w:pStyle w:val="ConsPlusNormal"/>
              <w:suppressAutoHyphens/>
              <w:jc w:val="center"/>
              <w:rPr>
                <w:sz w:val="18"/>
                <w:szCs w:val="18"/>
              </w:rPr>
            </w:pPr>
          </w:p>
        </w:tc>
        <w:tc>
          <w:tcPr>
            <w:tcW w:w="1722"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c>
          <w:tcPr>
            <w:tcW w:w="1843"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c>
          <w:tcPr>
            <w:tcW w:w="1135" w:type="dxa"/>
            <w:shd w:val="clear" w:color="auto" w:fill="auto"/>
          </w:tcPr>
          <w:p w:rsidR="00FE07DA" w:rsidRPr="00FE07DA" w:rsidRDefault="00FE07DA" w:rsidP="00D222CA">
            <w:pPr>
              <w:pStyle w:val="ConsPlusNormal"/>
              <w:suppressAutoHyphens/>
              <w:jc w:val="center"/>
              <w:rPr>
                <w:sz w:val="18"/>
                <w:szCs w:val="18"/>
              </w:rPr>
            </w:pPr>
          </w:p>
        </w:tc>
        <w:tc>
          <w:tcPr>
            <w:tcW w:w="1559" w:type="dxa"/>
            <w:shd w:val="clear" w:color="auto" w:fill="auto"/>
          </w:tcPr>
          <w:p w:rsidR="00FE07DA" w:rsidRPr="00FE07DA" w:rsidRDefault="00FE07DA" w:rsidP="00D222CA">
            <w:pPr>
              <w:pStyle w:val="ConsPlusNormal"/>
              <w:suppressAutoHyphens/>
              <w:jc w:val="center"/>
              <w:rPr>
                <w:sz w:val="18"/>
                <w:szCs w:val="18"/>
              </w:rPr>
            </w:pPr>
          </w:p>
        </w:tc>
      </w:tr>
    </w:tbl>
    <w:p w:rsidR="0066201D" w:rsidRDefault="0066201D" w:rsidP="00FE07DA">
      <w:pPr>
        <w:pStyle w:val="a3"/>
        <w:rPr>
          <w:rFonts w:ascii="Arial" w:hAnsi="Arial" w:cs="Arial"/>
          <w:sz w:val="24"/>
          <w:szCs w:val="24"/>
        </w:rPr>
      </w:pPr>
    </w:p>
    <w:p w:rsidR="00FE07DA" w:rsidRDefault="00FE07DA" w:rsidP="00FE07DA">
      <w:pPr>
        <w:pStyle w:val="a3"/>
        <w:rPr>
          <w:rFonts w:ascii="Arial" w:hAnsi="Arial" w:cs="Arial"/>
          <w:sz w:val="24"/>
          <w:szCs w:val="24"/>
        </w:rPr>
      </w:pPr>
    </w:p>
    <w:p w:rsidR="0013289E" w:rsidRDefault="0013289E" w:rsidP="00FE07DA">
      <w:pPr>
        <w:pStyle w:val="a3"/>
        <w:rPr>
          <w:rFonts w:ascii="Arial" w:hAnsi="Arial" w:cs="Arial"/>
          <w:sz w:val="24"/>
          <w:szCs w:val="24"/>
        </w:rPr>
      </w:pPr>
    </w:p>
    <w:p w:rsidR="0013289E" w:rsidRDefault="0013289E" w:rsidP="00FE07DA">
      <w:pPr>
        <w:pStyle w:val="a3"/>
        <w:rPr>
          <w:rFonts w:ascii="Arial" w:hAnsi="Arial" w:cs="Arial"/>
          <w:sz w:val="24"/>
          <w:szCs w:val="24"/>
        </w:rPr>
      </w:pPr>
    </w:p>
    <w:p w:rsidR="0013289E" w:rsidRDefault="0013289E" w:rsidP="00FE07DA">
      <w:pPr>
        <w:pStyle w:val="a3"/>
        <w:rPr>
          <w:rFonts w:ascii="Arial" w:hAnsi="Arial" w:cs="Arial"/>
          <w:sz w:val="24"/>
          <w:szCs w:val="24"/>
        </w:rPr>
      </w:pPr>
    </w:p>
    <w:p w:rsidR="0013289E" w:rsidRDefault="0013289E" w:rsidP="00FE07DA">
      <w:pPr>
        <w:pStyle w:val="a3"/>
        <w:rPr>
          <w:rFonts w:ascii="Arial" w:hAnsi="Arial" w:cs="Arial"/>
          <w:sz w:val="24"/>
          <w:szCs w:val="24"/>
        </w:rPr>
      </w:pPr>
    </w:p>
    <w:p w:rsidR="0013289E" w:rsidRDefault="0013289E" w:rsidP="00FE07DA">
      <w:pPr>
        <w:pStyle w:val="a3"/>
        <w:rPr>
          <w:rFonts w:ascii="Arial" w:hAnsi="Arial" w:cs="Arial"/>
          <w:sz w:val="24"/>
          <w:szCs w:val="24"/>
        </w:rPr>
      </w:pPr>
    </w:p>
    <w:p w:rsidR="00FE07DA" w:rsidRPr="00647CC7" w:rsidRDefault="00FE07DA" w:rsidP="00FE07DA">
      <w:pPr>
        <w:jc w:val="center"/>
        <w:rPr>
          <w:rFonts w:ascii="Arial" w:hAnsi="Arial" w:cs="Arial"/>
          <w:b/>
          <w:sz w:val="24"/>
          <w:szCs w:val="24"/>
        </w:rPr>
      </w:pPr>
      <w:r w:rsidRPr="00647CC7">
        <w:rPr>
          <w:rFonts w:ascii="Arial" w:hAnsi="Arial" w:cs="Arial"/>
          <w:b/>
          <w:sz w:val="24"/>
          <w:szCs w:val="24"/>
        </w:rPr>
        <w:lastRenderedPageBreak/>
        <w:t>РАЗДЕЛ 2</w:t>
      </w:r>
    </w:p>
    <w:p w:rsidR="00FE07DA" w:rsidRPr="00647CC7" w:rsidRDefault="00FE07DA" w:rsidP="00FE07DA">
      <w:pPr>
        <w:jc w:val="center"/>
        <w:rPr>
          <w:rFonts w:ascii="Arial" w:hAnsi="Arial" w:cs="Arial"/>
          <w:b/>
          <w:sz w:val="24"/>
          <w:szCs w:val="24"/>
        </w:rPr>
      </w:pPr>
      <w:r w:rsidRPr="00647CC7">
        <w:rPr>
          <w:rFonts w:ascii="Arial" w:hAnsi="Arial" w:cs="Arial"/>
          <w:b/>
          <w:sz w:val="24"/>
          <w:szCs w:val="24"/>
        </w:rPr>
        <w:t>Муниципальное движимое имущество</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2410"/>
        <w:gridCol w:w="1958"/>
        <w:gridCol w:w="1984"/>
        <w:gridCol w:w="2268"/>
        <w:gridCol w:w="1728"/>
        <w:gridCol w:w="5103"/>
      </w:tblGrid>
      <w:tr w:rsidR="00FE07DA" w:rsidRPr="00FE07DA" w:rsidTr="00FE07DA">
        <w:trPr>
          <w:trHeight w:val="1904"/>
        </w:trPr>
        <w:tc>
          <w:tcPr>
            <w:tcW w:w="425" w:type="dxa"/>
            <w:shd w:val="clear" w:color="auto" w:fill="auto"/>
          </w:tcPr>
          <w:p w:rsidR="00FE07DA" w:rsidRPr="00FE07DA" w:rsidRDefault="00FE07DA" w:rsidP="00D222CA">
            <w:pPr>
              <w:ind w:left="-108"/>
              <w:jc w:val="center"/>
              <w:rPr>
                <w:rFonts w:ascii="Arial" w:hAnsi="Arial" w:cs="Arial"/>
                <w:sz w:val="18"/>
                <w:szCs w:val="18"/>
              </w:rPr>
            </w:pPr>
            <w:r w:rsidRPr="00FE07DA">
              <w:rPr>
                <w:rFonts w:ascii="Arial" w:hAnsi="Arial" w:cs="Arial"/>
                <w:sz w:val="18"/>
                <w:szCs w:val="18"/>
              </w:rPr>
              <w:t>№ п/п</w:t>
            </w:r>
          </w:p>
        </w:tc>
        <w:tc>
          <w:tcPr>
            <w:tcW w:w="2410"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наименование движимого имущества</w:t>
            </w:r>
          </w:p>
        </w:tc>
        <w:tc>
          <w:tcPr>
            <w:tcW w:w="1958" w:type="dxa"/>
            <w:shd w:val="clear" w:color="auto" w:fill="auto"/>
          </w:tcPr>
          <w:p w:rsidR="00FE07DA" w:rsidRPr="00FE07DA" w:rsidRDefault="00FE07DA" w:rsidP="00D222CA">
            <w:pPr>
              <w:ind w:left="-39" w:right="-108"/>
              <w:jc w:val="center"/>
              <w:rPr>
                <w:rFonts w:ascii="Arial" w:hAnsi="Arial" w:cs="Arial"/>
                <w:sz w:val="18"/>
                <w:szCs w:val="18"/>
              </w:rPr>
            </w:pPr>
            <w:r w:rsidRPr="00FE07DA">
              <w:rPr>
                <w:rFonts w:ascii="Arial" w:hAnsi="Arial" w:cs="Arial"/>
                <w:sz w:val="18"/>
                <w:szCs w:val="18"/>
              </w:rPr>
              <w:t>сведения о балансовой стоимости движимого имущества и начисленной амортизации (износе)</w:t>
            </w:r>
          </w:p>
        </w:tc>
        <w:tc>
          <w:tcPr>
            <w:tcW w:w="1984" w:type="dxa"/>
            <w:shd w:val="clear" w:color="auto" w:fill="auto"/>
          </w:tcPr>
          <w:p w:rsidR="00FE07DA" w:rsidRPr="00FE07DA" w:rsidRDefault="00FE07DA" w:rsidP="00D222CA">
            <w:pPr>
              <w:ind w:left="-108"/>
              <w:jc w:val="center"/>
              <w:rPr>
                <w:rFonts w:ascii="Arial" w:hAnsi="Arial" w:cs="Arial"/>
                <w:sz w:val="18"/>
                <w:szCs w:val="18"/>
              </w:rPr>
            </w:pPr>
            <w:r w:rsidRPr="00FE07DA">
              <w:rPr>
                <w:rFonts w:ascii="Arial" w:hAnsi="Arial" w:cs="Arial"/>
                <w:sz w:val="18"/>
                <w:szCs w:val="18"/>
              </w:rPr>
              <w:t>даты возникновения и прекращения права муниципальной собственности на движимое имущество</w:t>
            </w:r>
          </w:p>
        </w:tc>
        <w:tc>
          <w:tcPr>
            <w:tcW w:w="2268"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реквизиты документов - оснований возникновения (прекращения) права муниципальной собственности на движимое имущество</w:t>
            </w:r>
          </w:p>
        </w:tc>
        <w:tc>
          <w:tcPr>
            <w:tcW w:w="1728"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сведения о правообладателе муниципального движимого имущества</w:t>
            </w:r>
          </w:p>
        </w:tc>
        <w:tc>
          <w:tcPr>
            <w:tcW w:w="5103"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FE07DA" w:rsidRPr="00FE07DA" w:rsidTr="00FE07DA">
        <w:trPr>
          <w:trHeight w:val="321"/>
        </w:trPr>
        <w:tc>
          <w:tcPr>
            <w:tcW w:w="425" w:type="dxa"/>
            <w:shd w:val="clear" w:color="auto" w:fill="auto"/>
          </w:tcPr>
          <w:p w:rsidR="00FE07DA" w:rsidRPr="00FE07DA" w:rsidRDefault="00FE07DA" w:rsidP="00D222CA">
            <w:pPr>
              <w:ind w:left="-108"/>
              <w:jc w:val="center"/>
              <w:rPr>
                <w:rFonts w:ascii="Arial" w:hAnsi="Arial" w:cs="Arial"/>
                <w:sz w:val="18"/>
                <w:szCs w:val="18"/>
              </w:rPr>
            </w:pPr>
            <w:r w:rsidRPr="00FE07DA">
              <w:rPr>
                <w:rFonts w:ascii="Arial" w:hAnsi="Arial" w:cs="Arial"/>
                <w:sz w:val="18"/>
                <w:szCs w:val="18"/>
              </w:rPr>
              <w:t>1</w:t>
            </w:r>
          </w:p>
        </w:tc>
        <w:tc>
          <w:tcPr>
            <w:tcW w:w="2410"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2</w:t>
            </w:r>
          </w:p>
        </w:tc>
        <w:tc>
          <w:tcPr>
            <w:tcW w:w="1958" w:type="dxa"/>
            <w:shd w:val="clear" w:color="auto" w:fill="auto"/>
          </w:tcPr>
          <w:p w:rsidR="00FE07DA" w:rsidRPr="00FE07DA" w:rsidRDefault="00FE07DA" w:rsidP="00D222CA">
            <w:pPr>
              <w:ind w:left="-39" w:right="-108"/>
              <w:jc w:val="center"/>
              <w:rPr>
                <w:rFonts w:ascii="Arial" w:hAnsi="Arial" w:cs="Arial"/>
                <w:sz w:val="18"/>
                <w:szCs w:val="18"/>
              </w:rPr>
            </w:pPr>
            <w:r w:rsidRPr="00FE07DA">
              <w:rPr>
                <w:rFonts w:ascii="Arial" w:hAnsi="Arial" w:cs="Arial"/>
                <w:sz w:val="18"/>
                <w:szCs w:val="18"/>
              </w:rPr>
              <w:t>3</w:t>
            </w:r>
          </w:p>
        </w:tc>
        <w:tc>
          <w:tcPr>
            <w:tcW w:w="1984" w:type="dxa"/>
            <w:shd w:val="clear" w:color="auto" w:fill="auto"/>
          </w:tcPr>
          <w:p w:rsidR="00FE07DA" w:rsidRPr="00FE07DA" w:rsidRDefault="00FE07DA" w:rsidP="00D222CA">
            <w:pPr>
              <w:ind w:left="-108"/>
              <w:jc w:val="center"/>
              <w:rPr>
                <w:rFonts w:ascii="Arial" w:hAnsi="Arial" w:cs="Arial"/>
                <w:sz w:val="18"/>
                <w:szCs w:val="18"/>
              </w:rPr>
            </w:pPr>
            <w:r w:rsidRPr="00FE07DA">
              <w:rPr>
                <w:rFonts w:ascii="Arial" w:hAnsi="Arial" w:cs="Arial"/>
                <w:sz w:val="18"/>
                <w:szCs w:val="18"/>
              </w:rPr>
              <w:t>4</w:t>
            </w:r>
          </w:p>
        </w:tc>
        <w:tc>
          <w:tcPr>
            <w:tcW w:w="2268"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5</w:t>
            </w:r>
          </w:p>
        </w:tc>
        <w:tc>
          <w:tcPr>
            <w:tcW w:w="1728"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6</w:t>
            </w:r>
          </w:p>
        </w:tc>
        <w:tc>
          <w:tcPr>
            <w:tcW w:w="5103"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7</w:t>
            </w:r>
          </w:p>
        </w:tc>
      </w:tr>
      <w:tr w:rsidR="00FE07DA" w:rsidRPr="00FE07DA" w:rsidTr="00FE07DA">
        <w:tc>
          <w:tcPr>
            <w:tcW w:w="15876" w:type="dxa"/>
            <w:gridSpan w:val="7"/>
            <w:shd w:val="clear" w:color="auto" w:fill="auto"/>
          </w:tcPr>
          <w:p w:rsidR="00FE07DA" w:rsidRPr="00FE07DA" w:rsidRDefault="00FE07DA" w:rsidP="00D222CA">
            <w:pPr>
              <w:jc w:val="center"/>
              <w:rPr>
                <w:rFonts w:ascii="Arial" w:hAnsi="Arial" w:cs="Arial"/>
                <w:b/>
                <w:sz w:val="18"/>
                <w:szCs w:val="18"/>
              </w:rPr>
            </w:pPr>
            <w:r w:rsidRPr="00FE07DA">
              <w:rPr>
                <w:rFonts w:ascii="Arial" w:hAnsi="Arial" w:cs="Arial"/>
                <w:b/>
                <w:sz w:val="18"/>
                <w:szCs w:val="18"/>
              </w:rPr>
              <w:t>Движимое имущество, за исключением акций АО, долей вкладов в уставных (складочных) капиталах хозяйственных обществ, товариществ</w:t>
            </w:r>
          </w:p>
        </w:tc>
      </w:tr>
      <w:tr w:rsidR="00FE07DA" w:rsidRPr="00FE07DA" w:rsidTr="00FE07DA">
        <w:tc>
          <w:tcPr>
            <w:tcW w:w="425"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1</w:t>
            </w:r>
          </w:p>
        </w:tc>
        <w:tc>
          <w:tcPr>
            <w:tcW w:w="2410" w:type="dxa"/>
            <w:shd w:val="clear" w:color="auto" w:fill="auto"/>
          </w:tcPr>
          <w:p w:rsidR="00FE07DA" w:rsidRPr="00FE07DA" w:rsidRDefault="00FE07DA" w:rsidP="00D222CA">
            <w:pPr>
              <w:jc w:val="right"/>
              <w:rPr>
                <w:rFonts w:ascii="Arial" w:hAnsi="Arial" w:cs="Arial"/>
                <w:sz w:val="18"/>
                <w:szCs w:val="18"/>
              </w:rPr>
            </w:pPr>
          </w:p>
        </w:tc>
        <w:tc>
          <w:tcPr>
            <w:tcW w:w="1958" w:type="dxa"/>
            <w:shd w:val="clear" w:color="auto" w:fill="auto"/>
          </w:tcPr>
          <w:p w:rsidR="00FE07DA" w:rsidRPr="00FE07DA" w:rsidRDefault="00FE07DA" w:rsidP="00D222CA">
            <w:pPr>
              <w:jc w:val="right"/>
              <w:rPr>
                <w:rFonts w:ascii="Arial" w:hAnsi="Arial" w:cs="Arial"/>
                <w:sz w:val="18"/>
                <w:szCs w:val="18"/>
              </w:rPr>
            </w:pPr>
          </w:p>
        </w:tc>
        <w:tc>
          <w:tcPr>
            <w:tcW w:w="1984" w:type="dxa"/>
            <w:shd w:val="clear" w:color="auto" w:fill="auto"/>
          </w:tcPr>
          <w:p w:rsidR="00FE07DA" w:rsidRPr="00FE07DA" w:rsidRDefault="00FE07DA" w:rsidP="00D222CA">
            <w:pPr>
              <w:jc w:val="right"/>
              <w:rPr>
                <w:rFonts w:ascii="Arial" w:hAnsi="Arial" w:cs="Arial"/>
                <w:sz w:val="18"/>
                <w:szCs w:val="18"/>
              </w:rPr>
            </w:pPr>
          </w:p>
        </w:tc>
        <w:tc>
          <w:tcPr>
            <w:tcW w:w="2268" w:type="dxa"/>
            <w:shd w:val="clear" w:color="auto" w:fill="auto"/>
          </w:tcPr>
          <w:p w:rsidR="00FE07DA" w:rsidRPr="00FE07DA" w:rsidRDefault="00FE07DA" w:rsidP="00D222CA">
            <w:pPr>
              <w:jc w:val="right"/>
              <w:rPr>
                <w:rFonts w:ascii="Arial" w:hAnsi="Arial" w:cs="Arial"/>
                <w:sz w:val="18"/>
                <w:szCs w:val="18"/>
              </w:rPr>
            </w:pPr>
          </w:p>
        </w:tc>
        <w:tc>
          <w:tcPr>
            <w:tcW w:w="1728" w:type="dxa"/>
            <w:shd w:val="clear" w:color="auto" w:fill="auto"/>
          </w:tcPr>
          <w:p w:rsidR="00FE07DA" w:rsidRPr="00FE07DA" w:rsidRDefault="00FE07DA" w:rsidP="00D222CA">
            <w:pPr>
              <w:jc w:val="right"/>
              <w:rPr>
                <w:rFonts w:ascii="Arial" w:hAnsi="Arial" w:cs="Arial"/>
                <w:sz w:val="18"/>
                <w:szCs w:val="18"/>
              </w:rPr>
            </w:pPr>
          </w:p>
        </w:tc>
        <w:tc>
          <w:tcPr>
            <w:tcW w:w="5103" w:type="dxa"/>
            <w:shd w:val="clear" w:color="auto" w:fill="auto"/>
          </w:tcPr>
          <w:p w:rsidR="00FE07DA" w:rsidRPr="00FE07DA" w:rsidRDefault="00FE07DA" w:rsidP="00D222CA">
            <w:pPr>
              <w:jc w:val="right"/>
              <w:rPr>
                <w:rFonts w:ascii="Arial" w:hAnsi="Arial" w:cs="Arial"/>
                <w:sz w:val="18"/>
                <w:szCs w:val="18"/>
              </w:rPr>
            </w:pPr>
          </w:p>
        </w:tc>
      </w:tr>
      <w:tr w:rsidR="00FE07DA" w:rsidRPr="00FE07DA" w:rsidTr="00FE07DA">
        <w:tc>
          <w:tcPr>
            <w:tcW w:w="425"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2</w:t>
            </w:r>
          </w:p>
        </w:tc>
        <w:tc>
          <w:tcPr>
            <w:tcW w:w="2410" w:type="dxa"/>
            <w:shd w:val="clear" w:color="auto" w:fill="auto"/>
          </w:tcPr>
          <w:p w:rsidR="00FE07DA" w:rsidRPr="00FE07DA" w:rsidRDefault="00FE07DA" w:rsidP="00D222CA">
            <w:pPr>
              <w:jc w:val="right"/>
              <w:rPr>
                <w:rFonts w:ascii="Arial" w:hAnsi="Arial" w:cs="Arial"/>
                <w:sz w:val="18"/>
                <w:szCs w:val="18"/>
              </w:rPr>
            </w:pPr>
          </w:p>
        </w:tc>
        <w:tc>
          <w:tcPr>
            <w:tcW w:w="1958" w:type="dxa"/>
            <w:shd w:val="clear" w:color="auto" w:fill="auto"/>
          </w:tcPr>
          <w:p w:rsidR="00FE07DA" w:rsidRPr="00FE07DA" w:rsidRDefault="00FE07DA" w:rsidP="00D222CA">
            <w:pPr>
              <w:jc w:val="right"/>
              <w:rPr>
                <w:rFonts w:ascii="Arial" w:hAnsi="Arial" w:cs="Arial"/>
                <w:sz w:val="18"/>
                <w:szCs w:val="18"/>
              </w:rPr>
            </w:pPr>
          </w:p>
        </w:tc>
        <w:tc>
          <w:tcPr>
            <w:tcW w:w="1984" w:type="dxa"/>
            <w:shd w:val="clear" w:color="auto" w:fill="auto"/>
          </w:tcPr>
          <w:p w:rsidR="00FE07DA" w:rsidRPr="00FE07DA" w:rsidRDefault="00FE07DA" w:rsidP="00D222CA">
            <w:pPr>
              <w:jc w:val="right"/>
              <w:rPr>
                <w:rFonts w:ascii="Arial" w:hAnsi="Arial" w:cs="Arial"/>
                <w:sz w:val="18"/>
                <w:szCs w:val="18"/>
              </w:rPr>
            </w:pPr>
          </w:p>
        </w:tc>
        <w:tc>
          <w:tcPr>
            <w:tcW w:w="2268" w:type="dxa"/>
            <w:shd w:val="clear" w:color="auto" w:fill="auto"/>
          </w:tcPr>
          <w:p w:rsidR="00FE07DA" w:rsidRPr="00FE07DA" w:rsidRDefault="00FE07DA" w:rsidP="00D222CA">
            <w:pPr>
              <w:jc w:val="right"/>
              <w:rPr>
                <w:rFonts w:ascii="Arial" w:hAnsi="Arial" w:cs="Arial"/>
                <w:sz w:val="18"/>
                <w:szCs w:val="18"/>
              </w:rPr>
            </w:pPr>
          </w:p>
        </w:tc>
        <w:tc>
          <w:tcPr>
            <w:tcW w:w="1728" w:type="dxa"/>
            <w:shd w:val="clear" w:color="auto" w:fill="auto"/>
          </w:tcPr>
          <w:p w:rsidR="00FE07DA" w:rsidRPr="00FE07DA" w:rsidRDefault="00FE07DA" w:rsidP="00D222CA">
            <w:pPr>
              <w:jc w:val="right"/>
              <w:rPr>
                <w:rFonts w:ascii="Arial" w:hAnsi="Arial" w:cs="Arial"/>
                <w:sz w:val="18"/>
                <w:szCs w:val="18"/>
              </w:rPr>
            </w:pPr>
          </w:p>
        </w:tc>
        <w:tc>
          <w:tcPr>
            <w:tcW w:w="5103" w:type="dxa"/>
            <w:shd w:val="clear" w:color="auto" w:fill="auto"/>
          </w:tcPr>
          <w:p w:rsidR="00FE07DA" w:rsidRPr="00FE07DA" w:rsidRDefault="00FE07DA" w:rsidP="00D222CA">
            <w:pPr>
              <w:jc w:val="right"/>
              <w:rPr>
                <w:rFonts w:ascii="Arial" w:hAnsi="Arial" w:cs="Arial"/>
                <w:sz w:val="18"/>
                <w:szCs w:val="18"/>
              </w:rPr>
            </w:pPr>
          </w:p>
        </w:tc>
      </w:tr>
      <w:tr w:rsidR="00FE07DA" w:rsidRPr="00FE07DA" w:rsidTr="00FE07DA">
        <w:tc>
          <w:tcPr>
            <w:tcW w:w="15876" w:type="dxa"/>
            <w:gridSpan w:val="7"/>
            <w:shd w:val="clear" w:color="auto" w:fill="auto"/>
          </w:tcPr>
          <w:p w:rsidR="00FE07DA" w:rsidRPr="00FE07DA" w:rsidRDefault="00FE07DA" w:rsidP="00D222CA">
            <w:pPr>
              <w:jc w:val="center"/>
              <w:rPr>
                <w:rFonts w:ascii="Arial" w:hAnsi="Arial" w:cs="Arial"/>
                <w:b/>
                <w:sz w:val="18"/>
                <w:szCs w:val="18"/>
              </w:rPr>
            </w:pPr>
            <w:r w:rsidRPr="00FE07DA">
              <w:rPr>
                <w:rFonts w:ascii="Arial" w:hAnsi="Arial" w:cs="Arial"/>
                <w:b/>
                <w:sz w:val="18"/>
                <w:szCs w:val="18"/>
              </w:rPr>
              <w:t>Акции АО</w:t>
            </w:r>
            <w:r w:rsidRPr="00FE07DA">
              <w:rPr>
                <w:rStyle w:val="a7"/>
                <w:rFonts w:ascii="Arial" w:hAnsi="Arial" w:cs="Arial"/>
                <w:b/>
                <w:sz w:val="18"/>
                <w:szCs w:val="18"/>
              </w:rPr>
              <w:footnoteReference w:id="2"/>
            </w:r>
          </w:p>
        </w:tc>
      </w:tr>
      <w:tr w:rsidR="00FE07DA" w:rsidRPr="00FE07DA" w:rsidTr="00FE07DA">
        <w:tc>
          <w:tcPr>
            <w:tcW w:w="425"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3</w:t>
            </w:r>
          </w:p>
        </w:tc>
        <w:tc>
          <w:tcPr>
            <w:tcW w:w="2410" w:type="dxa"/>
            <w:shd w:val="clear" w:color="auto" w:fill="auto"/>
          </w:tcPr>
          <w:p w:rsidR="00FE07DA" w:rsidRPr="00FE07DA" w:rsidRDefault="00FE07DA" w:rsidP="00D222CA">
            <w:pPr>
              <w:jc w:val="right"/>
              <w:rPr>
                <w:rFonts w:ascii="Arial" w:hAnsi="Arial" w:cs="Arial"/>
                <w:sz w:val="18"/>
                <w:szCs w:val="18"/>
              </w:rPr>
            </w:pPr>
          </w:p>
        </w:tc>
        <w:tc>
          <w:tcPr>
            <w:tcW w:w="1958" w:type="dxa"/>
            <w:shd w:val="clear" w:color="auto" w:fill="auto"/>
          </w:tcPr>
          <w:p w:rsidR="00FE07DA" w:rsidRPr="00FE07DA" w:rsidRDefault="00FE07DA" w:rsidP="00D222CA">
            <w:pPr>
              <w:jc w:val="right"/>
              <w:rPr>
                <w:rFonts w:ascii="Arial" w:hAnsi="Arial" w:cs="Arial"/>
                <w:sz w:val="18"/>
                <w:szCs w:val="18"/>
              </w:rPr>
            </w:pPr>
          </w:p>
        </w:tc>
        <w:tc>
          <w:tcPr>
            <w:tcW w:w="1984" w:type="dxa"/>
            <w:shd w:val="clear" w:color="auto" w:fill="auto"/>
          </w:tcPr>
          <w:p w:rsidR="00FE07DA" w:rsidRPr="00FE07DA" w:rsidRDefault="00FE07DA" w:rsidP="00D222CA">
            <w:pPr>
              <w:jc w:val="right"/>
              <w:rPr>
                <w:rFonts w:ascii="Arial" w:hAnsi="Arial" w:cs="Arial"/>
                <w:sz w:val="18"/>
                <w:szCs w:val="18"/>
              </w:rPr>
            </w:pPr>
          </w:p>
        </w:tc>
        <w:tc>
          <w:tcPr>
            <w:tcW w:w="2268" w:type="dxa"/>
            <w:shd w:val="clear" w:color="auto" w:fill="auto"/>
          </w:tcPr>
          <w:p w:rsidR="00FE07DA" w:rsidRPr="00FE07DA" w:rsidRDefault="00FE07DA" w:rsidP="00D222CA">
            <w:pPr>
              <w:jc w:val="right"/>
              <w:rPr>
                <w:rFonts w:ascii="Arial" w:hAnsi="Arial" w:cs="Arial"/>
                <w:sz w:val="18"/>
                <w:szCs w:val="18"/>
              </w:rPr>
            </w:pPr>
          </w:p>
        </w:tc>
        <w:tc>
          <w:tcPr>
            <w:tcW w:w="1728" w:type="dxa"/>
            <w:shd w:val="clear" w:color="auto" w:fill="auto"/>
          </w:tcPr>
          <w:p w:rsidR="00FE07DA" w:rsidRPr="00FE07DA" w:rsidRDefault="00FE07DA" w:rsidP="00D222CA">
            <w:pPr>
              <w:jc w:val="right"/>
              <w:rPr>
                <w:rFonts w:ascii="Arial" w:hAnsi="Arial" w:cs="Arial"/>
                <w:sz w:val="18"/>
                <w:szCs w:val="18"/>
              </w:rPr>
            </w:pPr>
          </w:p>
        </w:tc>
        <w:tc>
          <w:tcPr>
            <w:tcW w:w="5103" w:type="dxa"/>
            <w:shd w:val="clear" w:color="auto" w:fill="auto"/>
          </w:tcPr>
          <w:p w:rsidR="00FE07DA" w:rsidRPr="00FE07DA" w:rsidRDefault="00FE07DA" w:rsidP="00D222CA">
            <w:pPr>
              <w:jc w:val="right"/>
              <w:rPr>
                <w:rFonts w:ascii="Arial" w:hAnsi="Arial" w:cs="Arial"/>
                <w:sz w:val="18"/>
                <w:szCs w:val="18"/>
              </w:rPr>
            </w:pPr>
          </w:p>
        </w:tc>
      </w:tr>
      <w:tr w:rsidR="00FE07DA" w:rsidRPr="00FE07DA" w:rsidTr="00FE07DA">
        <w:tc>
          <w:tcPr>
            <w:tcW w:w="15876" w:type="dxa"/>
            <w:gridSpan w:val="7"/>
            <w:shd w:val="clear" w:color="auto" w:fill="auto"/>
          </w:tcPr>
          <w:p w:rsidR="00FE07DA" w:rsidRPr="00FE07DA" w:rsidRDefault="00FE07DA" w:rsidP="00D222CA">
            <w:pPr>
              <w:jc w:val="center"/>
              <w:rPr>
                <w:rFonts w:ascii="Arial" w:hAnsi="Arial" w:cs="Arial"/>
                <w:b/>
                <w:sz w:val="18"/>
                <w:szCs w:val="18"/>
              </w:rPr>
            </w:pPr>
            <w:r w:rsidRPr="00FE07DA">
              <w:rPr>
                <w:rFonts w:ascii="Arial" w:hAnsi="Arial" w:cs="Arial"/>
                <w:b/>
                <w:sz w:val="18"/>
                <w:szCs w:val="18"/>
              </w:rPr>
              <w:t>Доли (вклады) в уставные (складочные) капиталы хозяйственных товариществ, обществ</w:t>
            </w:r>
            <w:r w:rsidRPr="00FE07DA">
              <w:rPr>
                <w:rStyle w:val="a7"/>
                <w:rFonts w:ascii="Arial" w:hAnsi="Arial" w:cs="Arial"/>
                <w:b/>
                <w:sz w:val="18"/>
                <w:szCs w:val="18"/>
              </w:rPr>
              <w:footnoteReference w:id="3"/>
            </w:r>
          </w:p>
        </w:tc>
      </w:tr>
      <w:tr w:rsidR="00FE07DA" w:rsidRPr="00FE07DA" w:rsidTr="00FE07DA">
        <w:tc>
          <w:tcPr>
            <w:tcW w:w="425"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4</w:t>
            </w:r>
          </w:p>
        </w:tc>
        <w:tc>
          <w:tcPr>
            <w:tcW w:w="2410" w:type="dxa"/>
            <w:shd w:val="clear" w:color="auto" w:fill="auto"/>
          </w:tcPr>
          <w:p w:rsidR="00FE07DA" w:rsidRPr="00FE07DA" w:rsidRDefault="00FE07DA" w:rsidP="00D222CA">
            <w:pPr>
              <w:jc w:val="right"/>
              <w:rPr>
                <w:rFonts w:ascii="Arial" w:hAnsi="Arial" w:cs="Arial"/>
                <w:sz w:val="18"/>
                <w:szCs w:val="18"/>
              </w:rPr>
            </w:pPr>
          </w:p>
        </w:tc>
        <w:tc>
          <w:tcPr>
            <w:tcW w:w="1958" w:type="dxa"/>
            <w:shd w:val="clear" w:color="auto" w:fill="auto"/>
          </w:tcPr>
          <w:p w:rsidR="00FE07DA" w:rsidRPr="00FE07DA" w:rsidRDefault="00FE07DA" w:rsidP="00D222CA">
            <w:pPr>
              <w:jc w:val="right"/>
              <w:rPr>
                <w:rFonts w:ascii="Arial" w:hAnsi="Arial" w:cs="Arial"/>
                <w:sz w:val="18"/>
                <w:szCs w:val="18"/>
              </w:rPr>
            </w:pPr>
          </w:p>
        </w:tc>
        <w:tc>
          <w:tcPr>
            <w:tcW w:w="1984" w:type="dxa"/>
            <w:shd w:val="clear" w:color="auto" w:fill="auto"/>
          </w:tcPr>
          <w:p w:rsidR="00FE07DA" w:rsidRPr="00FE07DA" w:rsidRDefault="00FE07DA" w:rsidP="00D222CA">
            <w:pPr>
              <w:jc w:val="right"/>
              <w:rPr>
                <w:rFonts w:ascii="Arial" w:hAnsi="Arial" w:cs="Arial"/>
                <w:sz w:val="18"/>
                <w:szCs w:val="18"/>
              </w:rPr>
            </w:pPr>
          </w:p>
        </w:tc>
        <w:tc>
          <w:tcPr>
            <w:tcW w:w="2268" w:type="dxa"/>
            <w:shd w:val="clear" w:color="auto" w:fill="auto"/>
          </w:tcPr>
          <w:p w:rsidR="00FE07DA" w:rsidRPr="00FE07DA" w:rsidRDefault="00FE07DA" w:rsidP="00D222CA">
            <w:pPr>
              <w:jc w:val="right"/>
              <w:rPr>
                <w:rFonts w:ascii="Arial" w:hAnsi="Arial" w:cs="Arial"/>
                <w:sz w:val="18"/>
                <w:szCs w:val="18"/>
              </w:rPr>
            </w:pPr>
          </w:p>
        </w:tc>
        <w:tc>
          <w:tcPr>
            <w:tcW w:w="1728" w:type="dxa"/>
            <w:shd w:val="clear" w:color="auto" w:fill="auto"/>
          </w:tcPr>
          <w:p w:rsidR="00FE07DA" w:rsidRPr="00FE07DA" w:rsidRDefault="00FE07DA" w:rsidP="00D222CA">
            <w:pPr>
              <w:jc w:val="right"/>
              <w:rPr>
                <w:rFonts w:ascii="Arial" w:hAnsi="Arial" w:cs="Arial"/>
                <w:sz w:val="18"/>
                <w:szCs w:val="18"/>
              </w:rPr>
            </w:pPr>
          </w:p>
        </w:tc>
        <w:tc>
          <w:tcPr>
            <w:tcW w:w="5103" w:type="dxa"/>
            <w:shd w:val="clear" w:color="auto" w:fill="auto"/>
          </w:tcPr>
          <w:p w:rsidR="00FE07DA" w:rsidRPr="00FE07DA" w:rsidRDefault="00FE07DA" w:rsidP="00D222CA">
            <w:pPr>
              <w:jc w:val="right"/>
              <w:rPr>
                <w:rFonts w:ascii="Arial" w:hAnsi="Arial" w:cs="Arial"/>
                <w:sz w:val="18"/>
                <w:szCs w:val="18"/>
              </w:rPr>
            </w:pPr>
          </w:p>
        </w:tc>
      </w:tr>
    </w:tbl>
    <w:p w:rsidR="0013289E" w:rsidRDefault="0013289E" w:rsidP="00FE07DA">
      <w:pPr>
        <w:jc w:val="center"/>
        <w:rPr>
          <w:rFonts w:ascii="Arial" w:hAnsi="Arial" w:cs="Arial"/>
          <w:b/>
          <w:sz w:val="24"/>
          <w:szCs w:val="24"/>
        </w:rPr>
      </w:pPr>
    </w:p>
    <w:p w:rsidR="0013289E" w:rsidRDefault="0013289E" w:rsidP="00FE07DA">
      <w:pPr>
        <w:jc w:val="center"/>
        <w:rPr>
          <w:rFonts w:ascii="Arial" w:hAnsi="Arial" w:cs="Arial"/>
          <w:b/>
          <w:sz w:val="24"/>
          <w:szCs w:val="24"/>
        </w:rPr>
      </w:pPr>
      <w:r w:rsidRPr="00193C09">
        <w:rPr>
          <w:rFonts w:ascii="Arial" w:hAnsi="Arial" w:cs="Arial"/>
          <w:b/>
          <w:sz w:val="24"/>
          <w:szCs w:val="24"/>
        </w:rPr>
        <w:lastRenderedPageBreak/>
        <w:t>РАЗДЕЛ 3</w:t>
      </w:r>
    </w:p>
    <w:p w:rsidR="00FE07DA" w:rsidRPr="00193C09" w:rsidRDefault="00FE07DA" w:rsidP="00FE07DA">
      <w:pPr>
        <w:jc w:val="center"/>
        <w:rPr>
          <w:rFonts w:ascii="Arial" w:hAnsi="Arial" w:cs="Arial"/>
          <w:b/>
          <w:sz w:val="24"/>
          <w:szCs w:val="24"/>
        </w:rPr>
      </w:pPr>
      <w:r w:rsidRPr="00193C09">
        <w:rPr>
          <w:rFonts w:ascii="Arial" w:hAnsi="Arial" w:cs="Arial"/>
          <w:b/>
          <w:sz w:val="24"/>
          <w:szCs w:val="24"/>
        </w:rPr>
        <w:t>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Верх-Казанского сельсовету, иные юридические лица, учредителем (участником) которых является Верх-Казанский сельсовет</w:t>
      </w:r>
    </w:p>
    <w:p w:rsidR="00193C09" w:rsidRPr="00193C09" w:rsidRDefault="00193C09" w:rsidP="00193C09">
      <w:pPr>
        <w:pStyle w:val="a5"/>
        <w:rPr>
          <w:rFonts w:ascii="Arial" w:hAnsi="Arial" w:cs="Arial"/>
          <w:sz w:val="18"/>
          <w:szCs w:val="18"/>
        </w:rPr>
      </w:pPr>
      <w:r w:rsidRPr="00193C09">
        <w:rPr>
          <w:rStyle w:val="a7"/>
          <w:rFonts w:ascii="Arial" w:hAnsi="Arial" w:cs="Arial"/>
          <w:sz w:val="18"/>
          <w:szCs w:val="18"/>
        </w:rPr>
        <w:footnoteRef/>
      </w:r>
      <w:r w:rsidRPr="00193C09">
        <w:rPr>
          <w:rFonts w:ascii="Arial" w:hAnsi="Arial" w:cs="Arial"/>
          <w:sz w:val="18"/>
          <w:szCs w:val="18"/>
        </w:rPr>
        <w:t xml:space="preserve"> В данном подразделе в сведениях о наименовании движимого имущества дополнительно включаются сведения о наименовании акционерного общества-эмитента, его ОГРН, количестве акций, выпущенных АО (с указанием количества привилегированных акций), и размер доли в уставном капитале, принадлежащей Верх-Казанского сельсовету, в процентах.</w:t>
      </w:r>
    </w:p>
    <w:p w:rsidR="00193C09" w:rsidRPr="00193C09" w:rsidRDefault="00193C09" w:rsidP="00193C09">
      <w:pPr>
        <w:pStyle w:val="a5"/>
        <w:rPr>
          <w:rFonts w:ascii="Arial" w:hAnsi="Arial" w:cs="Arial"/>
          <w:sz w:val="18"/>
          <w:szCs w:val="18"/>
        </w:rPr>
      </w:pPr>
      <w:r w:rsidRPr="00193C09">
        <w:rPr>
          <w:rFonts w:ascii="Arial" w:hAnsi="Arial" w:cs="Arial"/>
          <w:sz w:val="18"/>
          <w:szCs w:val="18"/>
        </w:rPr>
        <w:t>В сведения о балансовой стоимости движимого имущества и начисленной амортизации (износе) дополнительно включаются сведения о номинальной стоимости акций.</w:t>
      </w:r>
    </w:p>
    <w:p w:rsidR="00193C09" w:rsidRPr="00193C09" w:rsidRDefault="00193C09" w:rsidP="00193C09">
      <w:pPr>
        <w:pStyle w:val="a5"/>
        <w:rPr>
          <w:rFonts w:ascii="Arial" w:hAnsi="Arial" w:cs="Arial"/>
          <w:sz w:val="18"/>
          <w:szCs w:val="18"/>
        </w:rPr>
      </w:pPr>
    </w:p>
    <w:p w:rsidR="00FE07DA" w:rsidRPr="00193C09" w:rsidRDefault="00193C09" w:rsidP="00193C09">
      <w:pPr>
        <w:rPr>
          <w:rFonts w:ascii="Arial" w:hAnsi="Arial" w:cs="Arial"/>
          <w:sz w:val="18"/>
          <w:szCs w:val="18"/>
        </w:rPr>
      </w:pPr>
      <w:r w:rsidRPr="00193C09">
        <w:rPr>
          <w:rStyle w:val="a7"/>
          <w:rFonts w:ascii="Arial" w:hAnsi="Arial" w:cs="Arial"/>
          <w:sz w:val="18"/>
          <w:szCs w:val="18"/>
        </w:rPr>
        <w:t>2</w:t>
      </w:r>
      <w:r w:rsidRPr="00193C09">
        <w:rPr>
          <w:rFonts w:ascii="Arial" w:hAnsi="Arial" w:cs="Arial"/>
          <w:sz w:val="18"/>
          <w:szCs w:val="18"/>
        </w:rPr>
        <w:t>В данном подразделе в сведения о наименовании движимого имущества дополнительно включаются сведения о наименовании хозяйственного общества, товарищества, его ОГРН, размере уставного (складочного) капитала хозяйственного общества, товарищества и доли Верх-Казанского  сельсовета в уставном (складочном) капитале в процентах.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1727"/>
        <w:gridCol w:w="1956"/>
        <w:gridCol w:w="1794"/>
        <w:gridCol w:w="1700"/>
        <w:gridCol w:w="1650"/>
        <w:gridCol w:w="1749"/>
        <w:gridCol w:w="1650"/>
        <w:gridCol w:w="2535"/>
      </w:tblGrid>
      <w:tr w:rsidR="00FE07DA" w:rsidRPr="00FE07DA" w:rsidTr="00D222CA">
        <w:tc>
          <w:tcPr>
            <w:tcW w:w="540"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 п/п</w:t>
            </w:r>
          </w:p>
        </w:tc>
        <w:tc>
          <w:tcPr>
            <w:tcW w:w="1953"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полное наименование и организационно-правовая форма юридического лица</w:t>
            </w:r>
          </w:p>
        </w:tc>
        <w:tc>
          <w:tcPr>
            <w:tcW w:w="2199"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адрес (местонахождение)</w:t>
            </w:r>
          </w:p>
        </w:tc>
        <w:tc>
          <w:tcPr>
            <w:tcW w:w="2031"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основной государственный регистрационный номер и дата государственной регистрации</w:t>
            </w:r>
          </w:p>
        </w:tc>
        <w:tc>
          <w:tcPr>
            <w:tcW w:w="1933"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876"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размер уставного фонда (для муниципальных унитарных предприятий)</w:t>
            </w:r>
          </w:p>
        </w:tc>
        <w:tc>
          <w:tcPr>
            <w:tcW w:w="1987"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876"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4458"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среднесписочная численность работников (для муниципальных учреждений и муниципальных унитарных предприятий)</w:t>
            </w:r>
          </w:p>
        </w:tc>
      </w:tr>
      <w:tr w:rsidR="00FE07DA" w:rsidRPr="00FE07DA" w:rsidTr="00D222CA">
        <w:tc>
          <w:tcPr>
            <w:tcW w:w="540"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1</w:t>
            </w:r>
          </w:p>
        </w:tc>
        <w:tc>
          <w:tcPr>
            <w:tcW w:w="1953"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2</w:t>
            </w:r>
          </w:p>
        </w:tc>
        <w:tc>
          <w:tcPr>
            <w:tcW w:w="2199"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3</w:t>
            </w:r>
          </w:p>
        </w:tc>
        <w:tc>
          <w:tcPr>
            <w:tcW w:w="2031"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4</w:t>
            </w:r>
          </w:p>
        </w:tc>
        <w:tc>
          <w:tcPr>
            <w:tcW w:w="1933"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5</w:t>
            </w:r>
          </w:p>
        </w:tc>
        <w:tc>
          <w:tcPr>
            <w:tcW w:w="1876"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6</w:t>
            </w:r>
          </w:p>
        </w:tc>
        <w:tc>
          <w:tcPr>
            <w:tcW w:w="1987"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7</w:t>
            </w:r>
          </w:p>
        </w:tc>
        <w:tc>
          <w:tcPr>
            <w:tcW w:w="1876"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8</w:t>
            </w:r>
          </w:p>
        </w:tc>
        <w:tc>
          <w:tcPr>
            <w:tcW w:w="4458" w:type="dxa"/>
            <w:shd w:val="clear" w:color="auto" w:fill="auto"/>
          </w:tcPr>
          <w:p w:rsidR="00FE07DA" w:rsidRPr="00FE07DA" w:rsidRDefault="00FE07DA" w:rsidP="00D222CA">
            <w:pPr>
              <w:jc w:val="center"/>
              <w:rPr>
                <w:rFonts w:ascii="Arial" w:hAnsi="Arial" w:cs="Arial"/>
                <w:sz w:val="18"/>
                <w:szCs w:val="18"/>
              </w:rPr>
            </w:pPr>
            <w:r w:rsidRPr="00FE07DA">
              <w:rPr>
                <w:rFonts w:ascii="Arial" w:hAnsi="Arial" w:cs="Arial"/>
                <w:sz w:val="18"/>
                <w:szCs w:val="18"/>
              </w:rPr>
              <w:t>9</w:t>
            </w:r>
          </w:p>
        </w:tc>
      </w:tr>
      <w:tr w:rsidR="00FE07DA" w:rsidRPr="00FE07DA" w:rsidTr="00D222CA">
        <w:tc>
          <w:tcPr>
            <w:tcW w:w="18853" w:type="dxa"/>
            <w:gridSpan w:val="9"/>
            <w:shd w:val="clear" w:color="auto" w:fill="auto"/>
          </w:tcPr>
          <w:p w:rsidR="00FE07DA" w:rsidRPr="00FE07DA" w:rsidRDefault="00FE07DA" w:rsidP="00D222CA">
            <w:pPr>
              <w:jc w:val="center"/>
              <w:rPr>
                <w:rFonts w:ascii="Arial" w:hAnsi="Arial" w:cs="Arial"/>
                <w:b/>
                <w:sz w:val="18"/>
                <w:szCs w:val="18"/>
              </w:rPr>
            </w:pPr>
            <w:r w:rsidRPr="00FE07DA">
              <w:rPr>
                <w:rFonts w:ascii="Arial" w:hAnsi="Arial" w:cs="Arial"/>
                <w:b/>
                <w:sz w:val="18"/>
                <w:szCs w:val="18"/>
              </w:rPr>
              <w:t>Муниципальные учреждения</w:t>
            </w:r>
          </w:p>
        </w:tc>
      </w:tr>
      <w:tr w:rsidR="00FE07DA" w:rsidRPr="00FE07DA" w:rsidTr="00D222CA">
        <w:tc>
          <w:tcPr>
            <w:tcW w:w="540"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1</w:t>
            </w:r>
          </w:p>
        </w:tc>
        <w:tc>
          <w:tcPr>
            <w:tcW w:w="1953" w:type="dxa"/>
            <w:shd w:val="clear" w:color="auto" w:fill="auto"/>
          </w:tcPr>
          <w:p w:rsidR="00FE07DA" w:rsidRPr="00FE07DA" w:rsidRDefault="00FE07DA" w:rsidP="00D222CA">
            <w:pPr>
              <w:jc w:val="right"/>
              <w:rPr>
                <w:rFonts w:ascii="Arial" w:hAnsi="Arial" w:cs="Arial"/>
                <w:sz w:val="18"/>
                <w:szCs w:val="18"/>
              </w:rPr>
            </w:pPr>
          </w:p>
        </w:tc>
        <w:tc>
          <w:tcPr>
            <w:tcW w:w="2199" w:type="dxa"/>
            <w:shd w:val="clear" w:color="auto" w:fill="auto"/>
          </w:tcPr>
          <w:p w:rsidR="00FE07DA" w:rsidRPr="00FE07DA" w:rsidRDefault="00FE07DA" w:rsidP="00D222CA">
            <w:pPr>
              <w:jc w:val="right"/>
              <w:rPr>
                <w:rFonts w:ascii="Arial" w:hAnsi="Arial" w:cs="Arial"/>
                <w:sz w:val="18"/>
                <w:szCs w:val="18"/>
              </w:rPr>
            </w:pPr>
          </w:p>
        </w:tc>
        <w:tc>
          <w:tcPr>
            <w:tcW w:w="2031" w:type="dxa"/>
            <w:shd w:val="clear" w:color="auto" w:fill="auto"/>
          </w:tcPr>
          <w:p w:rsidR="00FE07DA" w:rsidRPr="00FE07DA" w:rsidRDefault="00FE07DA" w:rsidP="00D222CA">
            <w:pPr>
              <w:jc w:val="right"/>
              <w:rPr>
                <w:rFonts w:ascii="Arial" w:hAnsi="Arial" w:cs="Arial"/>
                <w:sz w:val="18"/>
                <w:szCs w:val="18"/>
              </w:rPr>
            </w:pPr>
          </w:p>
        </w:tc>
        <w:tc>
          <w:tcPr>
            <w:tcW w:w="1933"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1987"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4458" w:type="dxa"/>
            <w:shd w:val="clear" w:color="auto" w:fill="auto"/>
          </w:tcPr>
          <w:p w:rsidR="00FE07DA" w:rsidRPr="00FE07DA" w:rsidRDefault="00FE07DA" w:rsidP="00D222CA">
            <w:pPr>
              <w:jc w:val="right"/>
              <w:rPr>
                <w:rFonts w:ascii="Arial" w:hAnsi="Arial" w:cs="Arial"/>
                <w:sz w:val="18"/>
                <w:szCs w:val="18"/>
              </w:rPr>
            </w:pPr>
          </w:p>
        </w:tc>
      </w:tr>
      <w:tr w:rsidR="00FE07DA" w:rsidRPr="00FE07DA" w:rsidTr="00D222CA">
        <w:tc>
          <w:tcPr>
            <w:tcW w:w="18853" w:type="dxa"/>
            <w:gridSpan w:val="9"/>
            <w:shd w:val="clear" w:color="auto" w:fill="auto"/>
          </w:tcPr>
          <w:p w:rsidR="00FE07DA" w:rsidRPr="00FE07DA" w:rsidRDefault="00FE07DA" w:rsidP="00D222CA">
            <w:pPr>
              <w:jc w:val="center"/>
              <w:rPr>
                <w:rFonts w:ascii="Arial" w:hAnsi="Arial" w:cs="Arial"/>
                <w:b/>
                <w:sz w:val="18"/>
                <w:szCs w:val="18"/>
              </w:rPr>
            </w:pPr>
            <w:r w:rsidRPr="00FE07DA">
              <w:rPr>
                <w:rFonts w:ascii="Arial" w:hAnsi="Arial" w:cs="Arial"/>
                <w:b/>
                <w:sz w:val="18"/>
                <w:szCs w:val="18"/>
              </w:rPr>
              <w:t>Муниципальные унитарные предприятия</w:t>
            </w:r>
          </w:p>
        </w:tc>
      </w:tr>
      <w:tr w:rsidR="00FE07DA" w:rsidRPr="00FE07DA" w:rsidTr="00D222CA">
        <w:tc>
          <w:tcPr>
            <w:tcW w:w="540"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2</w:t>
            </w:r>
          </w:p>
        </w:tc>
        <w:tc>
          <w:tcPr>
            <w:tcW w:w="1953" w:type="dxa"/>
            <w:shd w:val="clear" w:color="auto" w:fill="auto"/>
          </w:tcPr>
          <w:p w:rsidR="00FE07DA" w:rsidRPr="00FE07DA" w:rsidRDefault="00FE07DA" w:rsidP="00D222CA">
            <w:pPr>
              <w:jc w:val="right"/>
              <w:rPr>
                <w:rFonts w:ascii="Arial" w:hAnsi="Arial" w:cs="Arial"/>
                <w:sz w:val="18"/>
                <w:szCs w:val="18"/>
              </w:rPr>
            </w:pPr>
          </w:p>
        </w:tc>
        <w:tc>
          <w:tcPr>
            <w:tcW w:w="2199" w:type="dxa"/>
            <w:shd w:val="clear" w:color="auto" w:fill="auto"/>
          </w:tcPr>
          <w:p w:rsidR="00FE07DA" w:rsidRPr="00FE07DA" w:rsidRDefault="00FE07DA" w:rsidP="00D222CA">
            <w:pPr>
              <w:jc w:val="right"/>
              <w:rPr>
                <w:rFonts w:ascii="Arial" w:hAnsi="Arial" w:cs="Arial"/>
                <w:sz w:val="18"/>
                <w:szCs w:val="18"/>
              </w:rPr>
            </w:pPr>
          </w:p>
        </w:tc>
        <w:tc>
          <w:tcPr>
            <w:tcW w:w="2031" w:type="dxa"/>
            <w:shd w:val="clear" w:color="auto" w:fill="auto"/>
          </w:tcPr>
          <w:p w:rsidR="00FE07DA" w:rsidRPr="00FE07DA" w:rsidRDefault="00FE07DA" w:rsidP="00D222CA">
            <w:pPr>
              <w:jc w:val="right"/>
              <w:rPr>
                <w:rFonts w:ascii="Arial" w:hAnsi="Arial" w:cs="Arial"/>
                <w:sz w:val="18"/>
                <w:szCs w:val="18"/>
              </w:rPr>
            </w:pPr>
          </w:p>
        </w:tc>
        <w:tc>
          <w:tcPr>
            <w:tcW w:w="1933"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1987"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b/>
                <w:sz w:val="18"/>
                <w:szCs w:val="18"/>
              </w:rPr>
            </w:pPr>
          </w:p>
        </w:tc>
        <w:tc>
          <w:tcPr>
            <w:tcW w:w="4458" w:type="dxa"/>
            <w:shd w:val="clear" w:color="auto" w:fill="auto"/>
          </w:tcPr>
          <w:p w:rsidR="00FE07DA" w:rsidRPr="00FE07DA" w:rsidRDefault="00FE07DA" w:rsidP="00D222CA">
            <w:pPr>
              <w:jc w:val="right"/>
              <w:rPr>
                <w:rFonts w:ascii="Arial" w:hAnsi="Arial" w:cs="Arial"/>
                <w:sz w:val="18"/>
                <w:szCs w:val="18"/>
              </w:rPr>
            </w:pPr>
          </w:p>
        </w:tc>
      </w:tr>
      <w:tr w:rsidR="00FE07DA" w:rsidRPr="00FE07DA" w:rsidTr="00D222CA">
        <w:tc>
          <w:tcPr>
            <w:tcW w:w="18853" w:type="dxa"/>
            <w:gridSpan w:val="9"/>
            <w:shd w:val="clear" w:color="auto" w:fill="auto"/>
          </w:tcPr>
          <w:p w:rsidR="00FE07DA" w:rsidRPr="00FE07DA" w:rsidRDefault="00FE07DA" w:rsidP="00D222CA">
            <w:pPr>
              <w:jc w:val="center"/>
              <w:rPr>
                <w:rFonts w:ascii="Arial" w:hAnsi="Arial" w:cs="Arial"/>
                <w:b/>
                <w:sz w:val="18"/>
                <w:szCs w:val="18"/>
              </w:rPr>
            </w:pPr>
            <w:r w:rsidRPr="00FE07DA">
              <w:rPr>
                <w:rFonts w:ascii="Arial" w:hAnsi="Arial" w:cs="Arial"/>
                <w:b/>
                <w:sz w:val="18"/>
                <w:szCs w:val="18"/>
              </w:rPr>
              <w:lastRenderedPageBreak/>
              <w:t>Хозяйственные общества</w:t>
            </w:r>
          </w:p>
        </w:tc>
      </w:tr>
      <w:tr w:rsidR="00FE07DA" w:rsidRPr="00FE07DA" w:rsidTr="00D222CA">
        <w:tc>
          <w:tcPr>
            <w:tcW w:w="540"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3</w:t>
            </w:r>
          </w:p>
        </w:tc>
        <w:tc>
          <w:tcPr>
            <w:tcW w:w="1953" w:type="dxa"/>
            <w:shd w:val="clear" w:color="auto" w:fill="auto"/>
          </w:tcPr>
          <w:p w:rsidR="00FE07DA" w:rsidRPr="00FE07DA" w:rsidRDefault="00FE07DA" w:rsidP="00D222CA">
            <w:pPr>
              <w:jc w:val="right"/>
              <w:rPr>
                <w:rFonts w:ascii="Arial" w:hAnsi="Arial" w:cs="Arial"/>
                <w:sz w:val="18"/>
                <w:szCs w:val="18"/>
              </w:rPr>
            </w:pPr>
          </w:p>
        </w:tc>
        <w:tc>
          <w:tcPr>
            <w:tcW w:w="2199" w:type="dxa"/>
            <w:shd w:val="clear" w:color="auto" w:fill="auto"/>
          </w:tcPr>
          <w:p w:rsidR="00FE07DA" w:rsidRPr="00FE07DA" w:rsidRDefault="00FE07DA" w:rsidP="00D222CA">
            <w:pPr>
              <w:jc w:val="right"/>
              <w:rPr>
                <w:rFonts w:ascii="Arial" w:hAnsi="Arial" w:cs="Arial"/>
                <w:sz w:val="18"/>
                <w:szCs w:val="18"/>
              </w:rPr>
            </w:pPr>
          </w:p>
        </w:tc>
        <w:tc>
          <w:tcPr>
            <w:tcW w:w="2031" w:type="dxa"/>
            <w:shd w:val="clear" w:color="auto" w:fill="auto"/>
          </w:tcPr>
          <w:p w:rsidR="00FE07DA" w:rsidRPr="00FE07DA" w:rsidRDefault="00FE07DA" w:rsidP="00D222CA">
            <w:pPr>
              <w:jc w:val="right"/>
              <w:rPr>
                <w:rFonts w:ascii="Arial" w:hAnsi="Arial" w:cs="Arial"/>
                <w:sz w:val="18"/>
                <w:szCs w:val="18"/>
              </w:rPr>
            </w:pPr>
          </w:p>
        </w:tc>
        <w:tc>
          <w:tcPr>
            <w:tcW w:w="1933"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1987" w:type="dxa"/>
            <w:shd w:val="clear" w:color="auto" w:fill="auto"/>
          </w:tcPr>
          <w:p w:rsidR="00FE07DA" w:rsidRPr="00FE07DA" w:rsidRDefault="00FE07DA" w:rsidP="00D222CA">
            <w:pPr>
              <w:jc w:val="right"/>
              <w:rPr>
                <w:rFonts w:ascii="Arial" w:hAnsi="Arial" w:cs="Arial"/>
                <w:b/>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4458" w:type="dxa"/>
            <w:shd w:val="clear" w:color="auto" w:fill="auto"/>
          </w:tcPr>
          <w:p w:rsidR="00FE07DA" w:rsidRPr="00FE07DA" w:rsidRDefault="00FE07DA" w:rsidP="00D222CA">
            <w:pPr>
              <w:jc w:val="right"/>
              <w:rPr>
                <w:rFonts w:ascii="Arial" w:hAnsi="Arial" w:cs="Arial"/>
                <w:sz w:val="18"/>
                <w:szCs w:val="18"/>
              </w:rPr>
            </w:pPr>
          </w:p>
        </w:tc>
      </w:tr>
      <w:tr w:rsidR="00FE07DA" w:rsidRPr="00FE07DA" w:rsidTr="00D222CA">
        <w:tc>
          <w:tcPr>
            <w:tcW w:w="18853" w:type="dxa"/>
            <w:gridSpan w:val="9"/>
            <w:shd w:val="clear" w:color="auto" w:fill="auto"/>
          </w:tcPr>
          <w:p w:rsidR="00FE07DA" w:rsidRPr="00FE07DA" w:rsidRDefault="00FE07DA" w:rsidP="00D222CA">
            <w:pPr>
              <w:jc w:val="center"/>
              <w:rPr>
                <w:rFonts w:ascii="Arial" w:hAnsi="Arial" w:cs="Arial"/>
                <w:b/>
                <w:sz w:val="18"/>
                <w:szCs w:val="18"/>
              </w:rPr>
            </w:pPr>
            <w:r w:rsidRPr="00FE07DA">
              <w:rPr>
                <w:rFonts w:ascii="Arial" w:hAnsi="Arial" w:cs="Arial"/>
                <w:b/>
                <w:sz w:val="18"/>
                <w:szCs w:val="18"/>
              </w:rPr>
              <w:t>Хозяйственные товарищества</w:t>
            </w:r>
          </w:p>
        </w:tc>
      </w:tr>
      <w:tr w:rsidR="00FE07DA" w:rsidRPr="00FE07DA" w:rsidTr="00D222CA">
        <w:tc>
          <w:tcPr>
            <w:tcW w:w="540"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4</w:t>
            </w:r>
          </w:p>
        </w:tc>
        <w:tc>
          <w:tcPr>
            <w:tcW w:w="1953" w:type="dxa"/>
            <w:shd w:val="clear" w:color="auto" w:fill="auto"/>
          </w:tcPr>
          <w:p w:rsidR="00FE07DA" w:rsidRPr="00FE07DA" w:rsidRDefault="00FE07DA" w:rsidP="00D222CA">
            <w:pPr>
              <w:jc w:val="right"/>
              <w:rPr>
                <w:rFonts w:ascii="Arial" w:hAnsi="Arial" w:cs="Arial"/>
                <w:sz w:val="18"/>
                <w:szCs w:val="18"/>
              </w:rPr>
            </w:pPr>
          </w:p>
        </w:tc>
        <w:tc>
          <w:tcPr>
            <w:tcW w:w="2199" w:type="dxa"/>
            <w:shd w:val="clear" w:color="auto" w:fill="auto"/>
          </w:tcPr>
          <w:p w:rsidR="00FE07DA" w:rsidRPr="00FE07DA" w:rsidRDefault="00FE07DA" w:rsidP="00D222CA">
            <w:pPr>
              <w:jc w:val="right"/>
              <w:rPr>
                <w:rFonts w:ascii="Arial" w:hAnsi="Arial" w:cs="Arial"/>
                <w:sz w:val="18"/>
                <w:szCs w:val="18"/>
              </w:rPr>
            </w:pPr>
          </w:p>
        </w:tc>
        <w:tc>
          <w:tcPr>
            <w:tcW w:w="2031" w:type="dxa"/>
            <w:shd w:val="clear" w:color="auto" w:fill="auto"/>
          </w:tcPr>
          <w:p w:rsidR="00FE07DA" w:rsidRPr="00FE07DA" w:rsidRDefault="00FE07DA" w:rsidP="00D222CA">
            <w:pPr>
              <w:jc w:val="right"/>
              <w:rPr>
                <w:rFonts w:ascii="Arial" w:hAnsi="Arial" w:cs="Arial"/>
                <w:sz w:val="18"/>
                <w:szCs w:val="18"/>
              </w:rPr>
            </w:pPr>
          </w:p>
        </w:tc>
        <w:tc>
          <w:tcPr>
            <w:tcW w:w="1933"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1987"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4458" w:type="dxa"/>
            <w:shd w:val="clear" w:color="auto" w:fill="auto"/>
          </w:tcPr>
          <w:p w:rsidR="00FE07DA" w:rsidRPr="00FE07DA" w:rsidRDefault="00FE07DA" w:rsidP="00D222CA">
            <w:pPr>
              <w:jc w:val="right"/>
              <w:rPr>
                <w:rFonts w:ascii="Arial" w:hAnsi="Arial" w:cs="Arial"/>
                <w:sz w:val="18"/>
                <w:szCs w:val="18"/>
              </w:rPr>
            </w:pPr>
          </w:p>
        </w:tc>
      </w:tr>
      <w:tr w:rsidR="00FE07DA" w:rsidRPr="00FE07DA" w:rsidTr="00D222CA">
        <w:tc>
          <w:tcPr>
            <w:tcW w:w="18853" w:type="dxa"/>
            <w:gridSpan w:val="9"/>
            <w:shd w:val="clear" w:color="auto" w:fill="auto"/>
          </w:tcPr>
          <w:p w:rsidR="00FE07DA" w:rsidRPr="00FE07DA" w:rsidRDefault="00FE07DA" w:rsidP="00D222CA">
            <w:pPr>
              <w:jc w:val="center"/>
              <w:rPr>
                <w:rFonts w:ascii="Arial" w:hAnsi="Arial" w:cs="Arial"/>
                <w:b/>
                <w:sz w:val="18"/>
                <w:szCs w:val="18"/>
              </w:rPr>
            </w:pPr>
            <w:r w:rsidRPr="00FE07DA">
              <w:rPr>
                <w:rFonts w:ascii="Arial" w:hAnsi="Arial" w:cs="Arial"/>
                <w:b/>
                <w:sz w:val="18"/>
                <w:szCs w:val="18"/>
              </w:rPr>
              <w:t>Иные юридические лица, учредителем (участником) которых является Верх-Казанский сельсовет</w:t>
            </w:r>
          </w:p>
        </w:tc>
      </w:tr>
      <w:tr w:rsidR="00FE07DA" w:rsidRPr="00FE07DA" w:rsidTr="00D222CA">
        <w:tc>
          <w:tcPr>
            <w:tcW w:w="540" w:type="dxa"/>
            <w:shd w:val="clear" w:color="auto" w:fill="auto"/>
          </w:tcPr>
          <w:p w:rsidR="00FE07DA" w:rsidRPr="00FE07DA" w:rsidRDefault="00FE07DA" w:rsidP="00D222CA">
            <w:pPr>
              <w:jc w:val="right"/>
              <w:rPr>
                <w:rFonts w:ascii="Arial" w:hAnsi="Arial" w:cs="Arial"/>
                <w:sz w:val="18"/>
                <w:szCs w:val="18"/>
              </w:rPr>
            </w:pPr>
            <w:r w:rsidRPr="00FE07DA">
              <w:rPr>
                <w:rFonts w:ascii="Arial" w:hAnsi="Arial" w:cs="Arial"/>
                <w:sz w:val="18"/>
                <w:szCs w:val="18"/>
              </w:rPr>
              <w:t>5</w:t>
            </w:r>
          </w:p>
        </w:tc>
        <w:tc>
          <w:tcPr>
            <w:tcW w:w="1953" w:type="dxa"/>
            <w:shd w:val="clear" w:color="auto" w:fill="auto"/>
          </w:tcPr>
          <w:p w:rsidR="00FE07DA" w:rsidRPr="00FE07DA" w:rsidRDefault="00FE07DA" w:rsidP="00D222CA">
            <w:pPr>
              <w:jc w:val="right"/>
              <w:rPr>
                <w:rFonts w:ascii="Arial" w:hAnsi="Arial" w:cs="Arial"/>
                <w:sz w:val="18"/>
                <w:szCs w:val="18"/>
              </w:rPr>
            </w:pPr>
          </w:p>
        </w:tc>
        <w:tc>
          <w:tcPr>
            <w:tcW w:w="2199" w:type="dxa"/>
            <w:shd w:val="clear" w:color="auto" w:fill="auto"/>
          </w:tcPr>
          <w:p w:rsidR="00FE07DA" w:rsidRPr="00FE07DA" w:rsidRDefault="00FE07DA" w:rsidP="00D222CA">
            <w:pPr>
              <w:jc w:val="right"/>
              <w:rPr>
                <w:rFonts w:ascii="Arial" w:hAnsi="Arial" w:cs="Arial"/>
                <w:sz w:val="18"/>
                <w:szCs w:val="18"/>
              </w:rPr>
            </w:pPr>
          </w:p>
        </w:tc>
        <w:tc>
          <w:tcPr>
            <w:tcW w:w="2031" w:type="dxa"/>
            <w:shd w:val="clear" w:color="auto" w:fill="auto"/>
          </w:tcPr>
          <w:p w:rsidR="00FE07DA" w:rsidRPr="00FE07DA" w:rsidRDefault="00FE07DA" w:rsidP="00D222CA">
            <w:pPr>
              <w:jc w:val="right"/>
              <w:rPr>
                <w:rFonts w:ascii="Arial" w:hAnsi="Arial" w:cs="Arial"/>
                <w:sz w:val="18"/>
                <w:szCs w:val="18"/>
              </w:rPr>
            </w:pPr>
          </w:p>
        </w:tc>
        <w:tc>
          <w:tcPr>
            <w:tcW w:w="1933"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1987" w:type="dxa"/>
            <w:shd w:val="clear" w:color="auto" w:fill="auto"/>
          </w:tcPr>
          <w:p w:rsidR="00FE07DA" w:rsidRPr="00FE07DA" w:rsidRDefault="00FE07DA" w:rsidP="00D222CA">
            <w:pPr>
              <w:jc w:val="right"/>
              <w:rPr>
                <w:rFonts w:ascii="Arial" w:hAnsi="Arial" w:cs="Arial"/>
                <w:sz w:val="18"/>
                <w:szCs w:val="18"/>
              </w:rPr>
            </w:pPr>
          </w:p>
        </w:tc>
        <w:tc>
          <w:tcPr>
            <w:tcW w:w="1876" w:type="dxa"/>
            <w:shd w:val="clear" w:color="auto" w:fill="auto"/>
          </w:tcPr>
          <w:p w:rsidR="00FE07DA" w:rsidRPr="00FE07DA" w:rsidRDefault="00FE07DA" w:rsidP="00D222CA">
            <w:pPr>
              <w:jc w:val="right"/>
              <w:rPr>
                <w:rFonts w:ascii="Arial" w:hAnsi="Arial" w:cs="Arial"/>
                <w:sz w:val="18"/>
                <w:szCs w:val="18"/>
              </w:rPr>
            </w:pPr>
          </w:p>
        </w:tc>
        <w:tc>
          <w:tcPr>
            <w:tcW w:w="4458" w:type="dxa"/>
            <w:shd w:val="clear" w:color="auto" w:fill="auto"/>
          </w:tcPr>
          <w:p w:rsidR="00FE07DA" w:rsidRPr="00FE07DA" w:rsidRDefault="00FE07DA" w:rsidP="00D222CA">
            <w:pPr>
              <w:jc w:val="right"/>
              <w:rPr>
                <w:rFonts w:ascii="Arial" w:hAnsi="Arial" w:cs="Arial"/>
                <w:sz w:val="18"/>
                <w:szCs w:val="18"/>
              </w:rPr>
            </w:pPr>
          </w:p>
        </w:tc>
      </w:tr>
    </w:tbl>
    <w:p w:rsidR="00FE07DA" w:rsidRPr="00FE07DA" w:rsidRDefault="00FE07DA" w:rsidP="00FE07DA">
      <w:pPr>
        <w:ind w:right="120"/>
        <w:rPr>
          <w:rFonts w:ascii="Arial" w:hAnsi="Arial" w:cs="Arial"/>
          <w:sz w:val="18"/>
          <w:szCs w:val="18"/>
        </w:rPr>
      </w:pPr>
    </w:p>
    <w:p w:rsidR="00FE07DA" w:rsidRPr="00FE07DA" w:rsidRDefault="00FE07DA" w:rsidP="00FE07DA">
      <w:pPr>
        <w:pStyle w:val="a3"/>
        <w:rPr>
          <w:rFonts w:ascii="Arial" w:hAnsi="Arial" w:cs="Arial"/>
          <w:sz w:val="18"/>
          <w:szCs w:val="18"/>
        </w:rPr>
      </w:pPr>
    </w:p>
    <w:sectPr w:rsidR="00FE07DA" w:rsidRPr="00FE07DA" w:rsidSect="00FE07DA">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CF4" w:rsidRDefault="00E86CF4" w:rsidP="00FA0FA6">
      <w:pPr>
        <w:spacing w:after="0" w:line="240" w:lineRule="auto"/>
      </w:pPr>
      <w:r>
        <w:separator/>
      </w:r>
    </w:p>
  </w:endnote>
  <w:endnote w:type="continuationSeparator" w:id="1">
    <w:p w:rsidR="00E86CF4" w:rsidRDefault="00E86CF4" w:rsidP="00FA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CF4" w:rsidRDefault="00E86CF4" w:rsidP="00FA0FA6">
      <w:pPr>
        <w:spacing w:after="0" w:line="240" w:lineRule="auto"/>
      </w:pPr>
      <w:r>
        <w:separator/>
      </w:r>
    </w:p>
  </w:footnote>
  <w:footnote w:type="continuationSeparator" w:id="1">
    <w:p w:rsidR="00E86CF4" w:rsidRDefault="00E86CF4" w:rsidP="00FA0FA6">
      <w:pPr>
        <w:spacing w:after="0" w:line="240" w:lineRule="auto"/>
      </w:pPr>
      <w:r>
        <w:continuationSeparator/>
      </w:r>
    </w:p>
  </w:footnote>
  <w:footnote w:id="2">
    <w:p w:rsidR="00FE07DA" w:rsidRDefault="00FE07DA" w:rsidP="00FE07DA">
      <w:pPr>
        <w:pStyle w:val="a5"/>
      </w:pPr>
      <w:r>
        <w:rPr>
          <w:rStyle w:val="a7"/>
        </w:rPr>
        <w:footnoteRef/>
      </w:r>
      <w:r>
        <w:t xml:space="preserve"> В данном подразделе в сведениях о наименовании движимого имущества дополнительно включаются сведения о наименовании акционерного общества-эмитента, его</w:t>
      </w:r>
    </w:p>
    <w:p w:rsidR="00FE07DA" w:rsidRDefault="00FE07DA" w:rsidP="00FE07DA">
      <w:pPr>
        <w:pStyle w:val="a5"/>
      </w:pPr>
      <w:r>
        <w:t xml:space="preserve">ОГРН, количестве акций, выпущенных АО (с указанием количества привилегированных акций), и размер доли в уставном капитале, принадлежащей </w:t>
      </w:r>
      <w:r w:rsidR="0013289E">
        <w:t xml:space="preserve">Верх-Казанского </w:t>
      </w:r>
      <w:r>
        <w:t>сельсовету, в процентах.</w:t>
      </w:r>
    </w:p>
    <w:p w:rsidR="00FE07DA" w:rsidRDefault="00FE07DA" w:rsidP="00FE07DA">
      <w:pPr>
        <w:pStyle w:val="a5"/>
      </w:pPr>
      <w:r>
        <w:t xml:space="preserve">В сведения </w:t>
      </w:r>
      <w:r w:rsidRPr="0096245F">
        <w:t>о балансовой стоимости движимого имущества и начисленной амортизации (износе)</w:t>
      </w:r>
      <w:r>
        <w:t xml:space="preserve"> дополнительно включаются сведения о номинальной стоимости акций.</w:t>
      </w:r>
    </w:p>
    <w:p w:rsidR="00FE07DA" w:rsidRDefault="00FE07DA" w:rsidP="00FE07DA">
      <w:pPr>
        <w:pStyle w:val="a5"/>
      </w:pPr>
    </w:p>
  </w:footnote>
  <w:footnote w:id="3">
    <w:p w:rsidR="00FE07DA" w:rsidRDefault="00FE07DA" w:rsidP="00FE07DA">
      <w:pPr>
        <w:pStyle w:val="a5"/>
      </w:pPr>
      <w:r>
        <w:rPr>
          <w:rStyle w:val="a7"/>
        </w:rPr>
        <w:footnoteRef/>
      </w:r>
      <w:r>
        <w:t xml:space="preserve"> В данном подразделе в сведения о наименовании движимого имущества дополнительно включаются сведения о </w:t>
      </w:r>
      <w:r w:rsidRPr="00F215A3">
        <w:t xml:space="preserve">наименовании хозяйственного общества, товарищества, его ОГРН, размере уставного (складочного) капитала хозяйственного общества, товарищества и доли </w:t>
      </w:r>
      <w:r w:rsidR="0013289E">
        <w:t>Верх-Казанского</w:t>
      </w:r>
      <w:r>
        <w:t xml:space="preserve"> сельсовета</w:t>
      </w:r>
      <w:r w:rsidRPr="00F215A3">
        <w:t xml:space="preserve"> в уставном (складочном) капитале в процентах</w:t>
      </w:r>
      <w:r>
        <w:t>.</w:t>
      </w:r>
    </w:p>
    <w:p w:rsidR="00FE07DA" w:rsidRPr="00F215A3" w:rsidRDefault="00FE07DA" w:rsidP="00FE07DA">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591"/>
    <w:multiLevelType w:val="hybridMultilevel"/>
    <w:tmpl w:val="9A041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2371C"/>
    <w:multiLevelType w:val="hybridMultilevel"/>
    <w:tmpl w:val="9D1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5F7D"/>
    <w:rsid w:val="0010443B"/>
    <w:rsid w:val="0013289E"/>
    <w:rsid w:val="00193C09"/>
    <w:rsid w:val="00215DA9"/>
    <w:rsid w:val="003B5F7D"/>
    <w:rsid w:val="003C30DC"/>
    <w:rsid w:val="003F0736"/>
    <w:rsid w:val="00476BD0"/>
    <w:rsid w:val="005C0977"/>
    <w:rsid w:val="00640334"/>
    <w:rsid w:val="0066201D"/>
    <w:rsid w:val="006A35D0"/>
    <w:rsid w:val="006E12A7"/>
    <w:rsid w:val="00A27990"/>
    <w:rsid w:val="00B845BE"/>
    <w:rsid w:val="00D81B7A"/>
    <w:rsid w:val="00E86CF4"/>
    <w:rsid w:val="00FA0FA6"/>
    <w:rsid w:val="00FE0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DA"/>
  </w:style>
  <w:style w:type="paragraph" w:styleId="1">
    <w:name w:val="heading 1"/>
    <w:basedOn w:val="a"/>
    <w:next w:val="a"/>
    <w:link w:val="10"/>
    <w:qFormat/>
    <w:rsid w:val="0066201D"/>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F7D"/>
    <w:pPr>
      <w:spacing w:after="0" w:line="240" w:lineRule="auto"/>
    </w:pPr>
  </w:style>
  <w:style w:type="paragraph" w:styleId="a4">
    <w:name w:val="List Paragraph"/>
    <w:basedOn w:val="a"/>
    <w:uiPriority w:val="34"/>
    <w:qFormat/>
    <w:rsid w:val="006A35D0"/>
    <w:pPr>
      <w:ind w:left="720"/>
      <w:contextualSpacing/>
    </w:pPr>
  </w:style>
  <w:style w:type="character" w:customStyle="1" w:styleId="10">
    <w:name w:val="Заголовок 1 Знак"/>
    <w:basedOn w:val="a0"/>
    <w:link w:val="1"/>
    <w:rsid w:val="0066201D"/>
    <w:rPr>
      <w:rFonts w:ascii="Times New Roman" w:eastAsia="Times New Roman" w:hAnsi="Times New Roman" w:cs="Times New Roman"/>
      <w:sz w:val="28"/>
      <w:szCs w:val="24"/>
    </w:rPr>
  </w:style>
  <w:style w:type="paragraph" w:customStyle="1" w:styleId="ConsPlusNormal">
    <w:name w:val="ConsPlusNormal"/>
    <w:rsid w:val="00FA0FA6"/>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footnote text"/>
    <w:basedOn w:val="a"/>
    <w:link w:val="a6"/>
    <w:rsid w:val="00FA0FA6"/>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rsid w:val="00FA0FA6"/>
    <w:rPr>
      <w:rFonts w:ascii="Times New Roman" w:eastAsia="Times New Roman" w:hAnsi="Times New Roman" w:cs="Times New Roman"/>
      <w:sz w:val="20"/>
      <w:szCs w:val="20"/>
      <w:lang w:eastAsia="ar-SA"/>
    </w:rPr>
  </w:style>
  <w:style w:type="character" w:styleId="a7">
    <w:name w:val="footnote reference"/>
    <w:rsid w:val="00FA0FA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10</Pages>
  <Words>3032</Words>
  <Characters>17287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Василина</dc:creator>
  <cp:keywords/>
  <dc:description/>
  <cp:lastModifiedBy>Василина</cp:lastModifiedBy>
  <cp:revision>3</cp:revision>
  <cp:lastPrinted>2022-05-05T22:55:00Z</cp:lastPrinted>
  <dcterms:created xsi:type="dcterms:W3CDTF">2022-05-02T06:52:00Z</dcterms:created>
  <dcterms:modified xsi:type="dcterms:W3CDTF">2022-05-05T23:07:00Z</dcterms:modified>
</cp:coreProperties>
</file>