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89" w:rsidRPr="00F2342D" w:rsidRDefault="00A62489" w:rsidP="00F2342D">
      <w:pPr>
        <w:spacing w:after="0" w:line="240" w:lineRule="auto"/>
        <w:ind w:right="0" w:firstLine="0"/>
        <w:jc w:val="center"/>
        <w:rPr>
          <w:lang w:val="ru-RU"/>
        </w:rPr>
      </w:pPr>
    </w:p>
    <w:p w:rsidR="00A62489" w:rsidRPr="00F2342D" w:rsidRDefault="009E2ADC" w:rsidP="00F2342D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>РОССИЙСКАЯ ФЕДЕРАЦИЯ</w:t>
      </w:r>
    </w:p>
    <w:p w:rsidR="00A62489" w:rsidRPr="00F2342D" w:rsidRDefault="00A62489" w:rsidP="00F2342D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A62489" w:rsidRPr="00F2342D" w:rsidRDefault="009E2ADC" w:rsidP="00F2342D">
      <w:pPr>
        <w:pStyle w:val="1"/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>ЕЛОВСКИЙ СЕЛЬСКИЙ СОВЕТ ДЕПУТАТОВ</w:t>
      </w:r>
    </w:p>
    <w:p w:rsidR="00F2342D" w:rsidRPr="00F2342D" w:rsidRDefault="009E2ADC" w:rsidP="00F2342D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>БОЛЬШЕМУРТИНСКОГО РАЙОНА</w:t>
      </w:r>
    </w:p>
    <w:p w:rsidR="00A62489" w:rsidRPr="00F2342D" w:rsidRDefault="009E2ADC" w:rsidP="00F2342D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>КРАСНОЯРСКОГО КРАЯ</w:t>
      </w:r>
    </w:p>
    <w:p w:rsidR="00A62489" w:rsidRPr="00F2342D" w:rsidRDefault="009E2ADC">
      <w:pPr>
        <w:spacing w:after="0" w:line="259" w:lineRule="auto"/>
        <w:ind w:left="59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left="59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left="1321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pStyle w:val="1"/>
        <w:ind w:left="571" w:right="565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РЕШЕНИЕ </w:t>
      </w:r>
    </w:p>
    <w:p w:rsidR="00A62489" w:rsidRPr="00F2342D" w:rsidRDefault="009E2ADC">
      <w:pPr>
        <w:spacing w:after="0" w:line="259" w:lineRule="auto"/>
        <w:ind w:left="1260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F2342D">
      <w:pPr>
        <w:ind w:left="-15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>«10» ноября 2023</w:t>
      </w:r>
      <w:r w:rsidR="009E2ADC" w:rsidRPr="00F2342D">
        <w:rPr>
          <w:rFonts w:ascii="Times New Roman" w:hAnsi="Times New Roman" w:cs="Times New Roman"/>
          <w:szCs w:val="24"/>
          <w:lang w:val="ru-RU"/>
        </w:rPr>
        <w:t xml:space="preserve"> года             </w:t>
      </w:r>
      <w:r w:rsidR="0039521C">
        <w:rPr>
          <w:rFonts w:ascii="Times New Roman" w:hAnsi="Times New Roman" w:cs="Times New Roman"/>
          <w:szCs w:val="24"/>
          <w:lang w:val="ru-RU"/>
        </w:rPr>
        <w:t xml:space="preserve">               </w:t>
      </w:r>
      <w:r w:rsidR="009E2ADC" w:rsidRPr="00F2342D">
        <w:rPr>
          <w:rFonts w:ascii="Times New Roman" w:hAnsi="Times New Roman" w:cs="Times New Roman"/>
          <w:szCs w:val="24"/>
          <w:lang w:val="ru-RU"/>
        </w:rPr>
        <w:t xml:space="preserve">  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 </w:t>
      </w:r>
      <w:r w:rsidR="009E2ADC" w:rsidRPr="00F2342D">
        <w:rPr>
          <w:rFonts w:ascii="Times New Roman" w:hAnsi="Times New Roman" w:cs="Times New Roman"/>
          <w:szCs w:val="24"/>
          <w:lang w:val="ru-RU"/>
        </w:rPr>
        <w:t xml:space="preserve">      с. Еловка                                               № </w:t>
      </w:r>
      <w:r w:rsidRPr="00F2342D">
        <w:rPr>
          <w:rFonts w:ascii="Times New Roman" w:hAnsi="Times New Roman" w:cs="Times New Roman"/>
          <w:szCs w:val="24"/>
          <w:lang w:val="ru-RU"/>
        </w:rPr>
        <w:t>31-153</w:t>
      </w:r>
      <w:r w:rsidR="009E2ADC"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left="540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left="540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 w:rsidP="0039521C">
      <w:pPr>
        <w:spacing w:after="3" w:line="240" w:lineRule="auto"/>
        <w:ind w:left="-5" w:right="3405" w:hanging="1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О передаче </w:t>
      </w:r>
      <w:r w:rsidR="0039521C">
        <w:rPr>
          <w:rFonts w:ascii="Times New Roman" w:hAnsi="Times New Roman" w:cs="Times New Roman"/>
          <w:szCs w:val="24"/>
          <w:lang w:val="ru-RU"/>
        </w:rPr>
        <w:t xml:space="preserve">осуществления части  полномочий 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органам местного самоуправления   муниципального образования Большемуртинский   район по осуществлению внутреннего  муниципального финансового контроля </w:t>
      </w:r>
    </w:p>
    <w:p w:rsidR="0039521C" w:rsidRDefault="009E2ADC" w:rsidP="0039521C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i/>
          <w:szCs w:val="24"/>
          <w:lang w:val="ru-RU"/>
        </w:rPr>
        <w:t xml:space="preserve"> </w:t>
      </w:r>
    </w:p>
    <w:p w:rsidR="00A62489" w:rsidRPr="00F2342D" w:rsidRDefault="0039521C" w:rsidP="0039521C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ab/>
      </w:r>
      <w:r w:rsidR="009E2ADC" w:rsidRPr="00F2342D">
        <w:rPr>
          <w:rFonts w:ascii="Times New Roman" w:hAnsi="Times New Roman" w:cs="Times New Roman"/>
          <w:szCs w:val="24"/>
          <w:lang w:val="ru-RU"/>
        </w:rPr>
        <w:t xml:space="preserve">Руководствуясь частью 4 статьи 15 Федерального закона от 6 октября 2003 </w:t>
      </w:r>
    </w:p>
    <w:p w:rsidR="0039521C" w:rsidRDefault="009E2ADC" w:rsidP="0039521C">
      <w:pPr>
        <w:ind w:left="-15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г. №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Еловского сельсовета Большемуртинского района Красноярского края, Еловский сельский Совет депутатов РЕШИЛ: </w:t>
      </w:r>
    </w:p>
    <w:p w:rsidR="00A62489" w:rsidRPr="00F2342D" w:rsidRDefault="0039521C" w:rsidP="0039521C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ab/>
        <w:t>1.</w:t>
      </w:r>
      <w:r w:rsidR="00F51743">
        <w:rPr>
          <w:rFonts w:ascii="Times New Roman" w:hAnsi="Times New Roman" w:cs="Times New Roman"/>
          <w:szCs w:val="24"/>
          <w:lang w:val="ru-RU"/>
        </w:rPr>
        <w:t xml:space="preserve"> </w:t>
      </w:r>
      <w:r w:rsidR="009E2ADC" w:rsidRPr="00F2342D">
        <w:rPr>
          <w:rFonts w:ascii="Times New Roman" w:hAnsi="Times New Roman" w:cs="Times New Roman"/>
          <w:szCs w:val="24"/>
          <w:lang w:val="ru-RU"/>
        </w:rPr>
        <w:t>Передать часть полномочий  органов местного самоуправления Еловского сельсовета органам местного самоуправления Большемуртинского района по осуществлению внутреннего муниципального финансового контроля с  01 января 20</w:t>
      </w:r>
      <w:r w:rsidR="00F2342D" w:rsidRPr="00F2342D">
        <w:rPr>
          <w:rFonts w:ascii="Times New Roman" w:hAnsi="Times New Roman" w:cs="Times New Roman"/>
          <w:szCs w:val="24"/>
          <w:lang w:val="ru-RU"/>
        </w:rPr>
        <w:t>24</w:t>
      </w:r>
      <w:r w:rsidR="009E2ADC" w:rsidRPr="00F2342D">
        <w:rPr>
          <w:rFonts w:ascii="Times New Roman" w:hAnsi="Times New Roman" w:cs="Times New Roman"/>
          <w:szCs w:val="24"/>
          <w:lang w:val="ru-RU"/>
        </w:rPr>
        <w:t xml:space="preserve"> года  по </w:t>
      </w:r>
      <w:r w:rsidR="00F2342D" w:rsidRPr="00F2342D">
        <w:rPr>
          <w:rFonts w:ascii="Times New Roman" w:hAnsi="Times New Roman" w:cs="Times New Roman"/>
          <w:szCs w:val="24"/>
          <w:lang w:val="ru-RU"/>
        </w:rPr>
        <w:t>31 декабря 2028</w:t>
      </w:r>
      <w:r w:rsidR="009E2ADC" w:rsidRPr="00F2342D">
        <w:rPr>
          <w:rFonts w:ascii="Times New Roman" w:hAnsi="Times New Roman" w:cs="Times New Roman"/>
          <w:szCs w:val="24"/>
          <w:lang w:val="ru-RU"/>
        </w:rPr>
        <w:t xml:space="preserve"> года.   </w:t>
      </w:r>
    </w:p>
    <w:p w:rsidR="00A62489" w:rsidRPr="00F2342D" w:rsidRDefault="0039521C" w:rsidP="0039521C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ab/>
        <w:t>2.</w:t>
      </w:r>
      <w:r w:rsidR="00F51743">
        <w:rPr>
          <w:rFonts w:ascii="Times New Roman" w:hAnsi="Times New Roman" w:cs="Times New Roman"/>
          <w:szCs w:val="24"/>
          <w:lang w:val="ru-RU"/>
        </w:rPr>
        <w:t xml:space="preserve"> </w:t>
      </w:r>
      <w:r w:rsidR="009E2ADC" w:rsidRPr="00F2342D">
        <w:rPr>
          <w:rFonts w:ascii="Times New Roman" w:hAnsi="Times New Roman" w:cs="Times New Roman"/>
          <w:szCs w:val="24"/>
          <w:lang w:val="ru-RU"/>
        </w:rPr>
        <w:t xml:space="preserve">Заключить Соглашение о передаче части полномочий органов местного самоуправления Еловского  сельсовета  органам  местного самоуправления  Большемуртинского района  по осуществлению внутреннего муниципального финансового контроля. </w:t>
      </w:r>
    </w:p>
    <w:p w:rsidR="00A62489" w:rsidRPr="0039521C" w:rsidRDefault="00F51743" w:rsidP="0039521C">
      <w:pPr>
        <w:pStyle w:val="a3"/>
        <w:numPr>
          <w:ilvl w:val="0"/>
          <w:numId w:val="6"/>
        </w:numPr>
        <w:spacing w:after="0" w:line="240" w:lineRule="auto"/>
        <w:ind w:left="0" w:right="0" w:firstLine="709"/>
        <w:contextualSpacing w:val="0"/>
        <w:rPr>
          <w:rFonts w:ascii="Times New Roman" w:hAnsi="Times New Roman" w:cs="Times New Roman"/>
          <w:szCs w:val="24"/>
          <w:lang w:val="ru-RU"/>
        </w:rPr>
      </w:pPr>
      <w:r w:rsidRPr="0039521C">
        <w:rPr>
          <w:rFonts w:ascii="Times New Roman" w:hAnsi="Times New Roman" w:cs="Times New Roman"/>
          <w:szCs w:val="24"/>
          <w:lang w:val="ru-RU"/>
        </w:rPr>
        <w:t xml:space="preserve"> </w:t>
      </w:r>
      <w:r w:rsidR="009E2ADC" w:rsidRPr="0039521C">
        <w:rPr>
          <w:rFonts w:ascii="Times New Roman" w:hAnsi="Times New Roman" w:cs="Times New Roman"/>
          <w:szCs w:val="24"/>
          <w:lang w:val="ru-RU"/>
        </w:rPr>
        <w:t xml:space="preserve">Контроль за  исполнением настоящего Решения оставляю за собой. </w:t>
      </w:r>
    </w:p>
    <w:p w:rsidR="00A62489" w:rsidRPr="0039521C" w:rsidRDefault="0039521C" w:rsidP="0039521C">
      <w:pPr>
        <w:pStyle w:val="a3"/>
        <w:spacing w:after="0" w:line="240" w:lineRule="auto"/>
        <w:ind w:left="0" w:right="0" w:firstLine="709"/>
        <w:contextualSpacing w:val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4.</w:t>
      </w:r>
      <w:r w:rsidR="00F51743" w:rsidRPr="0039521C">
        <w:rPr>
          <w:rFonts w:ascii="Times New Roman" w:hAnsi="Times New Roman" w:cs="Times New Roman"/>
          <w:szCs w:val="24"/>
          <w:lang w:val="ru-RU"/>
        </w:rPr>
        <w:t xml:space="preserve"> </w:t>
      </w:r>
      <w:r w:rsidR="009E2ADC" w:rsidRPr="0039521C">
        <w:rPr>
          <w:rFonts w:ascii="Times New Roman" w:hAnsi="Times New Roman" w:cs="Times New Roman"/>
          <w:szCs w:val="24"/>
          <w:lang w:val="ru-RU"/>
        </w:rPr>
        <w:t xml:space="preserve">Решение вступает в силу  в день, следующий за днем его официального опубликования в «Информационном бюллетене муниципальных органов Еловского сельсовета Большемуртинского района Красноярского края». </w:t>
      </w:r>
    </w:p>
    <w:p w:rsidR="00A62489" w:rsidRPr="00F2342D" w:rsidRDefault="009E2ADC">
      <w:pPr>
        <w:spacing w:after="0" w:line="259" w:lineRule="auto"/>
        <w:ind w:left="540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left="540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left="540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left="540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2342D" w:rsidRDefault="009E2ADC">
      <w:pPr>
        <w:ind w:left="-15" w:right="4885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Глава сельсовета,  </w:t>
      </w:r>
      <w:r w:rsidRPr="00F2342D">
        <w:rPr>
          <w:rFonts w:ascii="Times New Roman" w:hAnsi="Times New Roman" w:cs="Times New Roman"/>
          <w:szCs w:val="24"/>
          <w:lang w:val="ru-RU"/>
        </w:rPr>
        <w:tab/>
        <w:t xml:space="preserve"> </w:t>
      </w:r>
    </w:p>
    <w:p w:rsidR="00A62489" w:rsidRPr="00F2342D" w:rsidRDefault="009E2ADC">
      <w:pPr>
        <w:ind w:left="-15" w:right="4885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председатель сельского </w:t>
      </w:r>
    </w:p>
    <w:p w:rsidR="00F2342D" w:rsidRPr="00F2342D" w:rsidRDefault="009E2ADC" w:rsidP="00F2342D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b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Совета депутатов                                                   </w:t>
      </w:r>
      <w:r w:rsidR="00F2342D">
        <w:rPr>
          <w:rFonts w:ascii="Times New Roman" w:hAnsi="Times New Roman" w:cs="Times New Roman"/>
          <w:szCs w:val="24"/>
          <w:lang w:val="ru-RU"/>
        </w:rPr>
        <w:t xml:space="preserve">                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                             </w:t>
      </w:r>
      <w:r w:rsidR="00F2342D">
        <w:rPr>
          <w:rFonts w:ascii="Times New Roman" w:hAnsi="Times New Roman" w:cs="Times New Roman"/>
          <w:szCs w:val="24"/>
          <w:lang w:val="ru-RU"/>
        </w:rPr>
        <w:t>Л.Н.Мараканова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  <w:r w:rsidRPr="00F2342D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F2342D" w:rsidRPr="00F2342D" w:rsidRDefault="00F2342D">
      <w:pPr>
        <w:spacing w:after="3" w:line="240" w:lineRule="auto"/>
        <w:ind w:left="4660" w:right="438" w:hanging="4675"/>
        <w:jc w:val="left"/>
        <w:rPr>
          <w:rFonts w:ascii="Times New Roman" w:hAnsi="Times New Roman" w:cs="Times New Roman"/>
          <w:b/>
          <w:szCs w:val="24"/>
          <w:lang w:val="ru-RU"/>
        </w:rPr>
      </w:pPr>
    </w:p>
    <w:p w:rsidR="00F2342D" w:rsidRPr="00F2342D" w:rsidRDefault="00F2342D">
      <w:pPr>
        <w:spacing w:after="3" w:line="240" w:lineRule="auto"/>
        <w:ind w:left="4660" w:right="438" w:hanging="4675"/>
        <w:jc w:val="left"/>
        <w:rPr>
          <w:rFonts w:ascii="Times New Roman" w:hAnsi="Times New Roman" w:cs="Times New Roman"/>
          <w:b/>
          <w:szCs w:val="24"/>
          <w:lang w:val="ru-RU"/>
        </w:rPr>
      </w:pPr>
    </w:p>
    <w:p w:rsidR="00F2342D" w:rsidRPr="00F2342D" w:rsidRDefault="00F2342D">
      <w:pPr>
        <w:spacing w:after="3" w:line="240" w:lineRule="auto"/>
        <w:ind w:left="4660" w:right="438" w:hanging="4675"/>
        <w:jc w:val="left"/>
        <w:rPr>
          <w:rFonts w:ascii="Times New Roman" w:hAnsi="Times New Roman" w:cs="Times New Roman"/>
          <w:b/>
          <w:szCs w:val="24"/>
          <w:lang w:val="ru-RU"/>
        </w:rPr>
      </w:pPr>
    </w:p>
    <w:p w:rsidR="00F2342D" w:rsidRDefault="00F2342D">
      <w:pPr>
        <w:spacing w:after="3" w:line="240" w:lineRule="auto"/>
        <w:ind w:left="4660" w:right="438" w:hanging="4675"/>
        <w:jc w:val="left"/>
        <w:rPr>
          <w:rFonts w:ascii="Times New Roman" w:hAnsi="Times New Roman" w:cs="Times New Roman"/>
          <w:b/>
          <w:szCs w:val="24"/>
          <w:lang w:val="ru-RU"/>
        </w:rPr>
      </w:pPr>
    </w:p>
    <w:p w:rsidR="00C157C4" w:rsidRDefault="00C157C4">
      <w:pPr>
        <w:spacing w:after="3" w:line="240" w:lineRule="auto"/>
        <w:ind w:left="4660" w:right="438" w:hanging="4675"/>
        <w:jc w:val="left"/>
        <w:rPr>
          <w:rFonts w:ascii="Times New Roman" w:hAnsi="Times New Roman" w:cs="Times New Roman"/>
          <w:b/>
          <w:szCs w:val="24"/>
          <w:lang w:val="ru-RU"/>
        </w:rPr>
      </w:pPr>
    </w:p>
    <w:p w:rsidR="00C157C4" w:rsidRDefault="00C157C4">
      <w:pPr>
        <w:spacing w:after="3" w:line="240" w:lineRule="auto"/>
        <w:ind w:left="4660" w:right="438" w:hanging="4675"/>
        <w:jc w:val="left"/>
        <w:rPr>
          <w:rFonts w:ascii="Times New Roman" w:hAnsi="Times New Roman" w:cs="Times New Roman"/>
          <w:b/>
          <w:szCs w:val="24"/>
          <w:lang w:val="ru-RU"/>
        </w:rPr>
      </w:pPr>
    </w:p>
    <w:p w:rsidR="00C157C4" w:rsidRPr="00F2342D" w:rsidRDefault="00C157C4">
      <w:pPr>
        <w:spacing w:after="3" w:line="240" w:lineRule="auto"/>
        <w:ind w:left="4660" w:right="438" w:hanging="4675"/>
        <w:jc w:val="left"/>
        <w:rPr>
          <w:rFonts w:ascii="Times New Roman" w:hAnsi="Times New Roman" w:cs="Times New Roman"/>
          <w:b/>
          <w:szCs w:val="24"/>
          <w:lang w:val="ru-RU"/>
        </w:rPr>
      </w:pPr>
    </w:p>
    <w:p w:rsidR="00A62489" w:rsidRPr="00F2342D" w:rsidRDefault="009E2ADC" w:rsidP="00F2342D">
      <w:pPr>
        <w:spacing w:after="3" w:line="240" w:lineRule="auto"/>
        <w:ind w:left="4660" w:right="438" w:hanging="4675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lastRenderedPageBreak/>
        <w:t>СОГЛАШЕНИЕ</w:t>
      </w:r>
    </w:p>
    <w:p w:rsidR="00F2342D" w:rsidRPr="00F2342D" w:rsidRDefault="00F2342D" w:rsidP="00F2342D">
      <w:pPr>
        <w:spacing w:after="3" w:line="240" w:lineRule="auto"/>
        <w:ind w:left="4660" w:right="438" w:hanging="4675"/>
        <w:jc w:val="center"/>
        <w:rPr>
          <w:rFonts w:ascii="Times New Roman" w:hAnsi="Times New Roman" w:cs="Times New Roman"/>
          <w:szCs w:val="24"/>
          <w:lang w:val="ru-RU"/>
        </w:rPr>
      </w:pPr>
    </w:p>
    <w:p w:rsidR="00A62489" w:rsidRPr="00F2342D" w:rsidRDefault="009E2ADC" w:rsidP="00F2342D">
      <w:pPr>
        <w:ind w:left="-15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>О передаче части полномочий органов местного самоуправления Еловского сельсовета органам местного самоуправления муниципального образования Большемуртинский  район по осуществлению внутреннего муниципального финансового контроля</w:t>
      </w:r>
    </w:p>
    <w:p w:rsidR="00A62489" w:rsidRPr="00F2342D" w:rsidRDefault="009E2ADC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 w:rsidP="00F2342D">
      <w:pPr>
        <w:spacing w:after="0" w:line="240" w:lineRule="auto"/>
        <w:ind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пгт. Большая Мурта                           </w:t>
      </w:r>
      <w:r w:rsidR="00F2342D" w:rsidRPr="00F2342D">
        <w:rPr>
          <w:rFonts w:ascii="Times New Roman" w:hAnsi="Times New Roman" w:cs="Times New Roman"/>
          <w:szCs w:val="24"/>
          <w:lang w:val="ru-RU"/>
        </w:rPr>
        <w:t xml:space="preserve"> </w:t>
      </w:r>
      <w:r w:rsidR="00F2342D">
        <w:rPr>
          <w:rFonts w:ascii="Times New Roman" w:hAnsi="Times New Roman" w:cs="Times New Roman"/>
          <w:szCs w:val="24"/>
          <w:lang w:val="ru-RU"/>
        </w:rPr>
        <w:t xml:space="preserve">                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      </w:t>
      </w:r>
      <w:r w:rsidR="00F2342D">
        <w:rPr>
          <w:rFonts w:ascii="Times New Roman" w:hAnsi="Times New Roman" w:cs="Times New Roman"/>
          <w:szCs w:val="24"/>
          <w:lang w:val="ru-RU"/>
        </w:rPr>
        <w:t xml:space="preserve">             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                </w:t>
      </w:r>
      <w:r w:rsidRPr="00F2342D">
        <w:rPr>
          <w:rFonts w:ascii="Times New Roman" w:hAnsi="Times New Roman" w:cs="Times New Roman"/>
          <w:szCs w:val="24"/>
          <w:u w:val="single" w:color="000000"/>
          <w:lang w:val="ru-RU"/>
        </w:rPr>
        <w:t>«     »                20</w:t>
      </w:r>
      <w:r w:rsidR="00F2342D" w:rsidRPr="00F2342D">
        <w:rPr>
          <w:rFonts w:ascii="Times New Roman" w:hAnsi="Times New Roman" w:cs="Times New Roman"/>
          <w:szCs w:val="24"/>
          <w:u w:val="single" w:color="000000"/>
          <w:lang w:val="ru-RU"/>
        </w:rPr>
        <w:t>23</w:t>
      </w:r>
      <w:r w:rsidRPr="00F2342D">
        <w:rPr>
          <w:rFonts w:ascii="Times New Roman" w:hAnsi="Times New Roman" w:cs="Times New Roman"/>
          <w:szCs w:val="24"/>
          <w:u w:val="single" w:color="000000"/>
          <w:lang w:val="ru-RU"/>
        </w:rPr>
        <w:t xml:space="preserve"> год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 </w:t>
      </w:r>
    </w:p>
    <w:p w:rsidR="00DD66C0" w:rsidRDefault="00DD66C0" w:rsidP="00DD66C0">
      <w:pPr>
        <w:pStyle w:val="a3"/>
        <w:ind w:left="345" w:right="1026"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2342D" w:rsidRDefault="00DD66C0" w:rsidP="00DD66C0">
      <w:pPr>
        <w:pStyle w:val="a3"/>
        <w:numPr>
          <w:ilvl w:val="0"/>
          <w:numId w:val="4"/>
        </w:numPr>
        <w:ind w:right="1026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Общие положения</w:t>
      </w:r>
    </w:p>
    <w:p w:rsidR="00DD66C0" w:rsidRPr="00DD66C0" w:rsidRDefault="00DD66C0" w:rsidP="00DD66C0">
      <w:pPr>
        <w:pStyle w:val="a3"/>
        <w:ind w:left="345" w:right="1026"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Администрация Еловского сельсовета, действующая основании Устава Еловского сельсовета, в лице главы Еловского сельсовета </w:t>
      </w:r>
      <w:r w:rsidR="0093545D">
        <w:rPr>
          <w:rFonts w:ascii="Times New Roman" w:hAnsi="Times New Roman" w:cs="Times New Roman"/>
          <w:szCs w:val="24"/>
          <w:lang w:val="ru-RU"/>
        </w:rPr>
        <w:t>Маракановой Ларисы Николаевны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, с одной стороны, и администрация Большемуртинского района, действующая на основании Устава Большемуртинского района, в лице главы Большемуртинского района Вернера Валерия Владимировича, с другой стороны, вместе именуемые «Стороны», руководствуясь пунктом 4 </w:t>
      </w:r>
      <w:r w:rsidRPr="00DD66C0">
        <w:rPr>
          <w:rFonts w:ascii="Times New Roman" w:hAnsi="Times New Roman" w:cs="Times New Roman"/>
          <w:color w:val="0000FF"/>
          <w:szCs w:val="24"/>
          <w:u w:val="single" w:color="0000FF"/>
          <w:lang w:val="ru-RU"/>
        </w:rPr>
        <w:t>статьи 15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r w:rsidRPr="0039521C">
        <w:rPr>
          <w:rFonts w:ascii="Times New Roman" w:hAnsi="Times New Roman" w:cs="Times New Roman"/>
          <w:szCs w:val="24"/>
          <w:lang w:val="ru-RU"/>
        </w:rPr>
        <w:t xml:space="preserve">Решением Еловского   сельского Совета </w:t>
      </w:r>
      <w:r w:rsidR="00F2342D" w:rsidRPr="0039521C">
        <w:rPr>
          <w:rFonts w:ascii="Times New Roman" w:hAnsi="Times New Roman" w:cs="Times New Roman"/>
          <w:szCs w:val="24"/>
          <w:lang w:val="ru-RU"/>
        </w:rPr>
        <w:t>депутатов от 10.11.2023</w:t>
      </w:r>
      <w:r w:rsidRPr="0039521C">
        <w:rPr>
          <w:rFonts w:ascii="Times New Roman" w:hAnsi="Times New Roman" w:cs="Times New Roman"/>
          <w:szCs w:val="24"/>
          <w:lang w:val="ru-RU"/>
        </w:rPr>
        <w:t xml:space="preserve">  № </w:t>
      </w:r>
      <w:r w:rsidR="00F2342D" w:rsidRPr="0039521C">
        <w:rPr>
          <w:rFonts w:ascii="Times New Roman" w:hAnsi="Times New Roman" w:cs="Times New Roman"/>
          <w:szCs w:val="24"/>
          <w:lang w:val="ru-RU"/>
        </w:rPr>
        <w:t>31-153</w:t>
      </w:r>
      <w:r w:rsidRPr="0039521C">
        <w:rPr>
          <w:rFonts w:ascii="Times New Roman" w:hAnsi="Times New Roman" w:cs="Times New Roman"/>
          <w:szCs w:val="24"/>
          <w:lang w:val="ru-RU"/>
        </w:rPr>
        <w:t xml:space="preserve"> «О передаче части полномочий органам местного самоуправления  Большемуртинского района  по осуществлению внутреннего муниципального финансового контроля», Решением Большемуртинского районного Совета депутатов от ______</w:t>
      </w:r>
      <w:r w:rsidRPr="0039521C">
        <w:rPr>
          <w:rFonts w:ascii="Times New Roman" w:hAnsi="Times New Roman" w:cs="Times New Roman"/>
          <w:color w:val="FF0000"/>
          <w:szCs w:val="24"/>
          <w:lang w:val="ru-RU"/>
        </w:rPr>
        <w:t xml:space="preserve">  </w:t>
      </w:r>
      <w:r w:rsidRPr="0039521C">
        <w:rPr>
          <w:rFonts w:ascii="Times New Roman" w:hAnsi="Times New Roman" w:cs="Times New Roman"/>
          <w:szCs w:val="24"/>
          <w:lang w:val="ru-RU"/>
        </w:rPr>
        <w:t>№ __________ «О приеме части полномочий органа местного самоуправления Еловского сельсовета органами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местного самоуправления муниципального образования Большемуртинский район по осуществлению внутреннего муниципального финансового контроля» для сотрудничества на договорной основе заключили настоящее Соглашение о нижеследующем: 1.  Предмет соглашения 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Еловский  сельсовет (в дальнейшем – поселение) передает муниципальному образованию Большемуртинский район (дальнейшем – район) осуществление части полномочий по осуществлению внутреннего муниципального финансового контроля </w:t>
      </w:r>
    </w:p>
    <w:p w:rsidR="00DD66C0" w:rsidRDefault="009E2ADC" w:rsidP="00DD66C0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 Осуществление полномочий считаются переданным с момента получения муниципальным районом финансовых средств, необходимых для осуществления указанных полномочий. </w:t>
      </w:r>
    </w:p>
    <w:p w:rsidR="00DD66C0" w:rsidRDefault="00DD66C0" w:rsidP="00DD66C0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</w:p>
    <w:p w:rsidR="00A62489" w:rsidRPr="00DD66C0" w:rsidRDefault="009E2ADC" w:rsidP="00DD66C0">
      <w:pPr>
        <w:pStyle w:val="a3"/>
        <w:numPr>
          <w:ilvl w:val="0"/>
          <w:numId w:val="4"/>
        </w:numPr>
        <w:spacing w:after="0" w:line="240" w:lineRule="auto"/>
        <w:ind w:right="0"/>
        <w:jc w:val="center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>Порядок определения ежегодного объема межбюджетных трансфертов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DD66C0" w:rsidRDefault="009E2ADC" w:rsidP="00DD66C0">
      <w:pPr>
        <w:pStyle w:val="a3"/>
        <w:numPr>
          <w:ilvl w:val="1"/>
          <w:numId w:val="4"/>
        </w:numPr>
        <w:spacing w:after="0" w:line="240" w:lineRule="auto"/>
        <w:ind w:left="0" w:right="0" w:firstLine="720"/>
        <w:contextualSpacing w:val="0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Передача полномочий по предмету настоящего Соглашения осуществляется за счет межбюджетных трансфертов, предоставляемых ежегодно из бюджета Еловского  сельсовета в бюджет Большемуртинского района. </w:t>
      </w:r>
    </w:p>
    <w:p w:rsidR="00A62489" w:rsidRPr="00DD66C0" w:rsidRDefault="009E2ADC" w:rsidP="00DD66C0">
      <w:pPr>
        <w:pStyle w:val="a3"/>
        <w:numPr>
          <w:ilvl w:val="1"/>
          <w:numId w:val="4"/>
        </w:numPr>
        <w:spacing w:after="0" w:line="240" w:lineRule="auto"/>
        <w:ind w:left="0" w:right="0" w:firstLine="720"/>
        <w:contextualSpacing w:val="0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>Ежегодный объем межбюджетных трансфертов, предоставляемых Еловским сельсоветом для осуществления полномочий, установленных пунктом 1.1. настоящего Соглашения, устанавливается в соответствии с Порядком расчета межбюджетных трансфертов и  утверждается Решением Еловского сельского Совета депутатов  о бюджете</w:t>
      </w:r>
      <w:r w:rsidRPr="00DD66C0">
        <w:rPr>
          <w:rFonts w:ascii="Times New Roman" w:hAnsi="Times New Roman" w:cs="Times New Roman"/>
          <w:i/>
          <w:szCs w:val="24"/>
          <w:lang w:val="ru-RU"/>
        </w:rPr>
        <w:t>.</w:t>
      </w:r>
      <w:r w:rsidRPr="00DD66C0">
        <w:rPr>
          <w:rFonts w:ascii="Times New Roman" w:hAnsi="Times New Roman" w:cs="Times New Roman"/>
          <w:color w:val="FF0000"/>
          <w:szCs w:val="24"/>
          <w:lang w:val="ru-RU"/>
        </w:rPr>
        <w:t xml:space="preserve"> </w:t>
      </w:r>
    </w:p>
    <w:p w:rsidR="00A62489" w:rsidRPr="00DD66C0" w:rsidRDefault="009E2ADC" w:rsidP="00DD66C0">
      <w:pPr>
        <w:numPr>
          <w:ilvl w:val="1"/>
          <w:numId w:val="4"/>
        </w:numPr>
        <w:spacing w:after="0" w:line="240" w:lineRule="auto"/>
        <w:ind w:left="0" w:right="0" w:firstLine="720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Межбюджетные трансферты, предоставляемые для осуществления полномочий, перечисляются ежемесячно. </w:t>
      </w:r>
    </w:p>
    <w:p w:rsidR="00A62489" w:rsidRPr="00DD66C0" w:rsidRDefault="009E2ADC" w:rsidP="00DD66C0">
      <w:pPr>
        <w:numPr>
          <w:ilvl w:val="1"/>
          <w:numId w:val="4"/>
        </w:numPr>
        <w:spacing w:after="0" w:line="240" w:lineRule="auto"/>
        <w:ind w:left="0" w:right="0" w:firstLine="720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r w:rsidRPr="00DD66C0">
        <w:rPr>
          <w:rFonts w:ascii="Times New Roman" w:hAnsi="Times New Roman" w:cs="Times New Roman"/>
          <w:color w:val="0000FF"/>
          <w:szCs w:val="24"/>
          <w:u w:val="single" w:color="0000FF"/>
          <w:lang w:val="ru-RU"/>
        </w:rPr>
        <w:t>пункте 1.1.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настоящего Соглашения, осуществляется в соответствии с бюджетным законодательством Российской Федерации. </w:t>
      </w:r>
    </w:p>
    <w:p w:rsidR="00DD66C0" w:rsidRDefault="00DD66C0" w:rsidP="00F2342D">
      <w:pPr>
        <w:pStyle w:val="1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A62489" w:rsidRDefault="009E2ADC" w:rsidP="00DD66C0">
      <w:pPr>
        <w:pStyle w:val="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>Права и обязанности сторон</w:t>
      </w:r>
    </w:p>
    <w:p w:rsidR="00DD66C0" w:rsidRPr="00DD66C0" w:rsidRDefault="00DD66C0" w:rsidP="00DD66C0">
      <w:pPr>
        <w:pStyle w:val="a3"/>
        <w:ind w:left="345" w:firstLine="0"/>
        <w:rPr>
          <w:lang w:val="ru-RU"/>
        </w:rPr>
      </w:pP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lastRenderedPageBreak/>
        <w:t>3.1. Администрация Еловского сельсовета</w:t>
      </w:r>
      <w:r w:rsidRPr="00DD66C0">
        <w:rPr>
          <w:rFonts w:ascii="Times New Roman" w:hAnsi="Times New Roman" w:cs="Times New Roman"/>
          <w:i/>
          <w:szCs w:val="24"/>
          <w:lang w:val="ru-RU"/>
        </w:rPr>
        <w:t>: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DD66C0" w:rsidRDefault="009E2ADC" w:rsidP="00DD66C0">
      <w:pPr>
        <w:spacing w:after="0" w:line="240" w:lineRule="auto"/>
        <w:ind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3.1.1. Перечисляет администрации Большемуртинского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r w:rsidRPr="00DD66C0">
        <w:rPr>
          <w:rFonts w:ascii="Times New Roman" w:hAnsi="Times New Roman" w:cs="Times New Roman"/>
          <w:color w:val="0000FF"/>
          <w:szCs w:val="24"/>
          <w:u w:val="single" w:color="0000FF"/>
          <w:lang w:val="ru-RU"/>
        </w:rPr>
        <w:t>разделом 2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настоящего Соглашения. </w:t>
      </w:r>
    </w:p>
    <w:p w:rsidR="00A62489" w:rsidRPr="00DD66C0" w:rsidRDefault="009E2ADC" w:rsidP="00DD66C0">
      <w:pPr>
        <w:spacing w:after="0" w:line="240" w:lineRule="auto"/>
        <w:ind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3.1.2. Осуществляет контроль за исполнением администрацией Большемуртинского района переданных полномочий в соответствии с </w:t>
      </w:r>
      <w:r w:rsidRPr="00DD66C0">
        <w:rPr>
          <w:rFonts w:ascii="Times New Roman" w:hAnsi="Times New Roman" w:cs="Times New Roman"/>
          <w:color w:val="0000FF"/>
          <w:szCs w:val="24"/>
          <w:u w:val="single" w:color="0000FF"/>
          <w:lang w:val="ru-RU"/>
        </w:rPr>
        <w:t>разделом 1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настоящего Соглашения. </w:t>
      </w:r>
    </w:p>
    <w:p w:rsidR="00A62489" w:rsidRPr="00DD66C0" w:rsidRDefault="009E2ADC" w:rsidP="00DD66C0">
      <w:pPr>
        <w:spacing w:after="0" w:line="240" w:lineRule="auto"/>
        <w:ind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3.1.3. Осуществляет контроль за целевым использованием предоставленных межбюджетных трансфертов.   </w:t>
      </w:r>
    </w:p>
    <w:p w:rsidR="00A62489" w:rsidRPr="00DD66C0" w:rsidRDefault="009E2ADC" w:rsidP="00DD66C0">
      <w:pPr>
        <w:spacing w:after="0" w:line="240" w:lineRule="auto"/>
        <w:ind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3.1.4. Получает от администрации Большемуртинского района информацию об использовании межбюджетных трансфертов. 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3.2. Администрация Большемуртинского района: </w:t>
      </w:r>
    </w:p>
    <w:p w:rsidR="00A62489" w:rsidRPr="00DD66C0" w:rsidRDefault="009E2ADC" w:rsidP="00DD66C0">
      <w:pPr>
        <w:spacing w:after="0" w:line="240" w:lineRule="auto"/>
        <w:ind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3.2.1. Осуществляет переданные администрацией Еловского сельсовета полномочия в соответствии с </w:t>
      </w:r>
      <w:r w:rsidRPr="00DD66C0">
        <w:rPr>
          <w:rFonts w:ascii="Times New Roman" w:hAnsi="Times New Roman" w:cs="Times New Roman"/>
          <w:color w:val="0000FF"/>
          <w:szCs w:val="24"/>
          <w:u w:val="single" w:color="0000FF"/>
          <w:lang w:val="ru-RU"/>
        </w:rPr>
        <w:t>пунктом 1.1.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настоящего Соглашения и действующим законодательством в пределах, выделенных на эти цели межбюджетных трансфертов. </w:t>
      </w:r>
    </w:p>
    <w:p w:rsidR="00A62489" w:rsidRPr="00DD66C0" w:rsidRDefault="009E2ADC" w:rsidP="00DD66C0">
      <w:pPr>
        <w:spacing w:after="0" w:line="240" w:lineRule="auto"/>
        <w:ind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3.2.2. Рассматривает представленные администрацией Еловского сельсовета требования об устранении выявленных нарушений со стороны администрации Большемуртинского района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сообщает об этом администрации Еловского сельсовета. </w:t>
      </w:r>
    </w:p>
    <w:p w:rsidR="00A62489" w:rsidRPr="00DD66C0" w:rsidRDefault="009E2ADC" w:rsidP="00DD66C0">
      <w:pPr>
        <w:spacing w:after="0" w:line="240" w:lineRule="auto"/>
        <w:ind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3.2.3. Ежеквартально, не позднее 5 числа, следующего за отчетным периодом, представляет администрации  Еловского сельсовета отчет об использовании межбюджетных трансфертов для исполнения переданных по настоящему Соглашению полномочий. </w:t>
      </w:r>
    </w:p>
    <w:p w:rsidR="00A62489" w:rsidRPr="00DD66C0" w:rsidRDefault="009E2ADC" w:rsidP="00DD66C0">
      <w:pPr>
        <w:spacing w:after="0" w:line="240" w:lineRule="auto"/>
        <w:ind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3.2.4. Обеспечивает целевое использование межбюджетных трансфертов, предоставленных администрацией Еловского сельсовета, исключительно на осуществление полномочий, предусмотренных в </w:t>
      </w:r>
      <w:r w:rsidRPr="00DD66C0">
        <w:rPr>
          <w:rFonts w:ascii="Times New Roman" w:hAnsi="Times New Roman" w:cs="Times New Roman"/>
          <w:color w:val="0000FF"/>
          <w:szCs w:val="24"/>
          <w:u w:val="single" w:color="0000FF"/>
          <w:lang w:val="ru-RU"/>
        </w:rPr>
        <w:t>разделе 1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настоящего Соглашения. </w:t>
      </w:r>
    </w:p>
    <w:p w:rsidR="00A62489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3.3. В случае невозможности надлежащего исполнения переданных полномочий администрация Большемуртинского района сообщает об этом в письменной форме администрации Еловского сельсовета в месячный срок. Администрация Еловского сельсовета рассматривает такое сообщение в течение месяца с момента его поступления. </w:t>
      </w:r>
    </w:p>
    <w:p w:rsidR="00DD66C0" w:rsidRPr="00DD66C0" w:rsidRDefault="00DD66C0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</w:p>
    <w:p w:rsidR="00A62489" w:rsidRDefault="009E2ADC" w:rsidP="00DD66C0">
      <w:pPr>
        <w:pStyle w:val="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>Контроль за исполнением  полномочий</w:t>
      </w:r>
    </w:p>
    <w:p w:rsidR="00DD66C0" w:rsidRPr="00DD66C0" w:rsidRDefault="00DD66C0" w:rsidP="00DD66C0">
      <w:pPr>
        <w:pStyle w:val="a3"/>
        <w:ind w:left="345" w:firstLine="0"/>
        <w:rPr>
          <w:lang w:val="ru-RU"/>
        </w:rPr>
      </w:pP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4.1. Контроль за исполнением администрацией Большемуртинского района полномочий, предусмотренных в </w:t>
      </w:r>
      <w:r w:rsidRPr="00DD66C0">
        <w:rPr>
          <w:rFonts w:ascii="Times New Roman" w:hAnsi="Times New Roman" w:cs="Times New Roman"/>
          <w:color w:val="0000FF"/>
          <w:szCs w:val="24"/>
          <w:u w:val="single" w:color="0000FF"/>
          <w:lang w:val="ru-RU"/>
        </w:rPr>
        <w:t>разделе 1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 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4.2. Форма отчетов и порядок их предоставления устанавливаются правовыми актами администрации Еловского сельсовета и согласовываются с администрацией Большемуртинского района. 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4.3. Администрация Еловского сельсовета вправе осуществлять проверки исполнения переданных полномочий, запрашивать у администрации Большемуртинского района необходимую дополнительную информацию. Администрация Большемуртинского района по мотивированному запросу администрации Еловского сельсовета обязана предоставить запрашиваемую информацию. 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Default="009E2ADC" w:rsidP="00DD66C0">
      <w:pPr>
        <w:pStyle w:val="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>Срок действия Соглашения</w:t>
      </w:r>
    </w:p>
    <w:p w:rsidR="00DD66C0" w:rsidRPr="00DD66C0" w:rsidRDefault="00DD66C0" w:rsidP="00DD66C0">
      <w:pPr>
        <w:pStyle w:val="a3"/>
        <w:ind w:left="345" w:firstLine="0"/>
        <w:rPr>
          <w:lang w:val="ru-RU"/>
        </w:rPr>
      </w:pPr>
    </w:p>
    <w:p w:rsidR="00DD66C0" w:rsidRDefault="009E2ADC" w:rsidP="00DD66C0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>5.1. Настоящее Соглаше</w:t>
      </w:r>
      <w:r w:rsidR="00F2342D" w:rsidRPr="00DD66C0">
        <w:rPr>
          <w:rFonts w:ascii="Times New Roman" w:hAnsi="Times New Roman" w:cs="Times New Roman"/>
          <w:szCs w:val="24"/>
          <w:lang w:val="ru-RU"/>
        </w:rPr>
        <w:t>ние вступает в силу с 01.01.2024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и действует по </w:t>
      </w:r>
      <w:r w:rsidR="00F2342D" w:rsidRPr="00DD66C0">
        <w:rPr>
          <w:rFonts w:ascii="Times New Roman" w:hAnsi="Times New Roman" w:cs="Times New Roman"/>
          <w:szCs w:val="24"/>
          <w:lang w:val="ru-RU"/>
        </w:rPr>
        <w:t>31.12.2028</w:t>
      </w:r>
      <w:r w:rsidRPr="00DD66C0">
        <w:rPr>
          <w:rFonts w:ascii="Times New Roman" w:hAnsi="Times New Roman" w:cs="Times New Roman"/>
          <w:szCs w:val="24"/>
          <w:lang w:val="ru-RU"/>
        </w:rPr>
        <w:t xml:space="preserve"> года. </w:t>
      </w:r>
    </w:p>
    <w:p w:rsidR="00DD66C0" w:rsidRDefault="00DD66C0" w:rsidP="00DD66C0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</w:p>
    <w:p w:rsidR="00A62489" w:rsidRDefault="00311A04" w:rsidP="00311A04">
      <w:pPr>
        <w:pStyle w:val="a3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lastRenderedPageBreak/>
        <w:t>6.</w:t>
      </w:r>
      <w:r w:rsidR="009E2ADC" w:rsidRPr="00DD66C0">
        <w:rPr>
          <w:rFonts w:ascii="Times New Roman" w:hAnsi="Times New Roman" w:cs="Times New Roman"/>
          <w:szCs w:val="24"/>
          <w:lang w:val="ru-RU"/>
        </w:rPr>
        <w:t>Основание, порядок пр</w:t>
      </w:r>
      <w:r>
        <w:rPr>
          <w:rFonts w:ascii="Times New Roman" w:hAnsi="Times New Roman" w:cs="Times New Roman"/>
          <w:szCs w:val="24"/>
          <w:lang w:val="ru-RU"/>
        </w:rPr>
        <w:t xml:space="preserve">екращения действия Соглашения. </w:t>
      </w:r>
      <w:r w:rsidR="009E2ADC" w:rsidRPr="00DD66C0">
        <w:rPr>
          <w:rFonts w:ascii="Times New Roman" w:hAnsi="Times New Roman" w:cs="Times New Roman"/>
          <w:szCs w:val="24"/>
          <w:lang w:val="ru-RU"/>
        </w:rPr>
        <w:t>Ответственность сторон</w:t>
      </w:r>
    </w:p>
    <w:p w:rsidR="00311A04" w:rsidRPr="00DD66C0" w:rsidRDefault="00311A04" w:rsidP="00311A04">
      <w:pPr>
        <w:pStyle w:val="a3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A62489" w:rsidRPr="00311A04" w:rsidRDefault="009E2ADC" w:rsidP="00311A04">
      <w:pPr>
        <w:pStyle w:val="a3"/>
        <w:numPr>
          <w:ilvl w:val="1"/>
          <w:numId w:val="5"/>
        </w:numPr>
        <w:spacing w:after="0" w:line="240" w:lineRule="auto"/>
        <w:ind w:left="0" w:right="0" w:firstLine="709"/>
        <w:contextualSpacing w:val="0"/>
        <w:rPr>
          <w:rFonts w:ascii="Times New Roman" w:hAnsi="Times New Roman" w:cs="Times New Roman"/>
          <w:szCs w:val="24"/>
          <w:lang w:val="ru-RU"/>
        </w:rPr>
      </w:pPr>
      <w:r w:rsidRPr="00311A04">
        <w:rPr>
          <w:rFonts w:ascii="Times New Roman" w:hAnsi="Times New Roman" w:cs="Times New Roman"/>
          <w:szCs w:val="24"/>
          <w:lang w:val="ru-RU"/>
        </w:rPr>
        <w:t xml:space="preserve">Основаниями для одностороннего расторжения Соглашения со стороны администрации Еловского сельсовета являются: </w:t>
      </w:r>
    </w:p>
    <w:p w:rsidR="00A62489" w:rsidRPr="00DD66C0" w:rsidRDefault="009E2ADC" w:rsidP="00311A04">
      <w:pPr>
        <w:numPr>
          <w:ilvl w:val="2"/>
          <w:numId w:val="3"/>
        </w:numPr>
        <w:spacing w:after="0" w:line="240" w:lineRule="auto"/>
        <w:ind w:left="0" w:right="0" w:firstLine="1134"/>
        <w:rPr>
          <w:rFonts w:ascii="Times New Roman" w:hAnsi="Times New Roman" w:cs="Times New Roman"/>
          <w:szCs w:val="24"/>
        </w:rPr>
      </w:pPr>
      <w:r w:rsidRPr="00DD66C0">
        <w:rPr>
          <w:rFonts w:ascii="Times New Roman" w:hAnsi="Times New Roman" w:cs="Times New Roman"/>
          <w:szCs w:val="24"/>
        </w:rPr>
        <w:t xml:space="preserve">истечение срока действия соглашения; </w:t>
      </w:r>
    </w:p>
    <w:p w:rsidR="00A62489" w:rsidRPr="00DD66C0" w:rsidRDefault="009E2ADC" w:rsidP="00311A04">
      <w:pPr>
        <w:numPr>
          <w:ilvl w:val="2"/>
          <w:numId w:val="3"/>
        </w:numPr>
        <w:spacing w:after="0" w:line="240" w:lineRule="auto"/>
        <w:ind w:left="0" w:right="0" w:firstLine="1134"/>
        <w:rPr>
          <w:rFonts w:ascii="Times New Roman" w:hAnsi="Times New Roman" w:cs="Times New Roman"/>
          <w:szCs w:val="24"/>
        </w:rPr>
      </w:pPr>
      <w:r w:rsidRPr="00DD66C0">
        <w:rPr>
          <w:rFonts w:ascii="Times New Roman" w:hAnsi="Times New Roman" w:cs="Times New Roman"/>
          <w:szCs w:val="24"/>
        </w:rPr>
        <w:t xml:space="preserve">изменения действующего законодательства; </w:t>
      </w:r>
    </w:p>
    <w:p w:rsidR="00A62489" w:rsidRPr="00DD66C0" w:rsidRDefault="009E2ADC" w:rsidP="00311A04">
      <w:pPr>
        <w:numPr>
          <w:ilvl w:val="2"/>
          <w:numId w:val="3"/>
        </w:numPr>
        <w:spacing w:after="0" w:line="240" w:lineRule="auto"/>
        <w:ind w:left="0"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досрочное  расторжение по взаимному согласию Сторон; </w:t>
      </w:r>
    </w:p>
    <w:p w:rsidR="00A62489" w:rsidRPr="00DD66C0" w:rsidRDefault="009E2ADC" w:rsidP="00311A04">
      <w:pPr>
        <w:numPr>
          <w:ilvl w:val="2"/>
          <w:numId w:val="3"/>
        </w:numPr>
        <w:spacing w:after="0" w:line="240" w:lineRule="auto"/>
        <w:ind w:left="0" w:right="0" w:firstLine="1134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установление уполномоченным органом администрации сельсовета факта нецелевого использования администрацией Большемуртинского района   межбюджетных трансфертов. </w:t>
      </w:r>
    </w:p>
    <w:p w:rsidR="00A62489" w:rsidRPr="00DD66C0" w:rsidRDefault="009E2ADC" w:rsidP="00F2342D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Администрация Большемуртинского района 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:rsidR="00A62489" w:rsidRPr="00DD66C0" w:rsidRDefault="009E2ADC" w:rsidP="00F2342D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В случае неисполнения администрацией Еловского сельсовета вытекающих из настоящего Соглашения обязательств по финансированию осуществления администрацией Большемуртинского района переданных полномочий, администрация Еловского сельсовета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 </w:t>
      </w:r>
    </w:p>
    <w:p w:rsidR="00A62489" w:rsidRPr="00DD66C0" w:rsidRDefault="009E2ADC" w:rsidP="00F2342D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В случае неисполнения администрацией Еловского сельсовета вытекающих из настоящего Соглашения обязательств по финансированию осуществления администрацией Большемуртинского района переданных полномочий в течение 3 месяцев с момента последнего перечисления, администрация Большемуртинского района вправе требовать расторжения данного Соглашения. </w:t>
      </w:r>
    </w:p>
    <w:p w:rsidR="00A62489" w:rsidRPr="00DD66C0" w:rsidRDefault="009E2ADC" w:rsidP="00F2342D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1 месяц с момента получения письменного уведомления о расторжении Соглашения. </w:t>
      </w:r>
    </w:p>
    <w:p w:rsidR="00A62489" w:rsidRPr="00DD66C0" w:rsidRDefault="009E2ADC" w:rsidP="00F2342D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За неисполнение или ненадлежащее исполнение переданных   полномочий администрацией Большемуртинского района и администрацией Еловского сельсовета, их должностные лица несут ответственность, установленную действующим законодательством. </w:t>
      </w:r>
    </w:p>
    <w:p w:rsidR="00A62489" w:rsidRDefault="009E2ADC" w:rsidP="00F2342D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Досрочное расторжение настоящего соглашения возможно по взаимному согласию сторон. </w:t>
      </w:r>
    </w:p>
    <w:p w:rsidR="00311A04" w:rsidRPr="00DD66C0" w:rsidRDefault="00311A04" w:rsidP="00311A04">
      <w:pPr>
        <w:spacing w:after="0" w:line="240" w:lineRule="auto"/>
        <w:ind w:left="709" w:right="0" w:firstLine="0"/>
        <w:rPr>
          <w:rFonts w:ascii="Times New Roman" w:hAnsi="Times New Roman" w:cs="Times New Roman"/>
          <w:szCs w:val="24"/>
          <w:lang w:val="ru-RU"/>
        </w:rPr>
      </w:pPr>
    </w:p>
    <w:p w:rsidR="00A62489" w:rsidRDefault="009E2ADC" w:rsidP="00311A04">
      <w:pPr>
        <w:pStyle w:val="1"/>
        <w:numPr>
          <w:ilvl w:val="0"/>
          <w:numId w:val="3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>Заключительные положения</w:t>
      </w:r>
    </w:p>
    <w:p w:rsidR="00311A04" w:rsidRPr="00311A04" w:rsidRDefault="00311A04" w:rsidP="00311A04">
      <w:pPr>
        <w:pStyle w:val="a3"/>
        <w:ind w:left="2114" w:firstLine="0"/>
        <w:rPr>
          <w:lang w:val="ru-RU"/>
        </w:rPr>
      </w:pP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7.1. Настоящее Соглашение составлено в двух экземплярах, имеющих одинаковую юридическую силу, по одному для каждой из Сторон. 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7.2.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7.3. По вопросам, не урегулированным настоящим Соглашением, Стороны руководствуются действующим законодательством. </w:t>
      </w:r>
    </w:p>
    <w:p w:rsidR="00A62489" w:rsidRPr="00DD66C0" w:rsidRDefault="009E2ADC" w:rsidP="00F2342D">
      <w:pPr>
        <w:spacing w:after="0"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DD66C0">
        <w:rPr>
          <w:rFonts w:ascii="Times New Roman" w:hAnsi="Times New Roman" w:cs="Times New Roman"/>
          <w:szCs w:val="24"/>
          <w:lang w:val="ru-RU"/>
        </w:rPr>
        <w:t xml:space="preserve">7.4. 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 установленном действующим законодательством РФ. </w:t>
      </w:r>
    </w:p>
    <w:p w:rsidR="00A62489" w:rsidRPr="00F2342D" w:rsidRDefault="009E2ADC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spacing w:after="0" w:line="259" w:lineRule="auto"/>
        <w:ind w:left="625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311A04" w:rsidRDefault="00311A04">
      <w:pPr>
        <w:pStyle w:val="1"/>
        <w:ind w:left="571" w:right="2"/>
        <w:rPr>
          <w:rFonts w:ascii="Times New Roman" w:hAnsi="Times New Roman" w:cs="Times New Roman"/>
          <w:szCs w:val="24"/>
          <w:lang w:val="ru-RU"/>
        </w:rPr>
      </w:pPr>
    </w:p>
    <w:p w:rsidR="0093545D" w:rsidRPr="0093545D" w:rsidRDefault="0093545D" w:rsidP="0093545D">
      <w:pPr>
        <w:rPr>
          <w:lang w:val="ru-RU"/>
        </w:rPr>
      </w:pPr>
    </w:p>
    <w:p w:rsidR="00A62489" w:rsidRPr="0093545D" w:rsidRDefault="009E2ADC">
      <w:pPr>
        <w:pStyle w:val="1"/>
        <w:ind w:left="571" w:right="2"/>
        <w:rPr>
          <w:rFonts w:ascii="Times New Roman" w:hAnsi="Times New Roman" w:cs="Times New Roman"/>
          <w:szCs w:val="24"/>
          <w:lang w:val="ru-RU"/>
        </w:rPr>
      </w:pPr>
      <w:r w:rsidRPr="0093545D">
        <w:rPr>
          <w:rFonts w:ascii="Times New Roman" w:hAnsi="Times New Roman" w:cs="Times New Roman"/>
          <w:szCs w:val="24"/>
          <w:lang w:val="ru-RU"/>
        </w:rPr>
        <w:lastRenderedPageBreak/>
        <w:t xml:space="preserve">8. Юридические адреса и реквизиты сторон </w:t>
      </w:r>
    </w:p>
    <w:p w:rsidR="00A62489" w:rsidRPr="0093545D" w:rsidRDefault="009E2ADC">
      <w:pPr>
        <w:spacing w:after="0" w:line="259" w:lineRule="auto"/>
        <w:ind w:left="625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93545D">
        <w:rPr>
          <w:rFonts w:ascii="Times New Roman" w:hAnsi="Times New Roman" w:cs="Times New Roman"/>
          <w:szCs w:val="24"/>
          <w:lang w:val="ru-RU"/>
        </w:rPr>
        <w:t xml:space="preserve"> </w:t>
      </w:r>
    </w:p>
    <w:tbl>
      <w:tblPr>
        <w:tblW w:w="9229" w:type="dxa"/>
        <w:tblCellMar>
          <w:left w:w="0" w:type="dxa"/>
          <w:right w:w="0" w:type="dxa"/>
        </w:tblCellMar>
        <w:tblLook w:val="04A0"/>
      </w:tblPr>
      <w:tblGrid>
        <w:gridCol w:w="4786"/>
        <w:gridCol w:w="4443"/>
      </w:tblGrid>
      <w:tr w:rsidR="00A62489" w:rsidRPr="00F2342D" w:rsidTr="00B9097B">
        <w:trPr>
          <w:trHeight w:val="35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89" w:rsidRPr="00F2342D" w:rsidRDefault="009E2ADC" w:rsidP="00B9097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Поселение </w:t>
            </w:r>
          </w:p>
          <w:p w:rsidR="00A62489" w:rsidRPr="00F2342D" w:rsidRDefault="009E2ADC" w:rsidP="00B9097B">
            <w:pPr>
              <w:spacing w:after="0" w:line="240" w:lineRule="auto"/>
              <w:ind w:right="221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Еловский сельсовет: 663069, с. Еловка, ул. Центральная, 1«А» </w:t>
            </w:r>
          </w:p>
          <w:p w:rsidR="00A62489" w:rsidRPr="00F2342D" w:rsidRDefault="009E2ADC" w:rsidP="00B9097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ИНН 2408001597 </w:t>
            </w:r>
          </w:p>
          <w:p w:rsidR="00A62489" w:rsidRPr="00F2342D" w:rsidRDefault="009E2ADC" w:rsidP="00B9097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КПП 240801001 </w:t>
            </w:r>
          </w:p>
          <w:p w:rsidR="00A62489" w:rsidRPr="00F2342D" w:rsidRDefault="009E2ADC" w:rsidP="00B9097B">
            <w:pPr>
              <w:spacing w:after="0" w:line="240" w:lineRule="auto"/>
              <w:ind w:right="30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УФК по Красноярскому краю </w:t>
            </w:r>
            <w:r w:rsidRPr="00F2342D">
              <w:rPr>
                <w:rFonts w:ascii="Times New Roman" w:hAnsi="Times New Roman" w:cs="Times New Roman"/>
                <w:szCs w:val="24"/>
              </w:rPr>
              <w:t xml:space="preserve">(Администрация Еловского сельсовета) </w:t>
            </w:r>
          </w:p>
          <w:p w:rsidR="00A62489" w:rsidRPr="00F2342D" w:rsidRDefault="009E2ADC" w:rsidP="00B9097B">
            <w:pPr>
              <w:spacing w:after="0" w:line="240" w:lineRule="auto"/>
              <w:ind w:right="1729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р/с 40204810600000001027 Отделение Красноярск г. Красноярск </w:t>
            </w:r>
          </w:p>
          <w:p w:rsidR="00A62489" w:rsidRDefault="009E2ADC" w:rsidP="00B9097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93545D" w:rsidRPr="00F2342D" w:rsidRDefault="0093545D" w:rsidP="00B9097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89" w:rsidRPr="00F2342D" w:rsidRDefault="009E2ADC" w:rsidP="00B9097B">
            <w:pPr>
              <w:spacing w:after="0" w:line="240" w:lineRule="auto"/>
              <w:ind w:left="36" w:right="1111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Муниципальное образование Большемуртинский район: 663060 п. Большая Мурта, ул. Кирова, 8 ИНН 2408001501 </w:t>
            </w:r>
          </w:p>
          <w:p w:rsidR="00A62489" w:rsidRPr="00F2342D" w:rsidRDefault="009E2ADC" w:rsidP="00B9097B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КПП 240801001 </w:t>
            </w:r>
          </w:p>
          <w:p w:rsidR="00A62489" w:rsidRPr="00F2342D" w:rsidRDefault="009E2ADC" w:rsidP="00B9097B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УФК по Красноярскому краю </w:t>
            </w:r>
          </w:p>
          <w:p w:rsidR="00A62489" w:rsidRPr="00F2342D" w:rsidRDefault="009E2ADC" w:rsidP="00B9097B">
            <w:pPr>
              <w:spacing w:after="0" w:line="240" w:lineRule="auto"/>
              <w:ind w:right="0" w:firstLine="36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(ФУ администрации Большемуртинского района) </w:t>
            </w:r>
          </w:p>
          <w:p w:rsidR="00A62489" w:rsidRPr="00F2342D" w:rsidRDefault="009E2ADC" w:rsidP="00B9097B">
            <w:pPr>
              <w:spacing w:after="0" w:line="240" w:lineRule="auto"/>
              <w:ind w:left="36" w:right="1158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р\с 40204810400000001023 в ГРКЦ ГУ Банка России по </w:t>
            </w:r>
          </w:p>
          <w:p w:rsidR="00A62489" w:rsidRPr="00F2342D" w:rsidRDefault="009E2ADC" w:rsidP="00B9097B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2342D">
              <w:rPr>
                <w:rFonts w:ascii="Times New Roman" w:hAnsi="Times New Roman" w:cs="Times New Roman"/>
                <w:szCs w:val="24"/>
              </w:rPr>
              <w:t xml:space="preserve">Красноярскому краю </w:t>
            </w:r>
          </w:p>
          <w:p w:rsidR="00A62489" w:rsidRPr="00F2342D" w:rsidRDefault="009E2ADC" w:rsidP="00B9097B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2342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93545D" w:rsidRPr="00F2342D" w:rsidTr="00B9097B">
        <w:trPr>
          <w:trHeight w:val="35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45D" w:rsidRPr="00F2342D" w:rsidRDefault="0093545D" w:rsidP="0093545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Глава  </w:t>
            </w:r>
          </w:p>
          <w:p w:rsidR="0093545D" w:rsidRDefault="0093545D" w:rsidP="0093545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Еловского сельсовета  </w:t>
            </w:r>
          </w:p>
          <w:p w:rsidR="0093545D" w:rsidRDefault="0093545D" w:rsidP="0093545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3545D" w:rsidRPr="00F2342D" w:rsidRDefault="0093545D" w:rsidP="0093545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______________Л.Н.Мараканова </w:t>
            </w:r>
          </w:p>
          <w:p w:rsidR="0093545D" w:rsidRDefault="0093545D" w:rsidP="0093545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</w:p>
          <w:p w:rsidR="0093545D" w:rsidRDefault="0093545D" w:rsidP="0093545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3545D" w:rsidRPr="00F2342D" w:rsidRDefault="0093545D" w:rsidP="0093545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>М. П.</w:t>
            </w:r>
          </w:p>
          <w:p w:rsidR="0093545D" w:rsidRPr="00F2342D" w:rsidRDefault="0093545D" w:rsidP="00B9097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45D" w:rsidRPr="00F2342D" w:rsidRDefault="0093545D" w:rsidP="0093545D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 xml:space="preserve">Глава Большемуртинского района </w:t>
            </w:r>
          </w:p>
          <w:p w:rsidR="0093545D" w:rsidRDefault="0093545D" w:rsidP="00B9097B">
            <w:pPr>
              <w:spacing w:after="0" w:line="240" w:lineRule="auto"/>
              <w:ind w:left="36" w:right="1111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3545D" w:rsidRDefault="0093545D" w:rsidP="00B9097B">
            <w:pPr>
              <w:spacing w:after="0" w:line="240" w:lineRule="auto"/>
              <w:ind w:left="36" w:right="1111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3545D" w:rsidRDefault="0093545D" w:rsidP="00B9097B">
            <w:pPr>
              <w:spacing w:after="0" w:line="240" w:lineRule="auto"/>
              <w:ind w:left="36" w:right="1111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>______________  В.В. Вернер</w:t>
            </w:r>
          </w:p>
          <w:p w:rsidR="0093545D" w:rsidRDefault="0093545D" w:rsidP="00B9097B">
            <w:pPr>
              <w:spacing w:after="0" w:line="240" w:lineRule="auto"/>
              <w:ind w:left="36" w:right="1111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3545D" w:rsidRDefault="0093545D" w:rsidP="00B9097B">
            <w:pPr>
              <w:spacing w:after="0" w:line="240" w:lineRule="auto"/>
              <w:ind w:left="36" w:right="1111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3545D" w:rsidRDefault="0093545D" w:rsidP="00B9097B">
            <w:pPr>
              <w:spacing w:after="0" w:line="240" w:lineRule="auto"/>
              <w:ind w:left="36" w:right="1111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3545D" w:rsidRPr="00F2342D" w:rsidRDefault="0093545D" w:rsidP="00B9097B">
            <w:pPr>
              <w:spacing w:after="0" w:line="240" w:lineRule="auto"/>
              <w:ind w:left="36" w:right="1111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42D">
              <w:rPr>
                <w:rFonts w:ascii="Times New Roman" w:hAnsi="Times New Roman" w:cs="Times New Roman"/>
                <w:szCs w:val="24"/>
                <w:lang w:val="ru-RU"/>
              </w:rPr>
              <w:t>М. П.</w:t>
            </w:r>
          </w:p>
        </w:tc>
      </w:tr>
    </w:tbl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3545D">
      <w:pPr>
        <w:ind w:left="7740" w:right="0" w:hanging="2450"/>
        <w:rPr>
          <w:rFonts w:ascii="Times New Roman" w:hAnsi="Times New Roman" w:cs="Times New Roman"/>
          <w:szCs w:val="24"/>
          <w:lang w:val="ru-RU"/>
        </w:rPr>
      </w:pPr>
    </w:p>
    <w:p w:rsidR="0093545D" w:rsidRDefault="009E2ADC" w:rsidP="0093545D">
      <w:pPr>
        <w:ind w:left="7740" w:right="0" w:hanging="2450"/>
        <w:jc w:val="right"/>
        <w:rPr>
          <w:rFonts w:ascii="Times New Roman" w:hAnsi="Times New Roman" w:cs="Times New Roman"/>
          <w:szCs w:val="24"/>
          <w:lang w:val="ru-RU"/>
        </w:rPr>
      </w:pPr>
      <w:r w:rsidRPr="0093545D">
        <w:rPr>
          <w:rFonts w:ascii="Times New Roman" w:hAnsi="Times New Roman" w:cs="Times New Roman"/>
          <w:szCs w:val="24"/>
          <w:lang w:val="ru-RU"/>
        </w:rPr>
        <w:lastRenderedPageBreak/>
        <w:t xml:space="preserve">Приложение  </w:t>
      </w:r>
    </w:p>
    <w:p w:rsidR="00A62489" w:rsidRPr="0093545D" w:rsidRDefault="009E2ADC" w:rsidP="0093545D">
      <w:pPr>
        <w:ind w:left="7740" w:right="0" w:hanging="2450"/>
        <w:jc w:val="right"/>
        <w:rPr>
          <w:rFonts w:ascii="Times New Roman" w:hAnsi="Times New Roman" w:cs="Times New Roman"/>
          <w:szCs w:val="24"/>
          <w:lang w:val="ru-RU"/>
        </w:rPr>
      </w:pPr>
      <w:r w:rsidRPr="0093545D">
        <w:rPr>
          <w:rFonts w:ascii="Times New Roman" w:hAnsi="Times New Roman" w:cs="Times New Roman"/>
          <w:szCs w:val="24"/>
          <w:lang w:val="ru-RU"/>
        </w:rPr>
        <w:t xml:space="preserve">к Соглашению </w:t>
      </w:r>
      <w:r w:rsidRPr="0093545D">
        <w:rPr>
          <w:rFonts w:ascii="Times New Roman" w:hAnsi="Times New Roman" w:cs="Times New Roman"/>
          <w:color w:val="FF0000"/>
          <w:szCs w:val="24"/>
          <w:lang w:val="ru-RU"/>
        </w:rPr>
        <w:t xml:space="preserve"> </w:t>
      </w:r>
    </w:p>
    <w:p w:rsidR="00A62489" w:rsidRPr="0093545D" w:rsidRDefault="009E2ADC">
      <w:pPr>
        <w:spacing w:after="98" w:line="259" w:lineRule="auto"/>
        <w:ind w:left="59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93545D"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</w:p>
    <w:p w:rsidR="00A62489" w:rsidRPr="0093545D" w:rsidRDefault="009E2ADC">
      <w:pPr>
        <w:spacing w:after="0" w:line="259" w:lineRule="auto"/>
        <w:ind w:right="9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93545D">
        <w:rPr>
          <w:rFonts w:ascii="Times New Roman" w:hAnsi="Times New Roman" w:cs="Times New Roman"/>
          <w:b/>
          <w:i/>
          <w:szCs w:val="24"/>
          <w:u w:val="single" w:color="000000"/>
          <w:lang w:val="ru-RU"/>
        </w:rPr>
        <w:t>Порядок расчета межбюджетных трансфертов</w:t>
      </w:r>
      <w:r w:rsidRPr="0093545D"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</w:p>
    <w:p w:rsidR="00A62489" w:rsidRPr="0093545D" w:rsidRDefault="009E2ADC">
      <w:pPr>
        <w:spacing w:after="0" w:line="259" w:lineRule="auto"/>
        <w:ind w:left="59" w:righ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93545D"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</w:p>
    <w:p w:rsidR="00A62489" w:rsidRPr="00F2342D" w:rsidRDefault="009E2ADC">
      <w:pPr>
        <w:ind w:left="283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1. Объем межбюджетных трансфертов рассчитывается  по формуле: </w:t>
      </w:r>
    </w:p>
    <w:p w:rsidR="00A62489" w:rsidRPr="00F2342D" w:rsidRDefault="009E2ADC">
      <w:pPr>
        <w:pStyle w:val="1"/>
        <w:ind w:left="571" w:right="283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МТ= (ФОТ+Змз+Зу+Зпр) </w:t>
      </w:r>
    </w:p>
    <w:p w:rsidR="00A62489" w:rsidRPr="00F2342D" w:rsidRDefault="009E2ADC">
      <w:pPr>
        <w:ind w:left="283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где: </w:t>
      </w:r>
    </w:p>
    <w:p w:rsidR="00A62489" w:rsidRPr="00F2342D" w:rsidRDefault="009E2ADC">
      <w:pPr>
        <w:ind w:left="283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МТ- объем межбюджетных трансфертов; </w:t>
      </w:r>
    </w:p>
    <w:p w:rsidR="00A62489" w:rsidRPr="00F2342D" w:rsidRDefault="009E2ADC">
      <w:pPr>
        <w:ind w:left="-15" w:right="0" w:firstLine="283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ФОТ – фонд оплаты труда работников, осуществляющих переданные полномочия; </w:t>
      </w:r>
    </w:p>
    <w:p w:rsidR="00A62489" w:rsidRPr="00F2342D" w:rsidRDefault="009E2ADC">
      <w:pPr>
        <w:spacing w:after="3" w:line="240" w:lineRule="auto"/>
        <w:ind w:left="293" w:right="2788" w:hanging="1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Змз – затраты на приобретение материальных запасов; Зу – затраты на приобретение услуг; Зпр – затраты на прочие расходы. </w:t>
      </w:r>
    </w:p>
    <w:p w:rsidR="00A62489" w:rsidRPr="00F2342D" w:rsidRDefault="009E2ADC">
      <w:pPr>
        <w:spacing w:after="0" w:line="259" w:lineRule="auto"/>
        <w:ind w:left="283"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ind w:left="-15" w:right="0" w:firstLine="283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2. Расчет  фонда оплаты труда служащих, осуществляющих переданные полномочия, рассчитывается по следующей формуле: </w:t>
      </w:r>
    </w:p>
    <w:p w:rsidR="00A62489" w:rsidRPr="00F2342D" w:rsidRDefault="009E2ADC">
      <w:pPr>
        <w:pStyle w:val="1"/>
        <w:ind w:left="571" w:right="286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ФОТ = Ч </w:t>
      </w:r>
      <w:r w:rsidRPr="00F2342D">
        <w:rPr>
          <w:rFonts w:ascii="Times New Roman" w:hAnsi="Times New Roman" w:cs="Times New Roman"/>
          <w:szCs w:val="24"/>
        </w:rPr>
        <w:t>x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Здо </w:t>
      </w:r>
      <w:r w:rsidRPr="00F2342D">
        <w:rPr>
          <w:rFonts w:ascii="Times New Roman" w:hAnsi="Times New Roman" w:cs="Times New Roman"/>
          <w:szCs w:val="24"/>
        </w:rPr>
        <w:t>x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Кдо </w:t>
      </w:r>
      <w:r w:rsidRPr="00F2342D">
        <w:rPr>
          <w:rFonts w:ascii="Times New Roman" w:hAnsi="Times New Roman" w:cs="Times New Roman"/>
          <w:szCs w:val="24"/>
        </w:rPr>
        <w:t>x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  <w:r w:rsidRPr="00F2342D">
        <w:rPr>
          <w:rFonts w:ascii="Times New Roman" w:hAnsi="Times New Roman" w:cs="Times New Roman"/>
          <w:szCs w:val="24"/>
        </w:rPr>
        <w:t>Kx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Кв, </w:t>
      </w:r>
    </w:p>
    <w:p w:rsidR="00A62489" w:rsidRPr="00F2342D" w:rsidRDefault="009E2ADC">
      <w:pPr>
        <w:ind w:left="283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где: </w:t>
      </w:r>
    </w:p>
    <w:p w:rsidR="00A62489" w:rsidRPr="00F2342D" w:rsidRDefault="009E2ADC">
      <w:pPr>
        <w:ind w:left="283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Ч - численность работников, исполняющих переданные  полномочия; </w:t>
      </w:r>
    </w:p>
    <w:p w:rsidR="00A62489" w:rsidRPr="00F2342D" w:rsidRDefault="009E2ADC">
      <w:pPr>
        <w:ind w:left="-15" w:right="0" w:firstLine="283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Здо - предельное значение размера должностного оклада в среднем на очередной финансовый год; </w:t>
      </w:r>
    </w:p>
    <w:p w:rsidR="00A62489" w:rsidRPr="00F2342D" w:rsidRDefault="009E2ADC">
      <w:pPr>
        <w:ind w:left="-15" w:right="0" w:firstLine="283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Кдо - количество должностных окладов в год на одного служащего муниципального района (поселения), предусматриваемых при формировании фонда оплаты труда; </w:t>
      </w:r>
    </w:p>
    <w:p w:rsidR="00A62489" w:rsidRPr="00F2342D" w:rsidRDefault="009E2ADC">
      <w:pPr>
        <w:ind w:left="-15" w:right="0" w:firstLine="283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</w:rPr>
        <w:t>K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</w:t>
      </w:r>
      <w:r w:rsidRPr="00F2342D">
        <w:rPr>
          <w:rFonts w:ascii="Times New Roman" w:hAnsi="Times New Roman" w:cs="Times New Roman"/>
          <w:szCs w:val="24"/>
        </w:rPr>
        <w:t>i</w:t>
      </w:r>
      <w:r w:rsidRPr="00F2342D">
        <w:rPr>
          <w:rFonts w:ascii="Times New Roman" w:hAnsi="Times New Roman" w:cs="Times New Roman"/>
          <w:szCs w:val="24"/>
          <w:lang w:val="ru-RU"/>
        </w:rPr>
        <w:t xml:space="preserve">-м муниципальном образовании края; </w:t>
      </w:r>
    </w:p>
    <w:p w:rsidR="00A62489" w:rsidRPr="00F2342D" w:rsidRDefault="009E2ADC">
      <w:pPr>
        <w:ind w:left="-15" w:right="0" w:firstLine="283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Кв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 </w:t>
      </w:r>
    </w:p>
    <w:p w:rsidR="00A62489" w:rsidRPr="00F2342D" w:rsidRDefault="009E2ADC">
      <w:pPr>
        <w:ind w:left="-15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 </w:t>
      </w:r>
    </w:p>
    <w:p w:rsidR="00A62489" w:rsidRPr="00F2342D" w:rsidRDefault="009E2ADC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62489" w:rsidRPr="00F2342D" w:rsidRDefault="009E2ADC">
      <w:pPr>
        <w:ind w:left="-15" w:right="0" w:firstLine="0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3. Затраты на приобретение материальных запасов, услуги и прочие расходы рассчитываются: </w:t>
      </w:r>
    </w:p>
    <w:p w:rsidR="00A62489" w:rsidRPr="00F2342D" w:rsidRDefault="009E2ADC">
      <w:pPr>
        <w:spacing w:after="3" w:line="240" w:lineRule="auto"/>
        <w:ind w:left="-15" w:right="-15" w:firstLine="283"/>
        <w:jc w:val="left"/>
        <w:rPr>
          <w:rFonts w:ascii="Times New Roman" w:hAnsi="Times New Roman" w:cs="Times New Roman"/>
          <w:szCs w:val="24"/>
          <w:lang w:val="ru-RU"/>
        </w:rPr>
      </w:pPr>
      <w:r w:rsidRPr="00F2342D">
        <w:rPr>
          <w:rFonts w:ascii="Times New Roman" w:hAnsi="Times New Roman" w:cs="Times New Roman"/>
          <w:szCs w:val="24"/>
          <w:lang w:val="ru-RU"/>
        </w:rPr>
        <w:t xml:space="preserve">- по установленным натуральным или финансовым нормативам соответствующих затрат либо индексированием фактических затрат на приобретение материальных запасов в соответствующем году на коэффициент-дефлятор для материальных запасов на планируемый год; -     иным способом. </w:t>
      </w:r>
    </w:p>
    <w:sectPr w:rsidR="00A62489" w:rsidRPr="00F2342D" w:rsidSect="0065670C">
      <w:pgSz w:w="11900" w:h="16840"/>
      <w:pgMar w:top="1136" w:right="840" w:bottom="115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C7" w:rsidRDefault="001F23C7" w:rsidP="0093545D">
      <w:pPr>
        <w:spacing w:after="0" w:line="240" w:lineRule="auto"/>
      </w:pPr>
      <w:r>
        <w:separator/>
      </w:r>
    </w:p>
  </w:endnote>
  <w:endnote w:type="continuationSeparator" w:id="1">
    <w:p w:rsidR="001F23C7" w:rsidRDefault="001F23C7" w:rsidP="0093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C7" w:rsidRDefault="001F23C7" w:rsidP="0093545D">
      <w:pPr>
        <w:spacing w:after="0" w:line="240" w:lineRule="auto"/>
      </w:pPr>
      <w:r>
        <w:separator/>
      </w:r>
    </w:p>
  </w:footnote>
  <w:footnote w:type="continuationSeparator" w:id="1">
    <w:p w:rsidR="001F23C7" w:rsidRDefault="001F23C7" w:rsidP="0093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4A8"/>
    <w:multiLevelType w:val="multilevel"/>
    <w:tmpl w:val="33ACD4E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97" w:hanging="1800"/>
      </w:pPr>
      <w:rPr>
        <w:rFonts w:hint="default"/>
      </w:rPr>
    </w:lvl>
  </w:abstractNum>
  <w:abstractNum w:abstractNumId="1">
    <w:nsid w:val="1E321FCA"/>
    <w:multiLevelType w:val="hybridMultilevel"/>
    <w:tmpl w:val="48E8803E"/>
    <w:lvl w:ilvl="0" w:tplc="69123658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AAC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853A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65B9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0EB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63A4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85FF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43D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62CC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343637"/>
    <w:multiLevelType w:val="multilevel"/>
    <w:tmpl w:val="333851E6"/>
    <w:lvl w:ilvl="0">
      <w:start w:val="6"/>
      <w:numFmt w:val="decimal"/>
      <w:lvlText w:val="%1."/>
      <w:lvlJc w:val="left"/>
      <w:pPr>
        <w:ind w:left="15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5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BC79B0"/>
    <w:multiLevelType w:val="multilevel"/>
    <w:tmpl w:val="66BE245C"/>
    <w:lvl w:ilvl="0">
      <w:start w:val="2"/>
      <w:numFmt w:val="decimal"/>
      <w:lvlText w:val="%1.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035DDA"/>
    <w:multiLevelType w:val="hybridMultilevel"/>
    <w:tmpl w:val="6B9817C4"/>
    <w:lvl w:ilvl="0" w:tplc="DA383430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7F7B6296"/>
    <w:multiLevelType w:val="multilevel"/>
    <w:tmpl w:val="B3BE33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489"/>
    <w:rsid w:val="001110F6"/>
    <w:rsid w:val="001F23C7"/>
    <w:rsid w:val="002E59C2"/>
    <w:rsid w:val="00311A04"/>
    <w:rsid w:val="0039521C"/>
    <w:rsid w:val="0065670C"/>
    <w:rsid w:val="006F7825"/>
    <w:rsid w:val="0093545D"/>
    <w:rsid w:val="009E2ADC"/>
    <w:rsid w:val="00A62489"/>
    <w:rsid w:val="00B9097B"/>
    <w:rsid w:val="00C157C4"/>
    <w:rsid w:val="00C7299B"/>
    <w:rsid w:val="00DD66C0"/>
    <w:rsid w:val="00ED159D"/>
    <w:rsid w:val="00F073F2"/>
    <w:rsid w:val="00F2342D"/>
    <w:rsid w:val="00F51743"/>
    <w:rsid w:val="00F5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0C"/>
    <w:pPr>
      <w:spacing w:after="5" w:line="249" w:lineRule="auto"/>
      <w:ind w:right="5" w:firstLine="53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65670C"/>
    <w:pPr>
      <w:keepNext/>
      <w:keepLines/>
      <w:spacing w:after="3" w:line="259" w:lineRule="auto"/>
      <w:ind w:left="10" w:right="5" w:hanging="10"/>
      <w:jc w:val="center"/>
      <w:outlineLvl w:val="0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670C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65670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D66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45D"/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93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545D"/>
    <w:rPr>
      <w:rFonts w:ascii="Arial" w:eastAsia="Arial" w:hAnsi="Arial" w:cs="Arial"/>
      <w:color w:val="000000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590E-4D4C-4366-8519-F92AE5C4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reshenie_32-325_ot_30.10.2018</vt:lpstr>
      <vt:lpstr>Microsoft Word - reshenie_32-325_ot_30.10.2018</vt:lpstr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reshenie_32-325_ot_30.10.2018</dc:title>
  <dc:creator>User</dc:creator>
  <cp:lastModifiedBy>Заместитель главы</cp:lastModifiedBy>
  <cp:revision>8</cp:revision>
  <dcterms:created xsi:type="dcterms:W3CDTF">2023-11-07T03:55:00Z</dcterms:created>
  <dcterms:modified xsi:type="dcterms:W3CDTF">2023-11-10T04:25:00Z</dcterms:modified>
</cp:coreProperties>
</file>