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3F" w:rsidRPr="00BC76E7" w:rsidRDefault="00D0043F" w:rsidP="00D0043F">
      <w:pPr>
        <w:pStyle w:val="a8"/>
        <w:jc w:val="center"/>
        <w:rPr>
          <w:rFonts w:ascii="Times New Roman" w:hAnsi="Times New Roman" w:cs="Times New Roman"/>
          <w:spacing w:val="2"/>
          <w:sz w:val="28"/>
          <w:szCs w:val="28"/>
        </w:rPr>
      </w:pPr>
      <w:r w:rsidRPr="00BC76E7">
        <w:rPr>
          <w:rFonts w:ascii="Times New Roman" w:eastAsia="Calibri" w:hAnsi="Times New Roman" w:cs="Times New Roman"/>
          <w:spacing w:val="2"/>
          <w:sz w:val="28"/>
          <w:szCs w:val="28"/>
        </w:rPr>
        <w:t>РОССИЙСКАЯ ФЕДЕРАЦИЯ</w:t>
      </w:r>
    </w:p>
    <w:p w:rsidR="00D0043F" w:rsidRPr="00BC76E7" w:rsidRDefault="00D0043F" w:rsidP="00D0043F">
      <w:pPr>
        <w:pStyle w:val="a8"/>
        <w:jc w:val="center"/>
        <w:rPr>
          <w:rFonts w:ascii="Times New Roman" w:eastAsia="Calibri" w:hAnsi="Times New Roman" w:cs="Times New Roman"/>
          <w:spacing w:val="2"/>
          <w:sz w:val="28"/>
          <w:szCs w:val="28"/>
        </w:rPr>
      </w:pPr>
    </w:p>
    <w:p w:rsidR="00D0043F" w:rsidRPr="00BC76E7" w:rsidRDefault="00D0043F" w:rsidP="00D0043F">
      <w:pPr>
        <w:pStyle w:val="a8"/>
        <w:jc w:val="center"/>
        <w:rPr>
          <w:rFonts w:ascii="Times New Roman" w:eastAsia="Calibri" w:hAnsi="Times New Roman" w:cs="Times New Roman"/>
          <w:sz w:val="28"/>
          <w:szCs w:val="28"/>
        </w:rPr>
      </w:pPr>
      <w:r w:rsidRPr="00BC76E7">
        <w:rPr>
          <w:rFonts w:ascii="Times New Roman" w:eastAsia="Calibri" w:hAnsi="Times New Roman" w:cs="Times New Roman"/>
          <w:sz w:val="28"/>
          <w:szCs w:val="28"/>
        </w:rPr>
        <w:t>АДМИНИСТРАЦИЯ ЕЛОВСКОГО СЕЛЬСОВЕТА</w:t>
      </w:r>
    </w:p>
    <w:p w:rsidR="00D0043F" w:rsidRPr="00BC76E7" w:rsidRDefault="00D0043F" w:rsidP="00D0043F">
      <w:pPr>
        <w:pStyle w:val="a8"/>
        <w:jc w:val="center"/>
        <w:rPr>
          <w:rFonts w:ascii="Times New Roman" w:eastAsia="Calibri" w:hAnsi="Times New Roman" w:cs="Times New Roman"/>
          <w:sz w:val="28"/>
          <w:szCs w:val="28"/>
        </w:rPr>
      </w:pPr>
      <w:r w:rsidRPr="00BC76E7">
        <w:rPr>
          <w:rFonts w:ascii="Times New Roman" w:eastAsia="Calibri" w:hAnsi="Times New Roman" w:cs="Times New Roman"/>
          <w:spacing w:val="-2"/>
          <w:sz w:val="28"/>
          <w:szCs w:val="28"/>
        </w:rPr>
        <w:t>БОЛЬШЕМУРТИНСКОГО РАЙОНА</w:t>
      </w:r>
    </w:p>
    <w:p w:rsidR="00D0043F" w:rsidRPr="00BC76E7" w:rsidRDefault="00D0043F" w:rsidP="00D0043F">
      <w:pPr>
        <w:pStyle w:val="a8"/>
        <w:jc w:val="center"/>
        <w:rPr>
          <w:rFonts w:ascii="Times New Roman" w:eastAsia="Calibri" w:hAnsi="Times New Roman" w:cs="Times New Roman"/>
          <w:sz w:val="28"/>
          <w:szCs w:val="28"/>
        </w:rPr>
      </w:pPr>
      <w:r w:rsidRPr="00BC76E7">
        <w:rPr>
          <w:rFonts w:ascii="Times New Roman" w:eastAsia="Calibri" w:hAnsi="Times New Roman" w:cs="Times New Roman"/>
          <w:spacing w:val="-1"/>
          <w:sz w:val="28"/>
          <w:szCs w:val="28"/>
        </w:rPr>
        <w:t>КРАСНОЯРСКОГО КРАЯ</w:t>
      </w:r>
    </w:p>
    <w:p w:rsidR="00D0043F" w:rsidRPr="00BC76E7" w:rsidRDefault="00D0043F" w:rsidP="00D0043F">
      <w:pPr>
        <w:rPr>
          <w:rFonts w:ascii="Times New Roman" w:hAnsi="Times New Roman" w:cs="Times New Roman"/>
          <w:sz w:val="28"/>
          <w:szCs w:val="28"/>
        </w:rPr>
      </w:pPr>
    </w:p>
    <w:p w:rsidR="00D0043F" w:rsidRPr="00BC76E7" w:rsidRDefault="00D0043F" w:rsidP="00D0043F">
      <w:pPr>
        <w:pStyle w:val="2"/>
        <w:rPr>
          <w:sz w:val="28"/>
          <w:szCs w:val="28"/>
        </w:rPr>
      </w:pPr>
      <w:r w:rsidRPr="00BC76E7">
        <w:rPr>
          <w:sz w:val="28"/>
          <w:szCs w:val="28"/>
        </w:rPr>
        <w:t>ПОСТАНОВЛЕНИЕ</w:t>
      </w:r>
    </w:p>
    <w:p w:rsidR="00D0043F" w:rsidRPr="00BC76E7" w:rsidRDefault="008A02BD" w:rsidP="00D0043F">
      <w:pPr>
        <w:pStyle w:val="2"/>
        <w:rPr>
          <w:sz w:val="28"/>
          <w:szCs w:val="28"/>
        </w:rPr>
      </w:pPr>
      <w:r>
        <w:rPr>
          <w:sz w:val="28"/>
          <w:szCs w:val="28"/>
        </w:rPr>
        <w:t xml:space="preserve"> </w:t>
      </w:r>
    </w:p>
    <w:p w:rsidR="00D0043F" w:rsidRPr="00BC76E7" w:rsidRDefault="008A02BD" w:rsidP="00D0043F">
      <w:pPr>
        <w:tabs>
          <w:tab w:val="center" w:pos="4677"/>
        </w:tabs>
        <w:rPr>
          <w:rFonts w:ascii="Times New Roman" w:hAnsi="Times New Roman" w:cs="Times New Roman"/>
          <w:b/>
          <w:sz w:val="28"/>
          <w:szCs w:val="28"/>
        </w:rPr>
      </w:pPr>
      <w:r>
        <w:rPr>
          <w:rFonts w:ascii="Times New Roman" w:hAnsi="Times New Roman" w:cs="Times New Roman"/>
          <w:sz w:val="28"/>
          <w:szCs w:val="28"/>
        </w:rPr>
        <w:t xml:space="preserve">«02» августа </w:t>
      </w:r>
      <w:r w:rsidR="00D0043F" w:rsidRPr="00BC76E7">
        <w:rPr>
          <w:rFonts w:ascii="Times New Roman" w:hAnsi="Times New Roman" w:cs="Times New Roman"/>
          <w:sz w:val="28"/>
          <w:szCs w:val="28"/>
        </w:rPr>
        <w:t>2024 года</w:t>
      </w:r>
      <w:r w:rsidR="00DA05C2">
        <w:rPr>
          <w:rFonts w:ascii="Times New Roman" w:hAnsi="Times New Roman" w:cs="Times New Roman"/>
          <w:sz w:val="28"/>
          <w:szCs w:val="28"/>
        </w:rPr>
        <w:t xml:space="preserve">                   </w:t>
      </w:r>
      <w:r>
        <w:rPr>
          <w:rFonts w:ascii="Times New Roman" w:hAnsi="Times New Roman" w:cs="Times New Roman"/>
          <w:sz w:val="28"/>
          <w:szCs w:val="28"/>
        </w:rPr>
        <w:t xml:space="preserve">    </w:t>
      </w:r>
      <w:r w:rsidR="00DA05C2">
        <w:rPr>
          <w:rFonts w:ascii="Times New Roman" w:hAnsi="Times New Roman" w:cs="Times New Roman"/>
          <w:sz w:val="28"/>
          <w:szCs w:val="28"/>
        </w:rPr>
        <w:t xml:space="preserve">      </w:t>
      </w:r>
      <w:r w:rsidR="00D0043F" w:rsidRPr="00BC76E7">
        <w:rPr>
          <w:rFonts w:ascii="Times New Roman" w:hAnsi="Times New Roman" w:cs="Times New Roman"/>
          <w:sz w:val="28"/>
          <w:szCs w:val="28"/>
        </w:rPr>
        <w:t>с.Еловка</w:t>
      </w:r>
      <w:r w:rsidR="00DA05C2">
        <w:rPr>
          <w:rFonts w:ascii="Times New Roman" w:hAnsi="Times New Roman" w:cs="Times New Roman"/>
          <w:sz w:val="28"/>
          <w:szCs w:val="28"/>
        </w:rPr>
        <w:t xml:space="preserve">                      </w:t>
      </w:r>
      <w:r>
        <w:rPr>
          <w:rFonts w:ascii="Times New Roman" w:hAnsi="Times New Roman" w:cs="Times New Roman"/>
          <w:sz w:val="28"/>
          <w:szCs w:val="28"/>
        </w:rPr>
        <w:t xml:space="preserve">    </w:t>
      </w:r>
      <w:r w:rsidR="00DA05C2">
        <w:rPr>
          <w:rFonts w:ascii="Times New Roman" w:hAnsi="Times New Roman" w:cs="Times New Roman"/>
          <w:sz w:val="28"/>
          <w:szCs w:val="28"/>
        </w:rPr>
        <w:t xml:space="preserve">              </w:t>
      </w:r>
      <w:r w:rsidR="00D0043F" w:rsidRPr="00BC76E7">
        <w:rPr>
          <w:rFonts w:ascii="Times New Roman" w:hAnsi="Times New Roman" w:cs="Times New Roman"/>
          <w:sz w:val="28"/>
          <w:szCs w:val="28"/>
        </w:rPr>
        <w:t xml:space="preserve"> № </w:t>
      </w:r>
      <w:r>
        <w:rPr>
          <w:rFonts w:ascii="Times New Roman" w:hAnsi="Times New Roman" w:cs="Times New Roman"/>
          <w:sz w:val="28"/>
          <w:szCs w:val="28"/>
        </w:rPr>
        <w:t>55</w:t>
      </w:r>
    </w:p>
    <w:p w:rsidR="00D0043F" w:rsidRPr="00BC76E7" w:rsidRDefault="00D0043F" w:rsidP="00D0043F">
      <w:pPr>
        <w:autoSpaceDE w:val="0"/>
        <w:autoSpaceDN w:val="0"/>
        <w:adjustRightInd w:val="0"/>
        <w:spacing w:after="0" w:line="240" w:lineRule="auto"/>
        <w:jc w:val="center"/>
        <w:rPr>
          <w:rFonts w:ascii="Times New Roman" w:hAnsi="Times New Roman" w:cs="Times New Roman"/>
          <w:sz w:val="28"/>
          <w:szCs w:val="28"/>
        </w:rPr>
      </w:pPr>
      <w:r w:rsidRPr="00BC76E7">
        <w:rPr>
          <w:rFonts w:ascii="Times New Roman" w:hAnsi="Times New Roman" w:cs="Times New Roman"/>
          <w:sz w:val="28"/>
          <w:szCs w:val="28"/>
        </w:rPr>
        <w:t>Об утверждении порядка ведения Реестра муниципального имущества Еловского сельсовета Большемуртинского района Красноярского края</w:t>
      </w:r>
    </w:p>
    <w:p w:rsidR="00D0043F" w:rsidRPr="00BC76E7" w:rsidRDefault="00D0043F" w:rsidP="00D0043F">
      <w:pPr>
        <w:tabs>
          <w:tab w:val="left" w:pos="9355"/>
        </w:tabs>
        <w:autoSpaceDE w:val="0"/>
        <w:autoSpaceDN w:val="0"/>
        <w:adjustRightInd w:val="0"/>
        <w:spacing w:after="0"/>
        <w:jc w:val="both"/>
        <w:rPr>
          <w:rFonts w:ascii="Times New Roman" w:hAnsi="Times New Roman" w:cs="Times New Roman"/>
          <w:b/>
          <w:sz w:val="28"/>
          <w:szCs w:val="28"/>
        </w:rPr>
      </w:pPr>
    </w:p>
    <w:p w:rsidR="00D0043F" w:rsidRPr="00BC76E7" w:rsidRDefault="00D0043F" w:rsidP="00BC76E7">
      <w:pPr>
        <w:pStyle w:val="a8"/>
        <w:ind w:firstLine="709"/>
        <w:jc w:val="both"/>
        <w:rPr>
          <w:rFonts w:ascii="Times New Roman" w:hAnsi="Times New Roman" w:cs="Times New Roman"/>
          <w:b/>
          <w:bCs/>
          <w:color w:val="000080"/>
          <w:sz w:val="28"/>
          <w:szCs w:val="28"/>
        </w:rPr>
      </w:pPr>
      <w:r w:rsidRPr="00BC76E7">
        <w:rPr>
          <w:rFonts w:ascii="Times New Roman" w:hAnsi="Times New Roman" w:cs="Times New Roman"/>
          <w:sz w:val="28"/>
          <w:szCs w:val="28"/>
        </w:rPr>
        <w:t xml:space="preserve">В соответствии с </w:t>
      </w:r>
      <w:hyperlink r:id="rId8" w:history="1">
        <w:r w:rsidRPr="00BC76E7">
          <w:rPr>
            <w:rStyle w:val="ab"/>
            <w:rFonts w:ascii="Times New Roman" w:hAnsi="Times New Roman" w:cs="Times New Roman"/>
            <w:color w:val="auto"/>
            <w:sz w:val="28"/>
            <w:szCs w:val="28"/>
            <w:u w:val="none"/>
          </w:rPr>
          <w:t>частью 5 статьи 51</w:t>
        </w:r>
      </w:hyperlink>
      <w:r w:rsidRPr="00BC76E7">
        <w:rPr>
          <w:rFonts w:ascii="Times New Roman" w:hAnsi="Times New Roman" w:cs="Times New Roman"/>
          <w:sz w:val="28"/>
          <w:szCs w:val="28"/>
        </w:rPr>
        <w:t xml:space="preserve"> Федерального закона от 6 октября 2003 г. № 131-ФЗ </w:t>
      </w:r>
      <w:r w:rsidR="00CD77F0">
        <w:rPr>
          <w:rFonts w:ascii="Times New Roman" w:hAnsi="Times New Roman" w:cs="Times New Roman"/>
          <w:sz w:val="28"/>
          <w:szCs w:val="28"/>
        </w:rPr>
        <w:t>«</w:t>
      </w:r>
      <w:r w:rsidRPr="00BC76E7">
        <w:rPr>
          <w:rFonts w:ascii="Times New Roman" w:hAnsi="Times New Roman" w:cs="Times New Roman"/>
          <w:sz w:val="28"/>
          <w:szCs w:val="28"/>
        </w:rPr>
        <w:t xml:space="preserve">Об общих принципах организации местного </w:t>
      </w:r>
      <w:r w:rsidRPr="00CD77F0">
        <w:rPr>
          <w:rFonts w:ascii="Times New Roman" w:hAnsi="Times New Roman" w:cs="Times New Roman"/>
          <w:sz w:val="28"/>
          <w:szCs w:val="28"/>
        </w:rPr>
        <w:t xml:space="preserve">самоуправления в Российской </w:t>
      </w:r>
      <w:r w:rsidR="00CD77F0" w:rsidRPr="00CD77F0">
        <w:rPr>
          <w:rFonts w:ascii="Times New Roman" w:hAnsi="Times New Roman" w:cs="Times New Roman"/>
          <w:sz w:val="28"/>
          <w:szCs w:val="28"/>
        </w:rPr>
        <w:t>Федерации»</w:t>
      </w:r>
      <w:r w:rsidRPr="00CD77F0">
        <w:rPr>
          <w:rFonts w:ascii="Times New Roman" w:hAnsi="Times New Roman" w:cs="Times New Roman"/>
          <w:sz w:val="28"/>
          <w:szCs w:val="28"/>
        </w:rPr>
        <w:t xml:space="preserve">, </w:t>
      </w:r>
      <w:r w:rsidRPr="00CD77F0">
        <w:rPr>
          <w:rFonts w:ascii="Times New Roman" w:hAnsi="Times New Roman" w:cs="Times New Roman"/>
          <w:bCs/>
          <w:sz w:val="28"/>
          <w:szCs w:val="28"/>
        </w:rPr>
        <w:t xml:space="preserve">приказом </w:t>
      </w:r>
      <w:r w:rsidR="00CD77F0" w:rsidRPr="00CD77F0">
        <w:rPr>
          <w:rFonts w:ascii="Times New Roman" w:hAnsi="Times New Roman" w:cs="Times New Roman"/>
          <w:color w:val="000000"/>
          <w:sz w:val="28"/>
          <w:szCs w:val="28"/>
        </w:rPr>
        <w:t>Минфина России от 10.10.2023 № 163н «Об утверждении Порядка ведения органами местного самоуправления реестров муниципального имущества», в целях</w:t>
      </w:r>
      <w:r w:rsidR="00CD77F0">
        <w:rPr>
          <w:rFonts w:ascii="Times New Roman" w:hAnsi="Times New Roman" w:cs="Times New Roman"/>
          <w:sz w:val="28"/>
          <w:szCs w:val="28"/>
        </w:rPr>
        <w:t xml:space="preserve"> </w:t>
      </w:r>
      <w:r w:rsidRPr="00BC76E7">
        <w:rPr>
          <w:rFonts w:ascii="Times New Roman" w:hAnsi="Times New Roman" w:cs="Times New Roman"/>
          <w:sz w:val="28"/>
          <w:szCs w:val="28"/>
        </w:rPr>
        <w:t>организации полного и точного учета объектов, находящихся в собственности 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 руководствуясь</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Уставом Еловского сельсовета Большемуртинского района Красноярского края, ПОСТАНОВЛЯЮ:</w:t>
      </w:r>
    </w:p>
    <w:p w:rsidR="00D0043F" w:rsidRPr="00BC76E7" w:rsidRDefault="00D0043F" w:rsidP="00BC76E7">
      <w:pPr>
        <w:pStyle w:val="a8"/>
        <w:numPr>
          <w:ilvl w:val="0"/>
          <w:numId w:val="1"/>
        </w:numPr>
        <w:ind w:left="0" w:firstLine="709"/>
        <w:jc w:val="both"/>
        <w:rPr>
          <w:rFonts w:ascii="Times New Roman" w:hAnsi="Times New Roman" w:cs="Times New Roman"/>
          <w:sz w:val="28"/>
          <w:szCs w:val="28"/>
        </w:rPr>
      </w:pPr>
      <w:r w:rsidRPr="00BC76E7">
        <w:rPr>
          <w:rFonts w:ascii="Times New Roman" w:hAnsi="Times New Roman" w:cs="Times New Roman"/>
          <w:sz w:val="28"/>
          <w:szCs w:val="28"/>
        </w:rPr>
        <w:t>Утвердить Порядок ведения реестра муниципального имущества</w:t>
      </w:r>
      <w:r w:rsidR="00BC76E7">
        <w:rPr>
          <w:rFonts w:ascii="Times New Roman" w:hAnsi="Times New Roman" w:cs="Times New Roman"/>
          <w:sz w:val="28"/>
          <w:szCs w:val="28"/>
        </w:rPr>
        <w:t xml:space="preserve"> </w:t>
      </w:r>
      <w:r w:rsidRPr="00BC76E7">
        <w:rPr>
          <w:rFonts w:ascii="Times New Roman" w:hAnsi="Times New Roman" w:cs="Times New Roman"/>
          <w:sz w:val="28"/>
          <w:szCs w:val="28"/>
        </w:rPr>
        <w:t>Еловского сельсовета (согласно Приложению № 1).</w:t>
      </w:r>
    </w:p>
    <w:p w:rsidR="00D0043F" w:rsidRPr="00CD77F0" w:rsidRDefault="00CD77F0" w:rsidP="00BC76E7">
      <w:pPr>
        <w:pStyle w:val="a8"/>
        <w:numPr>
          <w:ilvl w:val="0"/>
          <w:numId w:val="1"/>
        </w:numPr>
        <w:ind w:left="0" w:firstLine="709"/>
        <w:jc w:val="both"/>
        <w:rPr>
          <w:rFonts w:ascii="Times New Roman" w:hAnsi="Times New Roman" w:cs="Times New Roman"/>
          <w:sz w:val="28"/>
          <w:szCs w:val="28"/>
        </w:rPr>
      </w:pPr>
      <w:r w:rsidRPr="00CD77F0">
        <w:rPr>
          <w:rFonts w:ascii="Times New Roman" w:hAnsi="Times New Roman" w:cs="Times New Roman"/>
          <w:color w:val="000000"/>
          <w:sz w:val="28"/>
          <w:szCs w:val="28"/>
        </w:rPr>
        <w:t xml:space="preserve">Утвердить форму выписки </w:t>
      </w:r>
      <w:r w:rsidRPr="00CD77F0">
        <w:rPr>
          <w:rFonts w:ascii="Times New Roman" w:hAnsi="Times New Roman" w:cs="Times New Roman"/>
          <w:sz w:val="28"/>
          <w:szCs w:val="28"/>
        </w:rPr>
        <w:t>из реестра муниципального имущества об объекте учета муниципального имущества</w:t>
      </w:r>
      <w:r w:rsidR="00D0043F" w:rsidRPr="00CD77F0">
        <w:rPr>
          <w:rFonts w:ascii="Times New Roman" w:hAnsi="Times New Roman" w:cs="Times New Roman"/>
          <w:sz w:val="28"/>
          <w:szCs w:val="28"/>
        </w:rPr>
        <w:t xml:space="preserve"> (согласно </w:t>
      </w:r>
      <w:r w:rsidR="00BC76E7" w:rsidRPr="00CD77F0">
        <w:rPr>
          <w:rFonts w:ascii="Times New Roman" w:hAnsi="Times New Roman" w:cs="Times New Roman"/>
          <w:sz w:val="28"/>
          <w:szCs w:val="28"/>
        </w:rPr>
        <w:t>Приложению</w:t>
      </w:r>
      <w:r w:rsidR="00D0043F" w:rsidRPr="00CD77F0">
        <w:rPr>
          <w:rFonts w:ascii="Times New Roman" w:hAnsi="Times New Roman" w:cs="Times New Roman"/>
          <w:sz w:val="28"/>
          <w:szCs w:val="28"/>
        </w:rPr>
        <w:t xml:space="preserve"> № </w:t>
      </w:r>
      <w:r w:rsidR="00BC76E7" w:rsidRPr="00CD77F0">
        <w:rPr>
          <w:rFonts w:ascii="Times New Roman" w:hAnsi="Times New Roman" w:cs="Times New Roman"/>
          <w:sz w:val="28"/>
          <w:szCs w:val="28"/>
        </w:rPr>
        <w:t>2</w:t>
      </w:r>
      <w:r w:rsidR="00D0043F" w:rsidRPr="00CD77F0">
        <w:rPr>
          <w:rFonts w:ascii="Times New Roman" w:hAnsi="Times New Roman" w:cs="Times New Roman"/>
          <w:sz w:val="28"/>
          <w:szCs w:val="28"/>
        </w:rPr>
        <w:t>).</w:t>
      </w:r>
    </w:p>
    <w:p w:rsidR="00D0043F" w:rsidRPr="00BC76E7" w:rsidRDefault="00D0043F" w:rsidP="00BC76E7">
      <w:pPr>
        <w:pStyle w:val="a8"/>
        <w:numPr>
          <w:ilvl w:val="0"/>
          <w:numId w:val="1"/>
        </w:numPr>
        <w:ind w:left="0" w:firstLine="709"/>
        <w:jc w:val="both"/>
        <w:rPr>
          <w:rFonts w:ascii="Times New Roman" w:hAnsi="Times New Roman" w:cs="Times New Roman"/>
          <w:sz w:val="28"/>
          <w:szCs w:val="28"/>
        </w:rPr>
      </w:pPr>
      <w:r w:rsidRPr="00BC76E7">
        <w:rPr>
          <w:rFonts w:ascii="Times New Roman" w:hAnsi="Times New Roman" w:cs="Times New Roman"/>
          <w:sz w:val="28"/>
          <w:szCs w:val="28"/>
        </w:rPr>
        <w:t>Контроль за исполнением</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настоящего постановления оставляю за собой.</w:t>
      </w:r>
    </w:p>
    <w:p w:rsidR="00D0043F" w:rsidRPr="00BC76E7" w:rsidRDefault="00D0043F" w:rsidP="00BC76E7">
      <w:pPr>
        <w:pStyle w:val="a9"/>
        <w:numPr>
          <w:ilvl w:val="0"/>
          <w:numId w:val="1"/>
        </w:numPr>
        <w:spacing w:after="0" w:line="240" w:lineRule="auto"/>
        <w:ind w:left="0" w:firstLine="709"/>
        <w:contextualSpacing w:val="0"/>
        <w:jc w:val="both"/>
        <w:rPr>
          <w:rFonts w:ascii="Times New Roman" w:hAnsi="Times New Roman" w:cs="Times New Roman"/>
          <w:sz w:val="28"/>
          <w:szCs w:val="28"/>
        </w:rPr>
      </w:pPr>
      <w:r w:rsidRPr="00BC76E7">
        <w:rPr>
          <w:rFonts w:ascii="Times New Roman" w:hAnsi="Times New Roman" w:cs="Times New Roman"/>
          <w:sz w:val="28"/>
          <w:szCs w:val="28"/>
        </w:rPr>
        <w:t>Настоящее постановление вступает в силу после его официальног</w:t>
      </w:r>
      <w:r w:rsidR="00BC76E7">
        <w:rPr>
          <w:rFonts w:ascii="Times New Roman" w:hAnsi="Times New Roman" w:cs="Times New Roman"/>
          <w:sz w:val="28"/>
          <w:szCs w:val="28"/>
        </w:rPr>
        <w:t xml:space="preserve">о </w:t>
      </w:r>
      <w:r w:rsidRPr="00BC76E7">
        <w:rPr>
          <w:rFonts w:ascii="Times New Roman" w:hAnsi="Times New Roman" w:cs="Times New Roman"/>
          <w:sz w:val="28"/>
          <w:szCs w:val="28"/>
        </w:rPr>
        <w:t>опубликования (обнародования) в установленном порядке.</w:t>
      </w:r>
    </w:p>
    <w:p w:rsidR="00D0043F" w:rsidRPr="00BC76E7" w:rsidRDefault="00D0043F" w:rsidP="00D0043F">
      <w:pPr>
        <w:pStyle w:val="a8"/>
        <w:ind w:left="360"/>
        <w:jc w:val="both"/>
        <w:rPr>
          <w:rFonts w:ascii="Times New Roman" w:hAnsi="Times New Roman" w:cs="Times New Roman"/>
          <w:sz w:val="28"/>
          <w:szCs w:val="28"/>
        </w:rPr>
      </w:pPr>
    </w:p>
    <w:p w:rsidR="00D0043F" w:rsidRPr="00BC76E7" w:rsidRDefault="00D0043F" w:rsidP="00D0043F">
      <w:pPr>
        <w:pStyle w:val="a8"/>
        <w:jc w:val="both"/>
        <w:rPr>
          <w:rFonts w:ascii="Times New Roman" w:hAnsi="Times New Roman" w:cs="Times New Roman"/>
          <w:sz w:val="28"/>
          <w:szCs w:val="28"/>
        </w:rPr>
      </w:pPr>
    </w:p>
    <w:p w:rsidR="00D0043F" w:rsidRPr="00BC76E7" w:rsidRDefault="00D0043F" w:rsidP="00D0043F">
      <w:pPr>
        <w:pStyle w:val="a8"/>
        <w:tabs>
          <w:tab w:val="left" w:pos="9355"/>
        </w:tabs>
        <w:autoSpaceDE w:val="0"/>
        <w:autoSpaceDN w:val="0"/>
        <w:adjustRightInd w:val="0"/>
        <w:jc w:val="both"/>
        <w:rPr>
          <w:rFonts w:ascii="Times New Roman" w:hAnsi="Times New Roman" w:cs="Times New Roman"/>
          <w:sz w:val="28"/>
          <w:szCs w:val="28"/>
        </w:rPr>
      </w:pPr>
    </w:p>
    <w:p w:rsidR="00D0043F" w:rsidRPr="00BC76E7" w:rsidRDefault="00D0043F" w:rsidP="00D0043F">
      <w:pPr>
        <w:tabs>
          <w:tab w:val="left" w:pos="9355"/>
        </w:tabs>
        <w:autoSpaceDE w:val="0"/>
        <w:autoSpaceDN w:val="0"/>
        <w:adjustRightInd w:val="0"/>
        <w:jc w:val="both"/>
        <w:rPr>
          <w:rFonts w:ascii="Times New Roman" w:hAnsi="Times New Roman" w:cs="Times New Roman"/>
          <w:sz w:val="28"/>
          <w:szCs w:val="28"/>
        </w:rPr>
      </w:pPr>
      <w:r w:rsidRPr="00BC76E7">
        <w:rPr>
          <w:rFonts w:ascii="Times New Roman" w:hAnsi="Times New Roman" w:cs="Times New Roman"/>
          <w:sz w:val="28"/>
          <w:szCs w:val="28"/>
        </w:rPr>
        <w:t>Глава сельсовета</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Л.Н. Мараканова</w:t>
      </w:r>
    </w:p>
    <w:p w:rsidR="00D0043F" w:rsidRPr="00BC76E7" w:rsidRDefault="00D0043F" w:rsidP="00D0043F">
      <w:pPr>
        <w:tabs>
          <w:tab w:val="left" w:pos="9355"/>
        </w:tabs>
        <w:autoSpaceDE w:val="0"/>
        <w:autoSpaceDN w:val="0"/>
        <w:adjustRightInd w:val="0"/>
        <w:jc w:val="both"/>
        <w:rPr>
          <w:rFonts w:ascii="Times New Roman" w:hAnsi="Times New Roman" w:cs="Times New Roman"/>
          <w:sz w:val="28"/>
          <w:szCs w:val="28"/>
        </w:rPr>
      </w:pPr>
    </w:p>
    <w:p w:rsidR="00D0043F" w:rsidRPr="00BC76E7" w:rsidRDefault="00D0043F" w:rsidP="00D0043F">
      <w:pPr>
        <w:tabs>
          <w:tab w:val="left" w:pos="9355"/>
        </w:tabs>
        <w:autoSpaceDE w:val="0"/>
        <w:autoSpaceDN w:val="0"/>
        <w:adjustRightInd w:val="0"/>
        <w:jc w:val="both"/>
        <w:rPr>
          <w:rFonts w:ascii="Times New Roman" w:hAnsi="Times New Roman" w:cs="Times New Roman"/>
          <w:sz w:val="28"/>
          <w:szCs w:val="28"/>
        </w:rPr>
      </w:pPr>
    </w:p>
    <w:p w:rsidR="00D0043F" w:rsidRPr="00BC76E7" w:rsidRDefault="00D0043F" w:rsidP="00D0043F">
      <w:pPr>
        <w:tabs>
          <w:tab w:val="left" w:pos="9355"/>
        </w:tabs>
        <w:autoSpaceDE w:val="0"/>
        <w:autoSpaceDN w:val="0"/>
        <w:adjustRightInd w:val="0"/>
        <w:jc w:val="both"/>
        <w:rPr>
          <w:rFonts w:ascii="Times New Roman" w:hAnsi="Times New Roman" w:cs="Times New Roman"/>
          <w:sz w:val="28"/>
          <w:szCs w:val="28"/>
        </w:rPr>
      </w:pPr>
    </w:p>
    <w:p w:rsidR="00DA05C2" w:rsidRDefault="00DA05C2" w:rsidP="00D0043F">
      <w:pPr>
        <w:autoSpaceDE w:val="0"/>
        <w:autoSpaceDN w:val="0"/>
        <w:adjustRightInd w:val="0"/>
        <w:spacing w:after="0"/>
        <w:jc w:val="right"/>
        <w:outlineLvl w:val="0"/>
        <w:rPr>
          <w:rFonts w:ascii="Times New Roman" w:hAnsi="Times New Roman" w:cs="Times New Roman"/>
          <w:sz w:val="28"/>
          <w:szCs w:val="28"/>
        </w:rPr>
      </w:pPr>
    </w:p>
    <w:p w:rsidR="008A02BD" w:rsidRDefault="008A02BD" w:rsidP="00DA05C2">
      <w:pPr>
        <w:autoSpaceDE w:val="0"/>
        <w:autoSpaceDN w:val="0"/>
        <w:adjustRightInd w:val="0"/>
        <w:spacing w:after="0" w:line="240" w:lineRule="auto"/>
        <w:jc w:val="right"/>
        <w:rPr>
          <w:rFonts w:ascii="Times New Roman" w:hAnsi="Times New Roman" w:cs="Times New Roman"/>
          <w:sz w:val="24"/>
          <w:szCs w:val="24"/>
        </w:rPr>
      </w:pPr>
    </w:p>
    <w:p w:rsidR="008A02BD" w:rsidRDefault="008A02BD" w:rsidP="00DA05C2">
      <w:pPr>
        <w:autoSpaceDE w:val="0"/>
        <w:autoSpaceDN w:val="0"/>
        <w:adjustRightInd w:val="0"/>
        <w:spacing w:after="0" w:line="240" w:lineRule="auto"/>
        <w:jc w:val="right"/>
        <w:rPr>
          <w:rFonts w:ascii="Times New Roman" w:hAnsi="Times New Roman" w:cs="Times New Roman"/>
          <w:sz w:val="24"/>
          <w:szCs w:val="24"/>
        </w:rPr>
      </w:pPr>
    </w:p>
    <w:p w:rsidR="008A02BD" w:rsidRDefault="008A02BD" w:rsidP="00DA05C2">
      <w:pPr>
        <w:autoSpaceDE w:val="0"/>
        <w:autoSpaceDN w:val="0"/>
        <w:adjustRightInd w:val="0"/>
        <w:spacing w:after="0" w:line="240" w:lineRule="auto"/>
        <w:jc w:val="right"/>
        <w:rPr>
          <w:rFonts w:ascii="Times New Roman" w:hAnsi="Times New Roman" w:cs="Times New Roman"/>
          <w:sz w:val="24"/>
          <w:szCs w:val="24"/>
        </w:rPr>
      </w:pPr>
    </w:p>
    <w:p w:rsidR="00D0043F" w:rsidRPr="008B28E4" w:rsidRDefault="00D0043F" w:rsidP="00DA05C2">
      <w:pPr>
        <w:autoSpaceDE w:val="0"/>
        <w:autoSpaceDN w:val="0"/>
        <w:adjustRightInd w:val="0"/>
        <w:spacing w:after="0" w:line="240" w:lineRule="auto"/>
        <w:jc w:val="right"/>
        <w:rPr>
          <w:rFonts w:ascii="Times New Roman" w:hAnsi="Times New Roman" w:cs="Times New Roman"/>
          <w:sz w:val="24"/>
          <w:szCs w:val="24"/>
        </w:rPr>
      </w:pPr>
      <w:r w:rsidRPr="008B28E4">
        <w:rPr>
          <w:rFonts w:ascii="Times New Roman" w:hAnsi="Times New Roman" w:cs="Times New Roman"/>
          <w:sz w:val="24"/>
          <w:szCs w:val="24"/>
        </w:rPr>
        <w:lastRenderedPageBreak/>
        <w:t xml:space="preserve">Приложение 1 </w:t>
      </w:r>
    </w:p>
    <w:p w:rsidR="00D0043F" w:rsidRPr="008B28E4" w:rsidRDefault="00D0043F" w:rsidP="00DA05C2">
      <w:pPr>
        <w:autoSpaceDE w:val="0"/>
        <w:autoSpaceDN w:val="0"/>
        <w:adjustRightInd w:val="0"/>
        <w:spacing w:after="0" w:line="240" w:lineRule="auto"/>
        <w:jc w:val="right"/>
        <w:rPr>
          <w:rFonts w:ascii="Times New Roman" w:hAnsi="Times New Roman" w:cs="Times New Roman"/>
          <w:sz w:val="24"/>
          <w:szCs w:val="24"/>
        </w:rPr>
      </w:pPr>
      <w:r w:rsidRPr="008B28E4">
        <w:rPr>
          <w:rFonts w:ascii="Times New Roman" w:hAnsi="Times New Roman" w:cs="Times New Roman"/>
          <w:sz w:val="24"/>
          <w:szCs w:val="24"/>
        </w:rPr>
        <w:t>к Постановлению</w:t>
      </w:r>
    </w:p>
    <w:p w:rsidR="00D0043F" w:rsidRPr="008B28E4" w:rsidRDefault="00D0043F" w:rsidP="00DA05C2">
      <w:pPr>
        <w:autoSpaceDE w:val="0"/>
        <w:autoSpaceDN w:val="0"/>
        <w:adjustRightInd w:val="0"/>
        <w:spacing w:after="0" w:line="240" w:lineRule="auto"/>
        <w:jc w:val="right"/>
        <w:rPr>
          <w:rFonts w:ascii="Times New Roman" w:hAnsi="Times New Roman" w:cs="Times New Roman"/>
          <w:sz w:val="24"/>
          <w:szCs w:val="24"/>
        </w:rPr>
      </w:pPr>
      <w:r w:rsidRPr="008B28E4">
        <w:rPr>
          <w:rFonts w:ascii="Times New Roman" w:hAnsi="Times New Roman" w:cs="Times New Roman"/>
          <w:sz w:val="24"/>
          <w:szCs w:val="24"/>
        </w:rPr>
        <w:t>администрации Еловского</w:t>
      </w:r>
      <w:r w:rsidR="00DA05C2" w:rsidRPr="008B28E4">
        <w:rPr>
          <w:rFonts w:ascii="Times New Roman" w:hAnsi="Times New Roman" w:cs="Times New Roman"/>
          <w:sz w:val="24"/>
          <w:szCs w:val="24"/>
        </w:rPr>
        <w:t xml:space="preserve"> </w:t>
      </w:r>
    </w:p>
    <w:p w:rsidR="00D0043F" w:rsidRPr="008B28E4" w:rsidRDefault="00D0043F" w:rsidP="00DA05C2">
      <w:pPr>
        <w:autoSpaceDE w:val="0"/>
        <w:autoSpaceDN w:val="0"/>
        <w:adjustRightInd w:val="0"/>
        <w:spacing w:after="0" w:line="240" w:lineRule="auto"/>
        <w:jc w:val="right"/>
        <w:rPr>
          <w:rFonts w:ascii="Times New Roman" w:hAnsi="Times New Roman" w:cs="Times New Roman"/>
          <w:sz w:val="24"/>
          <w:szCs w:val="24"/>
        </w:rPr>
      </w:pPr>
      <w:r w:rsidRPr="008B28E4">
        <w:rPr>
          <w:rFonts w:ascii="Times New Roman" w:hAnsi="Times New Roman" w:cs="Times New Roman"/>
          <w:sz w:val="24"/>
          <w:szCs w:val="24"/>
        </w:rPr>
        <w:t xml:space="preserve">сельсовета от </w:t>
      </w:r>
      <w:r w:rsidR="00BC76E7" w:rsidRPr="008B28E4">
        <w:rPr>
          <w:rFonts w:ascii="Times New Roman" w:hAnsi="Times New Roman" w:cs="Times New Roman"/>
          <w:sz w:val="24"/>
          <w:szCs w:val="24"/>
        </w:rPr>
        <w:t>..2024</w:t>
      </w:r>
      <w:r w:rsidRPr="008B28E4">
        <w:rPr>
          <w:rFonts w:ascii="Times New Roman" w:hAnsi="Times New Roman" w:cs="Times New Roman"/>
          <w:sz w:val="24"/>
          <w:szCs w:val="24"/>
        </w:rPr>
        <w:t xml:space="preserve"> № </w:t>
      </w:r>
    </w:p>
    <w:p w:rsidR="00D0043F" w:rsidRPr="00BC76E7" w:rsidRDefault="00D0043F" w:rsidP="00D0043F">
      <w:pPr>
        <w:pStyle w:val="a8"/>
        <w:jc w:val="right"/>
        <w:rPr>
          <w:rFonts w:ascii="Times New Roman" w:hAnsi="Times New Roman" w:cs="Times New Roman"/>
          <w:sz w:val="28"/>
          <w:szCs w:val="28"/>
        </w:rPr>
      </w:pPr>
    </w:p>
    <w:p w:rsidR="00D0043F" w:rsidRPr="00BC76E7" w:rsidRDefault="00D0043F" w:rsidP="00BC76E7">
      <w:pPr>
        <w:pStyle w:val="a8"/>
        <w:jc w:val="center"/>
        <w:rPr>
          <w:rFonts w:ascii="Times New Roman" w:hAnsi="Times New Roman" w:cs="Times New Roman"/>
          <w:sz w:val="28"/>
          <w:szCs w:val="28"/>
        </w:rPr>
      </w:pPr>
      <w:r w:rsidRPr="00BC76E7">
        <w:rPr>
          <w:rFonts w:ascii="Times New Roman" w:hAnsi="Times New Roman" w:cs="Times New Roman"/>
          <w:sz w:val="28"/>
          <w:szCs w:val="28"/>
        </w:rPr>
        <w:t>ПОРЯДОК ВЕДЕНИЯ РЕЕСТРА МУНИЦИПАЛЬНОГО ИМУЩЕСТВА</w:t>
      </w:r>
      <w:r w:rsidR="00BC76E7">
        <w:rPr>
          <w:rFonts w:ascii="Times New Roman" w:hAnsi="Times New Roman" w:cs="Times New Roman"/>
          <w:sz w:val="28"/>
          <w:szCs w:val="28"/>
        </w:rPr>
        <w:t xml:space="preserve"> </w:t>
      </w:r>
      <w:r w:rsidRPr="00BC76E7">
        <w:rPr>
          <w:rFonts w:ascii="Times New Roman" w:hAnsi="Times New Roman" w:cs="Times New Roman"/>
          <w:sz w:val="28"/>
          <w:szCs w:val="28"/>
        </w:rPr>
        <w:t>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w:t>
      </w:r>
    </w:p>
    <w:p w:rsidR="00D0043F" w:rsidRPr="00BC76E7" w:rsidRDefault="00D0043F" w:rsidP="00BC76E7">
      <w:pPr>
        <w:pStyle w:val="a8"/>
        <w:ind w:firstLine="709"/>
        <w:jc w:val="both"/>
        <w:rPr>
          <w:rFonts w:ascii="Times New Roman" w:hAnsi="Times New Roman" w:cs="Times New Roman"/>
          <w:sz w:val="28"/>
          <w:szCs w:val="28"/>
        </w:rPr>
      </w:pPr>
    </w:p>
    <w:p w:rsidR="00D0043F" w:rsidRPr="00BC76E7" w:rsidRDefault="00D0043F" w:rsidP="00DA05C2">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1. Общие положения</w:t>
      </w:r>
    </w:p>
    <w:p w:rsidR="00D0043F" w:rsidRPr="00CD77F0" w:rsidRDefault="00D0043F" w:rsidP="00BC76E7">
      <w:pPr>
        <w:pStyle w:val="a8"/>
        <w:ind w:firstLine="709"/>
        <w:jc w:val="both"/>
        <w:rPr>
          <w:rFonts w:ascii="Times New Roman" w:hAnsi="Times New Roman" w:cs="Times New Roman"/>
          <w:sz w:val="28"/>
          <w:szCs w:val="28"/>
        </w:rPr>
      </w:pPr>
      <w:bookmarkStart w:id="0" w:name="sub_1001"/>
      <w:r w:rsidRPr="00CD77F0">
        <w:rPr>
          <w:rFonts w:ascii="Times New Roman" w:hAnsi="Times New Roman" w:cs="Times New Roman"/>
          <w:sz w:val="28"/>
          <w:szCs w:val="28"/>
        </w:rPr>
        <w:t xml:space="preserve">1.1. </w:t>
      </w:r>
      <w:r w:rsidR="00CD77F0" w:rsidRPr="00CD77F0">
        <w:rPr>
          <w:rFonts w:ascii="Times New Roman" w:hAnsi="Times New Roman" w:cs="Times New Roman"/>
          <w:sz w:val="28"/>
          <w:szCs w:val="28"/>
        </w:rPr>
        <w:t>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r w:rsidRPr="00CD77F0">
        <w:rPr>
          <w:rFonts w:ascii="Times New Roman" w:hAnsi="Times New Roman" w:cs="Times New Roman"/>
          <w:sz w:val="28"/>
          <w:szCs w:val="28"/>
        </w:rPr>
        <w:t>.</w:t>
      </w:r>
    </w:p>
    <w:p w:rsidR="00D0043F" w:rsidRPr="00CD77F0" w:rsidRDefault="00D0043F" w:rsidP="00BC76E7">
      <w:pPr>
        <w:pStyle w:val="a8"/>
        <w:ind w:firstLine="709"/>
        <w:jc w:val="both"/>
        <w:rPr>
          <w:rFonts w:ascii="Times New Roman" w:hAnsi="Times New Roman" w:cs="Times New Roman"/>
          <w:sz w:val="28"/>
          <w:szCs w:val="28"/>
        </w:rPr>
      </w:pPr>
      <w:r w:rsidRPr="00CD77F0">
        <w:rPr>
          <w:rFonts w:ascii="Times New Roman" w:hAnsi="Times New Roman" w:cs="Times New Roman"/>
          <w:sz w:val="28"/>
          <w:szCs w:val="28"/>
        </w:rPr>
        <w:t xml:space="preserve">1.2. </w:t>
      </w:r>
      <w:r w:rsidR="00CD77F0" w:rsidRPr="00CD77F0">
        <w:rPr>
          <w:rFonts w:ascii="Times New Roman" w:hAnsi="Times New Roman" w:cs="Times New Roman"/>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r w:rsidRPr="00CD77F0">
        <w:rPr>
          <w:rFonts w:ascii="Times New Roman" w:hAnsi="Times New Roman" w:cs="Times New Roman"/>
          <w:sz w:val="28"/>
          <w:szCs w:val="28"/>
        </w:rPr>
        <w:t>.</w:t>
      </w:r>
    </w:p>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1.3. Реестр формируется и ведется в целях обеспечения единого учета и своевременного оперативного отражения движения объектов муниципальной собственности, вещных прав и обременения, прав на объекты муниципальной собственности, а также в целях совершенствования механизма управления и распоряжения муниципальным имуществом 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w:t>
      </w:r>
    </w:p>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1.4. Ведение реестра обеспечивает решение следующих задач:</w:t>
      </w:r>
    </w:p>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а) анализ состояния и социальной эффективности использования имущества по назначению в соответствии с муниципальными правовыми актами и интересами граждан;</w:t>
      </w:r>
    </w:p>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б) выработка рекомендаций по более рациональному использованию объектов муниципальной собственности;</w:t>
      </w:r>
    </w:p>
    <w:p w:rsidR="00D0043F" w:rsidRPr="00CD77F0" w:rsidRDefault="00D0043F" w:rsidP="00BC76E7">
      <w:pPr>
        <w:pStyle w:val="a8"/>
        <w:ind w:firstLine="709"/>
        <w:jc w:val="both"/>
        <w:rPr>
          <w:rFonts w:ascii="Times New Roman" w:hAnsi="Times New Roman" w:cs="Times New Roman"/>
          <w:sz w:val="28"/>
          <w:szCs w:val="28"/>
        </w:rPr>
      </w:pPr>
      <w:r w:rsidRPr="00CD77F0">
        <w:rPr>
          <w:rFonts w:ascii="Times New Roman" w:hAnsi="Times New Roman" w:cs="Times New Roman"/>
          <w:sz w:val="28"/>
          <w:szCs w:val="28"/>
        </w:rPr>
        <w:t xml:space="preserve">в) </w:t>
      </w:r>
      <w:r w:rsidR="00CD77F0" w:rsidRPr="00CD77F0">
        <w:rPr>
          <w:rFonts w:ascii="Times New Roman" w:hAnsi="Times New Roman" w:cs="Times New Roman"/>
          <w:color w:val="000000"/>
          <w:sz w:val="28"/>
          <w:szCs w:val="28"/>
        </w:rPr>
        <w:t>учет всех объектов недвижимого, движимого и иного имущества, относящегося к муниципальной собственности</w:t>
      </w:r>
      <w:r w:rsidRPr="00CD77F0">
        <w:rPr>
          <w:rFonts w:ascii="Times New Roman" w:hAnsi="Times New Roman" w:cs="Times New Roman"/>
          <w:sz w:val="28"/>
          <w:szCs w:val="28"/>
        </w:rPr>
        <w:t>;</w:t>
      </w:r>
    </w:p>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г) информационно-справочное обеспечение процесса подготовки и принятия реализации прав собственника на эти объекты.</w:t>
      </w:r>
    </w:p>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 xml:space="preserve">1.5. В настоящем Порядке под Реестром понимается информационная система, содержащая </w:t>
      </w:r>
      <w:r w:rsidRPr="00CD77F0">
        <w:rPr>
          <w:rFonts w:ascii="Times New Roman" w:hAnsi="Times New Roman" w:cs="Times New Roman"/>
          <w:sz w:val="28"/>
          <w:szCs w:val="28"/>
        </w:rPr>
        <w:t xml:space="preserve">перечень </w:t>
      </w:r>
      <w:r w:rsidR="00CD77F0" w:rsidRPr="00CD77F0">
        <w:rPr>
          <w:rFonts w:ascii="Times New Roman" w:hAnsi="Times New Roman" w:cs="Times New Roman"/>
          <w:color w:val="000000"/>
          <w:sz w:val="28"/>
          <w:szCs w:val="28"/>
        </w:rPr>
        <w:t>недвижимых, движимых и иных</w:t>
      </w:r>
      <w:r w:rsidR="00CD77F0" w:rsidRPr="00CD77F0">
        <w:rPr>
          <w:rFonts w:ascii="Times New Roman" w:hAnsi="Times New Roman" w:cs="Times New Roman"/>
          <w:sz w:val="28"/>
          <w:szCs w:val="28"/>
        </w:rPr>
        <w:t xml:space="preserve"> </w:t>
      </w:r>
      <w:r w:rsidRPr="00CD77F0">
        <w:rPr>
          <w:rFonts w:ascii="Times New Roman" w:hAnsi="Times New Roman" w:cs="Times New Roman"/>
          <w:sz w:val="28"/>
          <w:szCs w:val="28"/>
        </w:rPr>
        <w:t>объектов</w:t>
      </w:r>
      <w:r w:rsidRPr="00BC76E7">
        <w:rPr>
          <w:rFonts w:ascii="Times New Roman" w:hAnsi="Times New Roman" w:cs="Times New Roman"/>
          <w:sz w:val="28"/>
          <w:szCs w:val="28"/>
        </w:rPr>
        <w:t xml:space="preserve"> учета и сведения, характеризующие эти объекты.</w:t>
      </w:r>
    </w:p>
    <w:p w:rsidR="00D0043F" w:rsidRPr="00BC76E7" w:rsidRDefault="00D0043F" w:rsidP="00BC76E7">
      <w:pPr>
        <w:pStyle w:val="a8"/>
        <w:ind w:firstLine="709"/>
        <w:jc w:val="both"/>
        <w:rPr>
          <w:rFonts w:ascii="Times New Roman" w:hAnsi="Times New Roman" w:cs="Times New Roman"/>
          <w:sz w:val="28"/>
          <w:szCs w:val="28"/>
        </w:rPr>
      </w:pPr>
      <w:bookmarkStart w:id="1" w:name="sub_1002"/>
      <w:bookmarkEnd w:id="0"/>
    </w:p>
    <w:p w:rsidR="00B740C8" w:rsidRPr="00B740C8" w:rsidRDefault="00D0043F" w:rsidP="00B740C8">
      <w:pPr>
        <w:spacing w:after="0" w:line="240" w:lineRule="auto"/>
        <w:ind w:firstLine="709"/>
        <w:jc w:val="both"/>
        <w:rPr>
          <w:sz w:val="28"/>
          <w:szCs w:val="28"/>
        </w:rPr>
      </w:pPr>
      <w:r w:rsidRPr="00B740C8">
        <w:rPr>
          <w:rFonts w:ascii="Times New Roman" w:hAnsi="Times New Roman" w:cs="Times New Roman"/>
          <w:sz w:val="28"/>
          <w:szCs w:val="28"/>
        </w:rPr>
        <w:t xml:space="preserve">2. </w:t>
      </w:r>
      <w:bookmarkEnd w:id="1"/>
      <w:r w:rsidR="00B740C8" w:rsidRPr="00B740C8">
        <w:rPr>
          <w:rFonts w:ascii="Times New Roman" w:hAnsi="Times New Roman" w:cs="Times New Roman"/>
          <w:sz w:val="28"/>
          <w:szCs w:val="28"/>
        </w:rPr>
        <w:t>Объектом учета муниципального имущества является следующее муниципальное имущество:</w:t>
      </w:r>
    </w:p>
    <w:p w:rsidR="00B740C8" w:rsidRPr="00B740C8" w:rsidRDefault="00B740C8" w:rsidP="00B740C8">
      <w:pPr>
        <w:spacing w:after="0" w:line="240" w:lineRule="auto"/>
        <w:ind w:firstLine="709"/>
        <w:jc w:val="both"/>
        <w:rPr>
          <w:sz w:val="28"/>
          <w:szCs w:val="28"/>
        </w:rPr>
      </w:pPr>
      <w:r w:rsidRPr="00B740C8">
        <w:rPr>
          <w:rFonts w:ascii="Times New Roman" w:hAnsi="Times New Roman" w:cs="Times New Roman"/>
          <w:sz w:val="28"/>
          <w:szCs w:val="28"/>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w:t>
      </w:r>
      <w:r w:rsidRPr="00B740C8">
        <w:rPr>
          <w:rFonts w:ascii="Times New Roman" w:hAnsi="Times New Roman" w:cs="Times New Roman"/>
          <w:sz w:val="28"/>
          <w:szCs w:val="28"/>
        </w:rPr>
        <w:lastRenderedPageBreak/>
        <w:t xml:space="preserve">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 </w:t>
      </w:r>
    </w:p>
    <w:p w:rsidR="00B740C8" w:rsidRPr="00B740C8" w:rsidRDefault="00B740C8" w:rsidP="00B740C8">
      <w:pPr>
        <w:spacing w:after="0" w:line="240" w:lineRule="auto"/>
        <w:ind w:firstLine="709"/>
        <w:jc w:val="both"/>
        <w:rPr>
          <w:sz w:val="28"/>
          <w:szCs w:val="28"/>
        </w:rPr>
      </w:pPr>
      <w:r w:rsidRPr="00B740C8">
        <w:rPr>
          <w:rFonts w:ascii="Times New Roman" w:hAnsi="Times New Roman" w:cs="Times New Roman"/>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DA05C2" w:rsidRPr="00B740C8" w:rsidRDefault="00B740C8" w:rsidP="00B740C8">
      <w:pPr>
        <w:pStyle w:val="a8"/>
        <w:ind w:firstLine="709"/>
        <w:jc w:val="both"/>
        <w:rPr>
          <w:rFonts w:ascii="Times New Roman" w:hAnsi="Times New Roman" w:cs="Times New Roman"/>
          <w:sz w:val="28"/>
          <w:szCs w:val="28"/>
        </w:rPr>
      </w:pPr>
      <w:r w:rsidRPr="00B740C8">
        <w:rPr>
          <w:rFonts w:ascii="Times New Roman" w:hAnsi="Times New Roman" w:cs="Times New Roman"/>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B740C8" w:rsidRPr="00B740C8" w:rsidRDefault="00B740C8" w:rsidP="00B740C8">
      <w:pPr>
        <w:pStyle w:val="a8"/>
        <w:ind w:firstLine="709"/>
        <w:jc w:val="both"/>
        <w:rPr>
          <w:rFonts w:ascii="Times New Roman" w:hAnsi="Times New Roman" w:cs="Times New Roman"/>
          <w:sz w:val="28"/>
          <w:szCs w:val="28"/>
        </w:rPr>
      </w:pPr>
    </w:p>
    <w:p w:rsidR="00B740C8" w:rsidRPr="00B740C8" w:rsidRDefault="00D0043F" w:rsidP="00B740C8">
      <w:pPr>
        <w:pStyle w:val="ac"/>
        <w:spacing w:after="0" w:line="240" w:lineRule="auto"/>
        <w:ind w:firstLine="709"/>
        <w:jc w:val="both"/>
        <w:rPr>
          <w:sz w:val="28"/>
          <w:szCs w:val="28"/>
        </w:rPr>
      </w:pPr>
      <w:bookmarkStart w:id="2" w:name="sub_1003"/>
      <w:r w:rsidRPr="00B740C8">
        <w:rPr>
          <w:rFonts w:ascii="Times New Roman" w:hAnsi="Times New Roman" w:cs="Times New Roman"/>
          <w:sz w:val="28"/>
          <w:szCs w:val="28"/>
        </w:rPr>
        <w:t xml:space="preserve">3. </w:t>
      </w:r>
      <w:bookmarkEnd w:id="2"/>
      <w:r w:rsidR="00B740C8" w:rsidRPr="00B740C8">
        <w:rPr>
          <w:rFonts w:ascii="Times New Roman" w:hAnsi="Times New Roman" w:cs="Times New Roman"/>
          <w:sz w:val="28"/>
          <w:szCs w:val="28"/>
        </w:rPr>
        <w:t xml:space="preserve">Ведение реестров осуществляется Администрацией </w:t>
      </w:r>
      <w:r w:rsidR="00B740C8">
        <w:rPr>
          <w:rFonts w:ascii="Times New Roman" w:hAnsi="Times New Roman" w:cs="Times New Roman"/>
          <w:sz w:val="28"/>
          <w:szCs w:val="28"/>
        </w:rPr>
        <w:t>Еловского</w:t>
      </w:r>
      <w:r w:rsidR="00B740C8" w:rsidRPr="00B740C8">
        <w:rPr>
          <w:rFonts w:ascii="Times New Roman" w:hAnsi="Times New Roman" w:cs="Times New Roman"/>
          <w:sz w:val="28"/>
          <w:szCs w:val="28"/>
        </w:rPr>
        <w:t xml:space="preserve"> сельсовета (далее — уполномоченный орган).</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4. Порядок учета муниципального имущества и ведения реестра муниципального имущества </w:t>
      </w:r>
      <w:r>
        <w:rPr>
          <w:rFonts w:ascii="Times New Roman" w:hAnsi="Times New Roman" w:cs="Times New Roman"/>
          <w:sz w:val="28"/>
          <w:szCs w:val="28"/>
        </w:rPr>
        <w:t>Еловского</w:t>
      </w:r>
      <w:r w:rsidRPr="00B740C8">
        <w:rPr>
          <w:rFonts w:ascii="Times New Roman" w:hAnsi="Times New Roman" w:cs="Times New Roman"/>
          <w:sz w:val="28"/>
          <w:szCs w:val="28"/>
        </w:rPr>
        <w:t xml:space="preserve"> сельсовета.</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4.1. Учет муниципального имущества в реестре сопровождается присвоением реестрового номера муниципального имущества (далее - реестровый номер).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4.2.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Форма выписки из реестра приведена в приложении № 2 к настоящему Порядку.</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4.3. Реестры ведутся на бумажных и (или) электронных носителях.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4.4.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4.5. Неотъемлемой частью реестра являются: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lastRenderedPageBreak/>
        <w:t xml:space="preserve">а) документы, подтверждающие сведения, включаемые в реестр (далее - подтверждающие документы);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б) иные документы, предусмотренные правовыми актами органов местного самоуправления.</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4.6.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 случае если реестр ведется на электронном носителе, реестр хранится и обрабатывается с соблюдением требований информационной безопасности, </w:t>
      </w:r>
      <w:r w:rsidRPr="00B740C8">
        <w:rPr>
          <w:rFonts w:ascii="Times New Roman" w:hAnsi="Times New Roman" w:cs="Times New Roman"/>
          <w:color w:val="000000"/>
          <w:sz w:val="28"/>
          <w:szCs w:val="28"/>
        </w:rPr>
        <w:t xml:space="preserve">обеспечивающих конфиденциальность, целостность, доступность, подотчетность, аутентичность и достоверность информации.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содержащиеся в реестре, хранятся в соответствии с Федеральным </w:t>
      </w:r>
      <w:hyperlink r:id="rId9" w:tooltip="https://login.consultant.ru/link/?req=doc&amp;base=LAW&amp;n=465535&amp;date=21.05.2024" w:history="1">
        <w:r w:rsidRPr="00B740C8">
          <w:rPr>
            <w:rStyle w:val="ab"/>
            <w:rFonts w:ascii="Times New Roman" w:hAnsi="Times New Roman" w:cs="Times New Roman"/>
            <w:color w:val="000000"/>
            <w:sz w:val="28"/>
            <w:szCs w:val="28"/>
          </w:rPr>
          <w:t>законом</w:t>
        </w:r>
      </w:hyperlink>
      <w:r w:rsidRPr="00B740C8">
        <w:rPr>
          <w:rFonts w:ascii="Times New Roman" w:hAnsi="Times New Roman" w:cs="Times New Roman"/>
          <w:color w:val="000000"/>
          <w:sz w:val="28"/>
          <w:szCs w:val="28"/>
        </w:rPr>
        <w:t xml:space="preserve"> от 22.1</w:t>
      </w:r>
      <w:r w:rsidRPr="00B740C8">
        <w:rPr>
          <w:rFonts w:ascii="Times New Roman" w:hAnsi="Times New Roman" w:cs="Times New Roman"/>
          <w:sz w:val="28"/>
          <w:szCs w:val="28"/>
        </w:rPr>
        <w:t xml:space="preserve">0.2004 № 125-ФЗ «Об архивном деле в Российской Федерации».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5. Состав сведений, подлежащих отражению в реестре</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5.1.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5.2. В раздел 1 вносятся сведения о недвижимом имуществе.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 подраздел 1.1 раздела 1 реестра вносятся сведения о земельных участках,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на</w:t>
      </w:r>
      <w:r w:rsidRPr="00B740C8">
        <w:rPr>
          <w:rFonts w:ascii="Times New Roman" w:hAnsi="Times New Roman" w:cs="Times New Roman"/>
          <w:color w:val="000000"/>
          <w:sz w:val="28"/>
          <w:szCs w:val="28"/>
        </w:rPr>
        <w:t xml:space="preserve">именование земельного участка;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адрес (местоположение) земельного участка с указанием кода Общероссийского </w:t>
      </w:r>
      <w:hyperlink r:id="rId10" w:tooltip="https://login.consultant.ru/link/?req=doc&amp;base=LAW&amp;n=149911&amp;date=21.05.2024" w:history="1">
        <w:r w:rsidRPr="00B740C8">
          <w:rPr>
            <w:rStyle w:val="ab"/>
            <w:rFonts w:ascii="Times New Roman" w:hAnsi="Times New Roman" w:cs="Times New Roman"/>
            <w:color w:val="000000"/>
            <w:sz w:val="28"/>
            <w:szCs w:val="28"/>
          </w:rPr>
          <w:t>классификатора</w:t>
        </w:r>
      </w:hyperlink>
      <w:r w:rsidRPr="00B740C8">
        <w:rPr>
          <w:rFonts w:ascii="Times New Roman" w:hAnsi="Times New Roman" w:cs="Times New Roman"/>
          <w:color w:val="000000"/>
          <w:sz w:val="28"/>
          <w:szCs w:val="28"/>
        </w:rPr>
        <w:t xml:space="preserve"> территорий муниципальных образований (далее - ОКТМО);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кадастровый номер земельного участка (с датой присвоения);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tooltip="https://login.consultant.ru/link/?req=doc&amp;base=LAW&amp;n=149911&amp;date=21.05.2024" w:history="1">
        <w:r w:rsidRPr="00B740C8">
          <w:rPr>
            <w:rStyle w:val="ab"/>
            <w:rFonts w:ascii="Times New Roman" w:hAnsi="Times New Roman" w:cs="Times New Roman"/>
            <w:color w:val="000000"/>
            <w:sz w:val="28"/>
            <w:szCs w:val="28"/>
          </w:rPr>
          <w:t>ОКТМО</w:t>
        </w:r>
      </w:hyperlink>
      <w:r w:rsidRPr="00B740C8">
        <w:rPr>
          <w:rFonts w:ascii="Times New Roman" w:hAnsi="Times New Roman" w:cs="Times New Roman"/>
          <w:color w:val="000000"/>
          <w:sz w:val="28"/>
          <w:szCs w:val="28"/>
        </w:rPr>
        <w:t xml:space="preserve">) (далее - сведения о правообладателе);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lastRenderedPageBreak/>
        <w:t xml:space="preserve">сведения об основных характеристиках земельного участка, в том числе: площадь, категория земель, вид разрешенного использования;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стоимости земельного участка;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произведенном улучшении земельного участка;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tooltip="https://login.consultant.ru/link/?req=doc&amp;base=LAW&amp;n=149911&amp;date=21.05.2024" w:history="1">
        <w:r w:rsidRPr="00B740C8">
          <w:rPr>
            <w:rStyle w:val="ab"/>
            <w:rFonts w:ascii="Times New Roman" w:hAnsi="Times New Roman" w:cs="Times New Roman"/>
            <w:color w:val="000000"/>
            <w:sz w:val="28"/>
            <w:szCs w:val="28"/>
          </w:rPr>
          <w:t>ОКТМО</w:t>
        </w:r>
      </w:hyperlink>
      <w:r w:rsidRPr="00B740C8">
        <w:rPr>
          <w:rFonts w:ascii="Times New Roman" w:hAnsi="Times New Roman" w:cs="Times New Roman"/>
          <w:color w:val="000000"/>
          <w:sz w:val="28"/>
          <w:szCs w:val="28"/>
        </w:rPr>
        <w:t xml:space="preserve">) (далее - сведения о лице, в пользу которого установлены ограничения (обременения);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вид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наименование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назначение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адрес (местоположение) объекта учета (с указанием кода </w:t>
      </w:r>
      <w:hyperlink r:id="rId13" w:tooltip="https://login.consultant.ru/link/?req=doc&amp;base=LAW&amp;n=149911&amp;date=21.05.2024" w:history="1">
        <w:r w:rsidRPr="00B740C8">
          <w:rPr>
            <w:rStyle w:val="ab"/>
            <w:rFonts w:ascii="Times New Roman" w:hAnsi="Times New Roman" w:cs="Times New Roman"/>
            <w:color w:val="000000"/>
            <w:sz w:val="28"/>
            <w:szCs w:val="28"/>
          </w:rPr>
          <w:t>ОКТМО</w:t>
        </w:r>
      </w:hyperlink>
      <w:r w:rsidRPr="00B740C8">
        <w:rPr>
          <w:rFonts w:ascii="Times New Roman" w:hAnsi="Times New Roman" w:cs="Times New Roman"/>
          <w:color w:val="000000"/>
          <w:sz w:val="28"/>
          <w:szCs w:val="28"/>
        </w:rPr>
        <w:t xml:space="preserve">);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кадастровый номер объекта учета (с датой присвоения);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земельном участке, на котором расположен объект учета (кадастровый номер, форма собственности, площадь);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правообладателе;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основных характеристиках объекта учета, в том числе: тип объекта (жилое либо нежилое), площадь, протяженность, этажность (подземная этажность);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инвентарный номер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стоимости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изменениях объекта учета (произведенных достройках, капитальном ремонте, реконструкции, модернизации, сносе);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lastRenderedPageBreak/>
        <w:t xml:space="preserve">сведения о лице, в пользу которого установлены ограничения (обременения);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 подраздел 1.3 раздела 1 реестра вносятся сведения о помещениях, машино-местах и иных объектах, отнесенных законом к недвижимости,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вид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наименование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назначение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адрес (местоположение) объекта учета (с указанием кода </w:t>
      </w:r>
      <w:hyperlink r:id="rId14" w:tooltip="https://login.consultant.ru/link/?req=doc&amp;base=LAW&amp;n=149911&amp;date=21.05.2024" w:history="1">
        <w:r w:rsidRPr="00B740C8">
          <w:rPr>
            <w:rStyle w:val="ab"/>
            <w:rFonts w:ascii="Times New Roman" w:hAnsi="Times New Roman" w:cs="Times New Roman"/>
            <w:color w:val="000000"/>
            <w:sz w:val="28"/>
            <w:szCs w:val="28"/>
          </w:rPr>
          <w:t>ОКТМО</w:t>
        </w:r>
      </w:hyperlink>
      <w:r w:rsidRPr="00B740C8">
        <w:rPr>
          <w:rFonts w:ascii="Times New Roman" w:hAnsi="Times New Roman" w:cs="Times New Roman"/>
          <w:color w:val="000000"/>
          <w:sz w:val="28"/>
          <w:szCs w:val="28"/>
        </w:rPr>
        <w:t xml:space="preserve">);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кадастровый номер объекта учета (с датой присвоения);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здании, сооружении, в состав которого входит объект учета (кадастровый номер, форма собственности);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правообладателе;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об основных характеристиках объекта, в том числе: тип объекта (жилое либо нежилое), площадь, этажность (подземная этажность);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инвентарный номер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стоимости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об изменениях объекта учета (произведенных достройках, капитальном ремонте, реконструкции, модернизации, сносе);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лице, в пользу которого установлены ограничения (обременения);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 подраздел 1.4 раздела 1 реестра вносятся сведения о воздушных и морских судах, судах внутреннего плавания,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в</w:t>
      </w:r>
      <w:r w:rsidRPr="00B740C8">
        <w:rPr>
          <w:rFonts w:ascii="Times New Roman" w:hAnsi="Times New Roman" w:cs="Times New Roman"/>
          <w:color w:val="000000"/>
          <w:sz w:val="28"/>
          <w:szCs w:val="28"/>
        </w:rPr>
        <w:t xml:space="preserve">ид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наименование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назначение объекта учета;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порт (место) регистрации и (или) место (аэродром) базирования (с указанием кода </w:t>
      </w:r>
      <w:hyperlink r:id="rId15" w:tooltip="https://login.consultant.ru/link/?req=doc&amp;base=LAW&amp;n=149911&amp;date=21.05.2024" w:history="1">
        <w:r w:rsidRPr="00B740C8">
          <w:rPr>
            <w:rStyle w:val="ab"/>
            <w:rFonts w:ascii="Times New Roman" w:hAnsi="Times New Roman" w:cs="Times New Roman"/>
            <w:color w:val="000000"/>
            <w:sz w:val="28"/>
            <w:szCs w:val="28"/>
          </w:rPr>
          <w:t>ОКТМО</w:t>
        </w:r>
      </w:hyperlink>
      <w:r w:rsidRPr="00B740C8">
        <w:rPr>
          <w:rFonts w:ascii="Times New Roman" w:hAnsi="Times New Roman" w:cs="Times New Roman"/>
          <w:color w:val="000000"/>
          <w:sz w:val="28"/>
          <w:szCs w:val="28"/>
        </w:rPr>
        <w:t xml:space="preserve">);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регистрационный номер (с датой присвоения);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правообладателе;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lastRenderedPageBreak/>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стоимости судна;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произведенных ремонте, модернизации судна;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лице, в пользу которого установлены ограничения (обременения);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 раздел 2 вносятся сведения о движимом и ином имуществе.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 подраздел 2.1 раздела 2 реестра вносятся сведения об акциях,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tooltip="https://login.consultant.ru/link/?req=doc&amp;base=LAW&amp;n=149911&amp;date=21.05.2024" w:history="1">
        <w:r w:rsidRPr="00B740C8">
          <w:rPr>
            <w:rStyle w:val="ab"/>
            <w:rFonts w:ascii="Times New Roman" w:hAnsi="Times New Roman" w:cs="Times New Roman"/>
            <w:color w:val="000000"/>
            <w:sz w:val="28"/>
            <w:szCs w:val="28"/>
          </w:rPr>
          <w:t>ОКТМО</w:t>
        </w:r>
      </w:hyperlink>
      <w:r w:rsidRPr="00B740C8">
        <w:rPr>
          <w:rFonts w:ascii="Times New Roman" w:hAnsi="Times New Roman" w:cs="Times New Roman"/>
          <w:color w:val="000000"/>
          <w:sz w:val="28"/>
          <w:szCs w:val="28"/>
        </w:rPr>
        <w:t xml:space="preserve">);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правообладателе;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лице, в пользу которого установлены ограничения (обременения);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 подраздел 2.2 раздела 2 вносятся сведения о долях (вкладах) в уставных (складочных) капиталах хозяйственных обществ и товариществ,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сведения о хозяйственном обществе (товариществе), включая полное наименование юридического лица, включающее его организационно-</w:t>
      </w:r>
      <w:r w:rsidRPr="00B740C8">
        <w:rPr>
          <w:rFonts w:ascii="Times New Roman" w:hAnsi="Times New Roman" w:cs="Times New Roman"/>
          <w:color w:val="000000"/>
          <w:sz w:val="28"/>
          <w:szCs w:val="28"/>
        </w:rPr>
        <w:lastRenderedPageBreak/>
        <w:t xml:space="preserve">правовую форму, ИНН, КПП, ОГРН, адрес в пределах места нахождения (с указанием кода </w:t>
      </w:r>
      <w:hyperlink r:id="rId17" w:tooltip="https://login.consultant.ru/link/?req=doc&amp;base=LAW&amp;n=149911&amp;date=21.05.2024" w:history="1">
        <w:r w:rsidRPr="00B740C8">
          <w:rPr>
            <w:rStyle w:val="ab"/>
            <w:rFonts w:ascii="Times New Roman" w:hAnsi="Times New Roman" w:cs="Times New Roman"/>
            <w:color w:val="000000"/>
            <w:sz w:val="28"/>
            <w:szCs w:val="28"/>
          </w:rPr>
          <w:t>ОКТМО</w:t>
        </w:r>
      </w:hyperlink>
      <w:r w:rsidRPr="00B740C8">
        <w:rPr>
          <w:rFonts w:ascii="Times New Roman" w:hAnsi="Times New Roman" w:cs="Times New Roman"/>
          <w:color w:val="000000"/>
          <w:sz w:val="28"/>
          <w:szCs w:val="28"/>
        </w:rPr>
        <w:t xml:space="preserve">);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доля (вклад) в уставном (складочном) капитале хозяйственного общества, товарищества в процентах;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правообладателе;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сведения о лице, в пользу котор</w:t>
      </w:r>
      <w:r w:rsidRPr="00B740C8">
        <w:rPr>
          <w:rFonts w:ascii="Times New Roman" w:hAnsi="Times New Roman" w:cs="Times New Roman"/>
          <w:sz w:val="28"/>
          <w:szCs w:val="28"/>
        </w:rPr>
        <w:t xml:space="preserve">ого установлены ограничения (обременения);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наименование движимого имущества (иного имущества);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об объекте учета, в том числе: марка, модель, год выпуска, инвентарный номер;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правообладателе;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стоимости;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лице, в пользу которого установлены ограничения (обременения);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 подраздел 2.4 раздела 2 вносятся сведения о долях в праве общей долевой собственности на объекты недвижимого и (или) движимого имущества,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размер доли в праве общей долевой собственности на объекты недвижимого и (или) движимого имущества;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стоимости доли;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w:t>
      </w:r>
      <w:r w:rsidRPr="00B740C8">
        <w:rPr>
          <w:rFonts w:ascii="Times New Roman" w:hAnsi="Times New Roman" w:cs="Times New Roman"/>
          <w:color w:val="000000"/>
          <w:sz w:val="28"/>
          <w:szCs w:val="28"/>
        </w:rPr>
        <w:t xml:space="preserve">юридического лица), </w:t>
      </w:r>
      <w:r w:rsidRPr="00B740C8">
        <w:rPr>
          <w:rFonts w:ascii="Times New Roman" w:hAnsi="Times New Roman" w:cs="Times New Roman"/>
          <w:color w:val="000000"/>
          <w:sz w:val="28"/>
          <w:szCs w:val="28"/>
        </w:rPr>
        <w:lastRenderedPageBreak/>
        <w:t xml:space="preserve">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tooltip="https://login.consultant.ru/link/?req=doc&amp;base=LAW&amp;n=149911&amp;date=21.05.2024" w:history="1">
        <w:r w:rsidRPr="00B740C8">
          <w:rPr>
            <w:rStyle w:val="ab"/>
            <w:rFonts w:ascii="Times New Roman" w:hAnsi="Times New Roman" w:cs="Times New Roman"/>
            <w:color w:val="000000"/>
            <w:sz w:val="28"/>
            <w:szCs w:val="28"/>
          </w:rPr>
          <w:t>ОКТМО</w:t>
        </w:r>
      </w:hyperlink>
      <w:r w:rsidRPr="00B740C8">
        <w:rPr>
          <w:rFonts w:ascii="Times New Roman" w:hAnsi="Times New Roman" w:cs="Times New Roman"/>
          <w:color w:val="000000"/>
          <w:sz w:val="28"/>
          <w:szCs w:val="28"/>
        </w:rPr>
        <w:t xml:space="preserve">);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 правообладателе;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 xml:space="preserve">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color w:val="000000"/>
          <w:sz w:val="28"/>
          <w:szCs w:val="28"/>
        </w:rPr>
        <w:t>сведения об установленных в отношении доли ограничени</w:t>
      </w:r>
      <w:r w:rsidRPr="00B740C8">
        <w:rPr>
          <w:rFonts w:ascii="Times New Roman" w:hAnsi="Times New Roman" w:cs="Times New Roman"/>
          <w:sz w:val="28"/>
          <w:szCs w:val="28"/>
        </w:rPr>
        <w:t xml:space="preserve">ях (обременениях) с указанием наименования вида ограничений (обременений), основания и даты их возникновения и прекращения;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лице, в пользу которого установлены ограничения (обременения);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В раздел 3 вносятся сведения о лицах, обладающих правами на муниципальное имущество и сведениями о нем, в том числе: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сведения о правообладателях;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реестровый номер объектов учета, принадлежащих на соответствующем вещном праве;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реестровый номер объектов учета, вещные права на которые ограничены (обременены) в пользу правообладателя;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иные сведения (при необходимости). </w:t>
      </w:r>
    </w:p>
    <w:p w:rsidR="00B740C8" w:rsidRPr="00B740C8" w:rsidRDefault="00B740C8" w:rsidP="00B740C8">
      <w:pPr>
        <w:pStyle w:val="ac"/>
        <w:spacing w:after="0" w:line="240" w:lineRule="auto"/>
        <w:ind w:firstLine="709"/>
        <w:jc w:val="both"/>
        <w:rPr>
          <w:sz w:val="28"/>
          <w:szCs w:val="28"/>
        </w:rPr>
      </w:pPr>
      <w:r w:rsidRPr="00B740C8">
        <w:rPr>
          <w:rFonts w:ascii="Times New Roman" w:hAnsi="Times New Roman" w:cs="Times New Roman"/>
          <w:sz w:val="28"/>
          <w:szCs w:val="28"/>
        </w:rPr>
        <w:t xml:space="preserve">5.3.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 </w:t>
      </w:r>
    </w:p>
    <w:p w:rsidR="00D0043F" w:rsidRPr="00B740C8" w:rsidRDefault="00B740C8" w:rsidP="00B740C8">
      <w:pPr>
        <w:pStyle w:val="a8"/>
        <w:ind w:firstLine="709"/>
        <w:jc w:val="both"/>
        <w:rPr>
          <w:rFonts w:ascii="Times New Roman" w:hAnsi="Times New Roman" w:cs="Times New Roman"/>
          <w:sz w:val="28"/>
          <w:szCs w:val="28"/>
        </w:rPr>
      </w:pPr>
      <w:r w:rsidRPr="00B740C8">
        <w:rPr>
          <w:rFonts w:ascii="Times New Roman" w:hAnsi="Times New Roman" w:cs="Times New Roman"/>
          <w:sz w:val="28"/>
          <w:szCs w:val="28"/>
        </w:rPr>
        <w:t>Ведение учета объекта учета без указания стоимостной оценки не допускается.</w:t>
      </w:r>
    </w:p>
    <w:p w:rsidR="00DA05C2" w:rsidRPr="00BC76E7" w:rsidRDefault="00DA05C2" w:rsidP="00BC76E7">
      <w:pPr>
        <w:pStyle w:val="a8"/>
        <w:ind w:firstLine="709"/>
        <w:jc w:val="both"/>
        <w:rPr>
          <w:rFonts w:ascii="Times New Roman" w:hAnsi="Times New Roman" w:cs="Times New Roman"/>
          <w:sz w:val="28"/>
          <w:szCs w:val="28"/>
        </w:rPr>
      </w:pPr>
    </w:p>
    <w:p w:rsidR="00D0043F" w:rsidRPr="00BC76E7" w:rsidRDefault="00D0043F" w:rsidP="00BC76E7">
      <w:pPr>
        <w:pStyle w:val="a8"/>
        <w:ind w:firstLine="709"/>
        <w:jc w:val="both"/>
        <w:rPr>
          <w:rFonts w:ascii="Times New Roman" w:hAnsi="Times New Roman" w:cs="Times New Roman"/>
          <w:sz w:val="28"/>
          <w:szCs w:val="28"/>
        </w:rPr>
      </w:pPr>
      <w:bookmarkStart w:id="3" w:name="sub_1005"/>
      <w:r w:rsidRPr="00BC76E7">
        <w:rPr>
          <w:rFonts w:ascii="Times New Roman" w:hAnsi="Times New Roman" w:cs="Times New Roman"/>
          <w:sz w:val="28"/>
          <w:szCs w:val="28"/>
        </w:rPr>
        <w:t>6. Реестр ведётся на бумажном и электронном носителях. В случае несоответствия информации на указанных носителях приоритет имеет информация на бумажных носителях.</w:t>
      </w:r>
    </w:p>
    <w:bookmarkEnd w:id="3"/>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0043F"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Документы реестров хранятся в соответствии с законодательством Российской Федерации.</w:t>
      </w:r>
    </w:p>
    <w:p w:rsidR="00DA05C2" w:rsidRPr="00BC76E7" w:rsidRDefault="00DA05C2" w:rsidP="00BC76E7">
      <w:pPr>
        <w:pStyle w:val="a8"/>
        <w:ind w:firstLine="709"/>
        <w:jc w:val="both"/>
        <w:rPr>
          <w:rFonts w:ascii="Times New Roman" w:hAnsi="Times New Roman" w:cs="Times New Roman"/>
          <w:sz w:val="28"/>
          <w:szCs w:val="28"/>
        </w:rPr>
      </w:pPr>
    </w:p>
    <w:p w:rsidR="00D0043F" w:rsidRPr="00BC76E7" w:rsidRDefault="00D0043F" w:rsidP="00BC76E7">
      <w:pPr>
        <w:pStyle w:val="a8"/>
        <w:ind w:firstLine="709"/>
        <w:jc w:val="both"/>
        <w:rPr>
          <w:rFonts w:ascii="Times New Roman" w:hAnsi="Times New Roman" w:cs="Times New Roman"/>
          <w:sz w:val="28"/>
          <w:szCs w:val="28"/>
        </w:rPr>
      </w:pPr>
      <w:bookmarkStart w:id="4" w:name="sub_1006"/>
      <w:r w:rsidRPr="00BC76E7">
        <w:rPr>
          <w:rFonts w:ascii="Times New Roman" w:hAnsi="Times New Roman" w:cs="Times New Roman"/>
          <w:sz w:val="28"/>
          <w:szCs w:val="28"/>
        </w:rPr>
        <w:t xml:space="preserve">7.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w:t>
      </w:r>
      <w:r w:rsidRPr="00BC76E7">
        <w:rPr>
          <w:rFonts w:ascii="Times New Roman" w:hAnsi="Times New Roman" w:cs="Times New Roman"/>
          <w:sz w:val="28"/>
          <w:szCs w:val="28"/>
        </w:rPr>
        <w:lastRenderedPageBreak/>
        <w:t>котором подлежат включению в разделы 1 и 2 реестра, или лица, сведения о котором подлежат включению в раздел 3 реестра.</w:t>
      </w:r>
    </w:p>
    <w:bookmarkEnd w:id="4"/>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Заявление с приложением заверенных копий документов предоставляется в Администрацию</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 уполномоченную на ведение реестра, в 2-недельный срок с момента изменения сведений об объектах учета.</w:t>
      </w:r>
    </w:p>
    <w:p w:rsidR="00D0043F"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Администрацию 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 уполномоченную на ведение реестра (должностному лицу Администрации 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 лицом</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Администрации Еловского сельсовета, ответственным за оформление соответствующих документов.</w:t>
      </w:r>
    </w:p>
    <w:p w:rsidR="006E7612" w:rsidRPr="00BC76E7" w:rsidRDefault="006E7612" w:rsidP="00BC76E7">
      <w:pPr>
        <w:pStyle w:val="a8"/>
        <w:ind w:firstLine="709"/>
        <w:jc w:val="both"/>
        <w:rPr>
          <w:rFonts w:ascii="Times New Roman" w:hAnsi="Times New Roman" w:cs="Times New Roman"/>
          <w:sz w:val="28"/>
          <w:szCs w:val="28"/>
        </w:rPr>
      </w:pPr>
    </w:p>
    <w:p w:rsidR="00D0043F" w:rsidRPr="00BC76E7" w:rsidRDefault="00D0043F" w:rsidP="00BC76E7">
      <w:pPr>
        <w:pStyle w:val="a8"/>
        <w:ind w:firstLine="709"/>
        <w:jc w:val="both"/>
        <w:rPr>
          <w:rFonts w:ascii="Times New Roman" w:hAnsi="Times New Roman" w:cs="Times New Roman"/>
          <w:sz w:val="28"/>
          <w:szCs w:val="28"/>
        </w:rPr>
      </w:pPr>
      <w:bookmarkStart w:id="5" w:name="sub_1007"/>
      <w:r w:rsidRPr="00BC76E7">
        <w:rPr>
          <w:rFonts w:ascii="Times New Roman" w:hAnsi="Times New Roman" w:cs="Times New Roman"/>
          <w:sz w:val="28"/>
          <w:szCs w:val="28"/>
        </w:rPr>
        <w:t>8.</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Еловского сельсовета, уполномоченная вести реестр муниципального имущества 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сельского поселения, принимает решение об отказе включения сведений об имуществе в реестр.</w:t>
      </w:r>
    </w:p>
    <w:bookmarkEnd w:id="5"/>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D0043F"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lastRenderedPageBreak/>
        <w:t>Решение Администрации 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6E7612" w:rsidRPr="00BC76E7" w:rsidRDefault="006E7612" w:rsidP="00BC76E7">
      <w:pPr>
        <w:pStyle w:val="a8"/>
        <w:ind w:firstLine="709"/>
        <w:jc w:val="both"/>
        <w:rPr>
          <w:rFonts w:ascii="Times New Roman" w:hAnsi="Times New Roman" w:cs="Times New Roman"/>
          <w:sz w:val="28"/>
          <w:szCs w:val="28"/>
        </w:rPr>
      </w:pPr>
    </w:p>
    <w:p w:rsidR="00D0043F" w:rsidRPr="00BC76E7" w:rsidRDefault="00D0043F" w:rsidP="00BC76E7">
      <w:pPr>
        <w:pStyle w:val="a8"/>
        <w:ind w:firstLine="709"/>
        <w:jc w:val="both"/>
        <w:rPr>
          <w:rFonts w:ascii="Times New Roman" w:hAnsi="Times New Roman" w:cs="Times New Roman"/>
          <w:sz w:val="28"/>
          <w:szCs w:val="28"/>
        </w:rPr>
      </w:pPr>
      <w:bookmarkStart w:id="6" w:name="sub_1008"/>
      <w:r w:rsidRPr="00BC76E7">
        <w:rPr>
          <w:rFonts w:ascii="Times New Roman" w:hAnsi="Times New Roman" w:cs="Times New Roman"/>
          <w:sz w:val="28"/>
          <w:szCs w:val="28"/>
        </w:rPr>
        <w:t>9.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bookmarkEnd w:id="6"/>
    <w:p w:rsidR="00D0043F" w:rsidRPr="00BC76E7" w:rsidRDefault="00D0043F" w:rsidP="00BC76E7">
      <w:pPr>
        <w:pStyle w:val="a8"/>
        <w:ind w:firstLine="709"/>
        <w:jc w:val="both"/>
        <w:rPr>
          <w:rFonts w:ascii="Times New Roman" w:hAnsi="Times New Roman" w:cs="Times New Roman"/>
          <w:sz w:val="28"/>
          <w:szCs w:val="28"/>
        </w:rPr>
      </w:pPr>
      <w:r w:rsidRPr="00BC76E7">
        <w:rPr>
          <w:rFonts w:ascii="Times New Roman" w:hAnsi="Times New Roman" w:cs="Times New Roman"/>
          <w:sz w:val="28"/>
          <w:szCs w:val="28"/>
        </w:rPr>
        <w:t>Предоставление сведений об объектах учета осуществляется Администрацией Еловского</w:t>
      </w:r>
      <w:r w:rsidR="00DA05C2">
        <w:rPr>
          <w:rFonts w:ascii="Times New Roman" w:hAnsi="Times New Roman" w:cs="Times New Roman"/>
          <w:sz w:val="28"/>
          <w:szCs w:val="28"/>
        </w:rPr>
        <w:t xml:space="preserve"> </w:t>
      </w:r>
      <w:r w:rsidRPr="00BC76E7">
        <w:rPr>
          <w:rFonts w:ascii="Times New Roman" w:hAnsi="Times New Roman" w:cs="Times New Roman"/>
          <w:sz w:val="28"/>
          <w:szCs w:val="28"/>
        </w:rPr>
        <w:t>сельсовета, уполномоченной на ведение реестра, в 10-дневный срок со дня поступления запроса.</w:t>
      </w:r>
    </w:p>
    <w:p w:rsidR="00D0043F" w:rsidRPr="00BC76E7" w:rsidRDefault="00D0043F" w:rsidP="00D0043F">
      <w:pPr>
        <w:autoSpaceDE w:val="0"/>
        <w:autoSpaceDN w:val="0"/>
        <w:adjustRightInd w:val="0"/>
        <w:spacing w:after="0" w:line="240" w:lineRule="auto"/>
        <w:ind w:firstLine="720"/>
        <w:jc w:val="both"/>
        <w:rPr>
          <w:rFonts w:ascii="Times New Roman" w:hAnsi="Times New Roman" w:cs="Times New Roman"/>
          <w:sz w:val="28"/>
          <w:szCs w:val="28"/>
        </w:rPr>
      </w:pPr>
    </w:p>
    <w:p w:rsidR="00D0043F" w:rsidRPr="00BC76E7" w:rsidRDefault="00D0043F" w:rsidP="00D0043F">
      <w:pPr>
        <w:rPr>
          <w:rFonts w:ascii="Times New Roman" w:hAnsi="Times New Roman" w:cs="Times New Roman"/>
          <w:sz w:val="28"/>
          <w:szCs w:val="28"/>
        </w:rPr>
      </w:pPr>
    </w:p>
    <w:p w:rsidR="00D0043F" w:rsidRPr="00BC76E7" w:rsidRDefault="00D0043F" w:rsidP="00D0043F">
      <w:pPr>
        <w:rPr>
          <w:rFonts w:ascii="Times New Roman" w:hAnsi="Times New Roman" w:cs="Times New Roman"/>
          <w:sz w:val="28"/>
          <w:szCs w:val="28"/>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8B28E4" w:rsidRDefault="008B28E4" w:rsidP="008B28E4">
      <w:pPr>
        <w:autoSpaceDE w:val="0"/>
        <w:autoSpaceDN w:val="0"/>
        <w:adjustRightInd w:val="0"/>
        <w:spacing w:after="0" w:line="240" w:lineRule="auto"/>
        <w:jc w:val="right"/>
        <w:rPr>
          <w:rFonts w:ascii="Times New Roman" w:hAnsi="Times New Roman" w:cs="Times New Roman"/>
          <w:sz w:val="27"/>
          <w:szCs w:val="27"/>
        </w:rPr>
      </w:pPr>
    </w:p>
    <w:p w:rsidR="00042E6F" w:rsidRDefault="00042E6F" w:rsidP="008B28E4">
      <w:pPr>
        <w:autoSpaceDE w:val="0"/>
        <w:autoSpaceDN w:val="0"/>
        <w:adjustRightInd w:val="0"/>
        <w:spacing w:after="0" w:line="240" w:lineRule="auto"/>
        <w:jc w:val="right"/>
        <w:rPr>
          <w:rFonts w:ascii="Times New Roman" w:hAnsi="Times New Roman" w:cs="Times New Roman"/>
          <w:sz w:val="24"/>
          <w:szCs w:val="24"/>
        </w:rPr>
      </w:pPr>
    </w:p>
    <w:p w:rsidR="00042E6F" w:rsidRDefault="00042E6F" w:rsidP="008B28E4">
      <w:pPr>
        <w:autoSpaceDE w:val="0"/>
        <w:autoSpaceDN w:val="0"/>
        <w:adjustRightInd w:val="0"/>
        <w:spacing w:after="0" w:line="240" w:lineRule="auto"/>
        <w:jc w:val="right"/>
        <w:rPr>
          <w:rFonts w:ascii="Times New Roman" w:hAnsi="Times New Roman" w:cs="Times New Roman"/>
          <w:sz w:val="24"/>
          <w:szCs w:val="24"/>
        </w:rPr>
      </w:pPr>
    </w:p>
    <w:p w:rsidR="008B28E4" w:rsidRPr="008B28E4" w:rsidRDefault="00D0043F" w:rsidP="008B28E4">
      <w:pPr>
        <w:autoSpaceDE w:val="0"/>
        <w:autoSpaceDN w:val="0"/>
        <w:adjustRightInd w:val="0"/>
        <w:spacing w:after="0" w:line="240" w:lineRule="auto"/>
        <w:jc w:val="right"/>
        <w:rPr>
          <w:rFonts w:ascii="Times New Roman" w:hAnsi="Times New Roman" w:cs="Times New Roman"/>
          <w:sz w:val="24"/>
          <w:szCs w:val="24"/>
        </w:rPr>
      </w:pPr>
      <w:r w:rsidRPr="008B28E4">
        <w:rPr>
          <w:rFonts w:ascii="Times New Roman" w:hAnsi="Times New Roman" w:cs="Times New Roman"/>
          <w:sz w:val="24"/>
          <w:szCs w:val="24"/>
        </w:rPr>
        <w:lastRenderedPageBreak/>
        <w:t>Приложение 2</w:t>
      </w:r>
    </w:p>
    <w:p w:rsidR="00D0043F" w:rsidRPr="008B28E4" w:rsidRDefault="00D0043F" w:rsidP="008B28E4">
      <w:pPr>
        <w:autoSpaceDE w:val="0"/>
        <w:autoSpaceDN w:val="0"/>
        <w:adjustRightInd w:val="0"/>
        <w:spacing w:after="0" w:line="240" w:lineRule="auto"/>
        <w:jc w:val="right"/>
        <w:rPr>
          <w:rFonts w:ascii="Times New Roman" w:hAnsi="Times New Roman" w:cs="Times New Roman"/>
          <w:sz w:val="24"/>
          <w:szCs w:val="24"/>
        </w:rPr>
      </w:pPr>
      <w:r w:rsidRPr="008B28E4">
        <w:rPr>
          <w:rFonts w:ascii="Times New Roman" w:hAnsi="Times New Roman" w:cs="Times New Roman"/>
          <w:sz w:val="24"/>
          <w:szCs w:val="24"/>
        </w:rPr>
        <w:t>к Постановлению</w:t>
      </w:r>
    </w:p>
    <w:p w:rsidR="00D0043F" w:rsidRPr="008B28E4" w:rsidRDefault="00D0043F" w:rsidP="008B28E4">
      <w:pPr>
        <w:autoSpaceDE w:val="0"/>
        <w:autoSpaceDN w:val="0"/>
        <w:adjustRightInd w:val="0"/>
        <w:spacing w:after="0" w:line="240" w:lineRule="auto"/>
        <w:jc w:val="right"/>
        <w:rPr>
          <w:rFonts w:ascii="Times New Roman" w:hAnsi="Times New Roman" w:cs="Times New Roman"/>
          <w:sz w:val="24"/>
          <w:szCs w:val="24"/>
        </w:rPr>
      </w:pPr>
      <w:r w:rsidRPr="008B28E4">
        <w:rPr>
          <w:rFonts w:ascii="Times New Roman" w:hAnsi="Times New Roman" w:cs="Times New Roman"/>
          <w:sz w:val="24"/>
          <w:szCs w:val="24"/>
        </w:rPr>
        <w:t>администрации Еловского</w:t>
      </w:r>
      <w:r w:rsidR="00DA05C2" w:rsidRPr="008B28E4">
        <w:rPr>
          <w:rFonts w:ascii="Times New Roman" w:hAnsi="Times New Roman" w:cs="Times New Roman"/>
          <w:sz w:val="24"/>
          <w:szCs w:val="24"/>
        </w:rPr>
        <w:t xml:space="preserve"> </w:t>
      </w:r>
    </w:p>
    <w:p w:rsidR="00D0043F" w:rsidRPr="008B28E4" w:rsidRDefault="00D0043F" w:rsidP="008B28E4">
      <w:pPr>
        <w:autoSpaceDE w:val="0"/>
        <w:autoSpaceDN w:val="0"/>
        <w:adjustRightInd w:val="0"/>
        <w:spacing w:after="0" w:line="240" w:lineRule="auto"/>
        <w:jc w:val="right"/>
        <w:rPr>
          <w:rFonts w:ascii="Times New Roman" w:hAnsi="Times New Roman" w:cs="Times New Roman"/>
          <w:sz w:val="24"/>
          <w:szCs w:val="24"/>
        </w:rPr>
      </w:pPr>
      <w:r w:rsidRPr="008B28E4">
        <w:rPr>
          <w:rFonts w:ascii="Times New Roman" w:hAnsi="Times New Roman" w:cs="Times New Roman"/>
          <w:sz w:val="24"/>
          <w:szCs w:val="24"/>
        </w:rPr>
        <w:t xml:space="preserve">сельсовета от </w:t>
      </w:r>
      <w:r w:rsidR="008B28E4" w:rsidRPr="008B28E4">
        <w:rPr>
          <w:rFonts w:ascii="Times New Roman" w:hAnsi="Times New Roman" w:cs="Times New Roman"/>
          <w:sz w:val="24"/>
          <w:szCs w:val="24"/>
        </w:rPr>
        <w:t>..2024</w:t>
      </w:r>
      <w:r w:rsidRPr="008B28E4">
        <w:rPr>
          <w:rFonts w:ascii="Times New Roman" w:hAnsi="Times New Roman" w:cs="Times New Roman"/>
          <w:sz w:val="24"/>
          <w:szCs w:val="24"/>
        </w:rPr>
        <w:t xml:space="preserve"> № </w:t>
      </w:r>
    </w:p>
    <w:tbl>
      <w:tblPr>
        <w:tblW w:w="9524" w:type="dxa"/>
        <w:tblInd w:w="114" w:type="dxa"/>
        <w:tblLayout w:type="fixed"/>
        <w:tblCellMar>
          <w:left w:w="0" w:type="dxa"/>
          <w:right w:w="0" w:type="dxa"/>
        </w:tblCellMar>
        <w:tblLook w:val="04A0"/>
      </w:tblPr>
      <w:tblGrid>
        <w:gridCol w:w="4894"/>
        <w:gridCol w:w="355"/>
        <w:gridCol w:w="316"/>
        <w:gridCol w:w="302"/>
        <w:gridCol w:w="408"/>
        <w:gridCol w:w="447"/>
        <w:gridCol w:w="263"/>
        <w:gridCol w:w="552"/>
        <w:gridCol w:w="736"/>
        <w:gridCol w:w="159"/>
        <w:gridCol w:w="1092"/>
      </w:tblGrid>
      <w:tr w:rsidR="00D0043F" w:rsidRPr="008B28E4" w:rsidTr="00580A83">
        <w:trPr>
          <w:trHeight w:val="1202"/>
        </w:trPr>
        <w:tc>
          <w:tcPr>
            <w:tcW w:w="9524" w:type="dxa"/>
            <w:gridSpan w:val="11"/>
            <w:noWrap/>
            <w:vAlign w:val="center"/>
          </w:tcPr>
          <w:p w:rsidR="00D0043F" w:rsidRPr="008B28E4" w:rsidRDefault="00D0043F" w:rsidP="008B28E4">
            <w:pPr>
              <w:pStyle w:val="ae"/>
              <w:spacing w:after="0" w:line="240" w:lineRule="auto"/>
              <w:jc w:val="center"/>
              <w:rPr>
                <w:rFonts w:ascii="Times New Roman" w:hAnsi="Times New Roman" w:cs="Times New Roman"/>
                <w:sz w:val="27"/>
                <w:szCs w:val="27"/>
              </w:rPr>
            </w:pPr>
            <w:r w:rsidRPr="008B28E4">
              <w:rPr>
                <w:rFonts w:ascii="Times New Roman" w:hAnsi="Times New Roman" w:cs="Times New Roman"/>
                <w:sz w:val="27"/>
                <w:szCs w:val="27"/>
              </w:rPr>
              <w:t xml:space="preserve">ВЫПИСКА № ____ </w:t>
            </w:r>
          </w:p>
          <w:p w:rsidR="00D0043F" w:rsidRPr="008B28E4" w:rsidRDefault="00D0043F" w:rsidP="008B28E4">
            <w:pPr>
              <w:pStyle w:val="ae"/>
              <w:spacing w:after="0" w:line="240" w:lineRule="auto"/>
              <w:jc w:val="center"/>
              <w:rPr>
                <w:rFonts w:ascii="Times New Roman" w:hAnsi="Times New Roman" w:cs="Times New Roman"/>
                <w:sz w:val="27"/>
                <w:szCs w:val="27"/>
              </w:rPr>
            </w:pPr>
            <w:r w:rsidRPr="008B28E4">
              <w:rPr>
                <w:rFonts w:ascii="Times New Roman" w:hAnsi="Times New Roman" w:cs="Times New Roman"/>
                <w:sz w:val="27"/>
                <w:szCs w:val="27"/>
              </w:rPr>
              <w:t xml:space="preserve">из реестра муниципального имущества об объекте учета муниципального имущества </w:t>
            </w:r>
          </w:p>
          <w:p w:rsidR="00D0043F" w:rsidRPr="008B28E4" w:rsidRDefault="00D0043F" w:rsidP="008B28E4">
            <w:pPr>
              <w:pStyle w:val="ae"/>
              <w:spacing w:after="0" w:line="240" w:lineRule="auto"/>
              <w:jc w:val="center"/>
              <w:rPr>
                <w:rFonts w:ascii="Times New Roman" w:hAnsi="Times New Roman" w:cs="Times New Roman"/>
                <w:sz w:val="27"/>
                <w:szCs w:val="27"/>
              </w:rPr>
            </w:pPr>
            <w:r w:rsidRPr="008B28E4">
              <w:rPr>
                <w:rFonts w:ascii="Times New Roman" w:hAnsi="Times New Roman" w:cs="Times New Roman"/>
                <w:sz w:val="27"/>
                <w:szCs w:val="27"/>
              </w:rPr>
              <w:t xml:space="preserve">на «__»________ 20__ г. </w:t>
            </w:r>
          </w:p>
        </w:tc>
      </w:tr>
      <w:tr w:rsidR="00D0043F" w:rsidRPr="008B28E4" w:rsidTr="00580A83">
        <w:trPr>
          <w:trHeight w:val="1131"/>
        </w:trPr>
        <w:tc>
          <w:tcPr>
            <w:tcW w:w="9524" w:type="dxa"/>
            <w:gridSpan w:val="11"/>
            <w:noWrap/>
            <w:vAlign w:val="center"/>
          </w:tcPr>
          <w:p w:rsidR="00D0043F" w:rsidRPr="008B28E4" w:rsidRDefault="00D0043F" w:rsidP="008B28E4">
            <w:pPr>
              <w:pStyle w:val="af"/>
              <w:spacing w:line="240" w:lineRule="auto"/>
              <w:rPr>
                <w:rFonts w:ascii="Times New Roman" w:hAnsi="Times New Roman" w:cs="Times New Roman"/>
                <w:sz w:val="27"/>
                <w:szCs w:val="27"/>
              </w:rPr>
            </w:pPr>
            <w:bookmarkStart w:id="7" w:name="p1201"/>
            <w:bookmarkEnd w:id="7"/>
            <w:r w:rsidRPr="008B28E4">
              <w:rPr>
                <w:rFonts w:ascii="Times New Roman" w:hAnsi="Times New Roman" w:cs="Times New Roman"/>
                <w:sz w:val="27"/>
                <w:szCs w:val="27"/>
              </w:rPr>
              <w:t>Орган местного самоуправления, уполномоченный на ведение реестра</w:t>
            </w:r>
          </w:p>
          <w:p w:rsidR="00D0043F" w:rsidRPr="008B28E4" w:rsidRDefault="00D0043F" w:rsidP="002F7692">
            <w:pPr>
              <w:pStyle w:val="af"/>
              <w:spacing w:line="240" w:lineRule="auto"/>
              <w:rPr>
                <w:rFonts w:ascii="Times New Roman" w:hAnsi="Times New Roman" w:cs="Times New Roman"/>
                <w:sz w:val="27"/>
                <w:szCs w:val="27"/>
              </w:rPr>
            </w:pPr>
            <w:bookmarkStart w:id="8" w:name="p1211"/>
            <w:bookmarkEnd w:id="8"/>
            <w:r w:rsidRPr="008B28E4">
              <w:rPr>
                <w:rFonts w:ascii="Times New Roman" w:hAnsi="Times New Roman" w:cs="Times New Roman"/>
                <w:sz w:val="27"/>
                <w:szCs w:val="27"/>
              </w:rPr>
              <w:t xml:space="preserve">муниципального имущества </w:t>
            </w:r>
            <w:r w:rsidR="007439E6">
              <w:rPr>
                <w:rFonts w:ascii="Times New Roman" w:hAnsi="Times New Roman" w:cs="Times New Roman"/>
                <w:sz w:val="27"/>
                <w:szCs w:val="27"/>
              </w:rPr>
              <w:t>Администрация Еловского сельсовета Большемуртинского района Красноярского края</w:t>
            </w:r>
            <w:bookmarkStart w:id="9" w:name="p1221"/>
            <w:bookmarkEnd w:id="9"/>
          </w:p>
        </w:tc>
      </w:tr>
      <w:tr w:rsidR="00D0043F" w:rsidRPr="008B28E4" w:rsidTr="00580A83">
        <w:trPr>
          <w:trHeight w:val="678"/>
        </w:trPr>
        <w:tc>
          <w:tcPr>
            <w:tcW w:w="9524" w:type="dxa"/>
            <w:gridSpan w:val="11"/>
            <w:noWrap/>
            <w:vAlign w:val="center"/>
          </w:tcPr>
          <w:p w:rsidR="00D0043F" w:rsidRPr="008B28E4" w:rsidRDefault="00D0043F" w:rsidP="008B28E4">
            <w:pPr>
              <w:pStyle w:val="af"/>
              <w:spacing w:line="240" w:lineRule="auto"/>
              <w:rPr>
                <w:rFonts w:ascii="Times New Roman" w:hAnsi="Times New Roman" w:cs="Times New Roman"/>
                <w:sz w:val="27"/>
                <w:szCs w:val="27"/>
              </w:rPr>
            </w:pPr>
            <w:bookmarkStart w:id="10" w:name="p1251"/>
            <w:bookmarkEnd w:id="10"/>
            <w:r w:rsidRPr="008B28E4">
              <w:rPr>
                <w:rFonts w:ascii="Times New Roman" w:hAnsi="Times New Roman" w:cs="Times New Roman"/>
                <w:sz w:val="27"/>
                <w:szCs w:val="27"/>
              </w:rPr>
              <w:t>Заявитель _______________________________________________________</w:t>
            </w:r>
          </w:p>
          <w:p w:rsidR="00D0043F" w:rsidRDefault="00D0043F" w:rsidP="002F7692">
            <w:pPr>
              <w:pStyle w:val="af"/>
              <w:spacing w:line="240" w:lineRule="auto"/>
              <w:jc w:val="center"/>
              <w:rPr>
                <w:rFonts w:ascii="Times New Roman" w:hAnsi="Times New Roman" w:cs="Times New Roman"/>
                <w:i/>
              </w:rPr>
            </w:pPr>
            <w:bookmarkStart w:id="11" w:name="p1261"/>
            <w:bookmarkEnd w:id="11"/>
            <w:r w:rsidRPr="002F7692">
              <w:rPr>
                <w:rFonts w:ascii="Times New Roman" w:hAnsi="Times New Roman" w:cs="Times New Roman"/>
                <w:i/>
              </w:rPr>
              <w:t>(наименование юридического лица, фамилия, имя, отчество</w:t>
            </w:r>
            <w:bookmarkStart w:id="12" w:name="p1271"/>
            <w:bookmarkEnd w:id="12"/>
            <w:r w:rsidRPr="002F7692">
              <w:rPr>
                <w:rFonts w:ascii="Times New Roman" w:hAnsi="Times New Roman" w:cs="Times New Roman"/>
                <w:i/>
              </w:rPr>
              <w:t>(при наличии) физического лица)</w:t>
            </w:r>
          </w:p>
          <w:p w:rsidR="002F7692" w:rsidRPr="008B28E4" w:rsidRDefault="002F7692" w:rsidP="008B28E4">
            <w:pPr>
              <w:pStyle w:val="af"/>
              <w:spacing w:line="240" w:lineRule="auto"/>
              <w:rPr>
                <w:rFonts w:ascii="Times New Roman" w:hAnsi="Times New Roman" w:cs="Times New Roman"/>
                <w:sz w:val="27"/>
                <w:szCs w:val="27"/>
              </w:rPr>
            </w:pPr>
          </w:p>
        </w:tc>
      </w:tr>
      <w:tr w:rsidR="00D0043F" w:rsidRPr="008B28E4" w:rsidTr="00580A83">
        <w:trPr>
          <w:trHeight w:val="396"/>
        </w:trPr>
        <w:tc>
          <w:tcPr>
            <w:tcW w:w="9524" w:type="dxa"/>
            <w:gridSpan w:val="11"/>
            <w:noWrap/>
            <w:vAlign w:val="center"/>
          </w:tcPr>
          <w:p w:rsidR="00D0043F" w:rsidRPr="008B28E4" w:rsidRDefault="00D0043F" w:rsidP="008B28E4">
            <w:pPr>
              <w:pStyle w:val="ae"/>
              <w:spacing w:after="0" w:line="240" w:lineRule="auto"/>
              <w:jc w:val="center"/>
              <w:rPr>
                <w:rFonts w:ascii="Times New Roman" w:hAnsi="Times New Roman" w:cs="Times New Roman"/>
                <w:sz w:val="27"/>
                <w:szCs w:val="27"/>
              </w:rPr>
            </w:pPr>
            <w:r w:rsidRPr="008B28E4">
              <w:rPr>
                <w:rFonts w:ascii="Times New Roman" w:hAnsi="Times New Roman" w:cs="Times New Roman"/>
                <w:sz w:val="27"/>
                <w:szCs w:val="27"/>
              </w:rPr>
              <w:t xml:space="preserve">1. Сведения об объекте муниципального имущества </w:t>
            </w:r>
          </w:p>
        </w:tc>
      </w:tr>
      <w:tr w:rsidR="00D0043F" w:rsidRPr="008B28E4" w:rsidTr="00580A83">
        <w:trPr>
          <w:trHeight w:val="410"/>
        </w:trPr>
        <w:tc>
          <w:tcPr>
            <w:tcW w:w="6275" w:type="dxa"/>
            <w:gridSpan w:val="5"/>
            <w:noWrap/>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xml:space="preserve">Вид и наименование объекта учета </w:t>
            </w:r>
          </w:p>
        </w:tc>
        <w:tc>
          <w:tcPr>
            <w:tcW w:w="3249" w:type="dxa"/>
            <w:gridSpan w:val="6"/>
            <w:tcBorders>
              <w:top w:val="none" w:sz="4" w:space="0" w:color="000000"/>
              <w:left w:val="none" w:sz="4" w:space="0" w:color="000000"/>
              <w:bottom w:val="single" w:sz="2" w:space="0" w:color="000000"/>
              <w:right w:val="none" w:sz="4" w:space="0" w:color="000000"/>
            </w:tcBorders>
            <w:noWrap/>
            <w:tcMar>
              <w:top w:w="0" w:type="dxa"/>
              <w:left w:w="0"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r>
      <w:tr w:rsidR="00D0043F" w:rsidRPr="008B28E4" w:rsidTr="008B28E4">
        <w:trPr>
          <w:trHeight w:val="113"/>
        </w:trPr>
        <w:tc>
          <w:tcPr>
            <w:tcW w:w="6275" w:type="dxa"/>
            <w:gridSpan w:val="5"/>
            <w:tcBorders>
              <w:top w:val="none" w:sz="4" w:space="0" w:color="000000"/>
              <w:left w:val="none" w:sz="4" w:space="0" w:color="000000"/>
              <w:bottom w:val="single" w:sz="2" w:space="0" w:color="000000"/>
              <w:right w:val="none" w:sz="4" w:space="0" w:color="000000"/>
            </w:tcBorders>
            <w:noWrap/>
            <w:tcMar>
              <w:top w:w="0" w:type="dxa"/>
              <w:left w:w="0"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14"/>
                <w:szCs w:val="14"/>
              </w:rPr>
            </w:pPr>
            <w:r w:rsidRPr="008B28E4">
              <w:rPr>
                <w:rFonts w:ascii="Times New Roman" w:hAnsi="Times New Roman" w:cs="Times New Roman"/>
                <w:sz w:val="27"/>
                <w:szCs w:val="27"/>
              </w:rPr>
              <w:t> </w:t>
            </w:r>
          </w:p>
        </w:tc>
        <w:tc>
          <w:tcPr>
            <w:tcW w:w="3249" w:type="dxa"/>
            <w:gridSpan w:val="6"/>
            <w:tcBorders>
              <w:top w:val="single" w:sz="2" w:space="0" w:color="000000"/>
              <w:left w:val="none" w:sz="4" w:space="0" w:color="000000"/>
              <w:bottom w:val="none" w:sz="4" w:space="0" w:color="000000"/>
              <w:right w:val="none" w:sz="4" w:space="0" w:color="000000"/>
            </w:tcBorders>
            <w:noWrap/>
            <w:tcMar>
              <w:top w:w="28" w:type="dxa"/>
              <w:left w:w="0" w:type="dxa"/>
              <w:bottom w:w="0" w:type="dxa"/>
              <w:right w:w="0" w:type="dxa"/>
            </w:tcMar>
            <w:vAlign w:val="center"/>
          </w:tcPr>
          <w:p w:rsidR="00D0043F" w:rsidRPr="008B28E4" w:rsidRDefault="00D0043F" w:rsidP="008B28E4">
            <w:pPr>
              <w:pStyle w:val="ae"/>
              <w:spacing w:after="0" w:line="240" w:lineRule="auto"/>
              <w:rPr>
                <w:rFonts w:ascii="Times New Roman" w:hAnsi="Times New Roman" w:cs="Times New Roman"/>
                <w:sz w:val="14"/>
                <w:szCs w:val="14"/>
              </w:rPr>
            </w:pPr>
            <w:r w:rsidRPr="008B28E4">
              <w:rPr>
                <w:rFonts w:ascii="Times New Roman" w:hAnsi="Times New Roman" w:cs="Times New Roman"/>
                <w:sz w:val="27"/>
                <w:szCs w:val="27"/>
              </w:rPr>
              <w:t> </w:t>
            </w:r>
          </w:p>
        </w:tc>
      </w:tr>
      <w:tr w:rsidR="00D0043F" w:rsidRPr="008B28E4" w:rsidTr="00580A83">
        <w:trPr>
          <w:trHeight w:val="650"/>
        </w:trPr>
        <w:tc>
          <w:tcPr>
            <w:tcW w:w="5565" w:type="dxa"/>
            <w:gridSpan w:val="3"/>
            <w:tcBorders>
              <w:top w:val="single" w:sz="2" w:space="0" w:color="000000"/>
              <w:left w:val="single" w:sz="2" w:space="0" w:color="000000"/>
              <w:bottom w:val="single" w:sz="2" w:space="0" w:color="000000"/>
              <w:right w:val="single" w:sz="2" w:space="0" w:color="000000"/>
            </w:tcBorders>
            <w:noWrap/>
            <w:tcMar>
              <w:top w:w="28" w:type="dxa"/>
              <w:left w:w="28" w:type="dxa"/>
              <w:bottom w:w="28" w:type="dxa"/>
              <w:right w:w="28"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Реестровый номер </w:t>
            </w:r>
          </w:p>
        </w:tc>
        <w:tc>
          <w:tcPr>
            <w:tcW w:w="710" w:type="dxa"/>
            <w:gridSpan w:val="2"/>
            <w:tcBorders>
              <w:top w:val="single" w:sz="2" w:space="0" w:color="000000"/>
              <w:left w:val="single" w:sz="2" w:space="0" w:color="000000"/>
              <w:bottom w:val="single" w:sz="2" w:space="0" w:color="000000"/>
              <w:right w:val="single" w:sz="2" w:space="0" w:color="000000"/>
            </w:tcBorders>
            <w:noWrap/>
            <w:tcMar>
              <w:top w:w="28" w:type="dxa"/>
              <w:left w:w="28" w:type="dxa"/>
              <w:bottom w:w="28"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c>
          <w:tcPr>
            <w:tcW w:w="710" w:type="dxa"/>
            <w:gridSpan w:val="2"/>
            <w:tcBorders>
              <w:top w:val="none" w:sz="4" w:space="0" w:color="000000"/>
              <w:left w:val="single" w:sz="2" w:space="0" w:color="000000"/>
              <w:bottom w:val="none" w:sz="4" w:space="0" w:color="000000"/>
              <w:right w:val="single" w:sz="2" w:space="0" w:color="000000"/>
            </w:tcBorders>
            <w:noWrap/>
            <w:tcMar>
              <w:top w:w="0" w:type="dxa"/>
              <w:left w:w="28" w:type="dxa"/>
              <w:bottom w:w="0"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c>
          <w:tcPr>
            <w:tcW w:w="1447" w:type="dxa"/>
            <w:gridSpan w:val="3"/>
            <w:tcBorders>
              <w:top w:val="single" w:sz="2" w:space="0" w:color="000000"/>
              <w:left w:val="single" w:sz="2" w:space="0" w:color="000000"/>
              <w:bottom w:val="single" w:sz="2" w:space="0" w:color="000000"/>
              <w:right w:val="single" w:sz="2" w:space="0" w:color="000000"/>
            </w:tcBorders>
            <w:noWrap/>
            <w:tcMar>
              <w:top w:w="28" w:type="dxa"/>
              <w:left w:w="28" w:type="dxa"/>
              <w:bottom w:w="28" w:type="dxa"/>
              <w:right w:w="28"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Дата присвоения </w:t>
            </w:r>
          </w:p>
        </w:tc>
        <w:tc>
          <w:tcPr>
            <w:tcW w:w="1092" w:type="dxa"/>
            <w:tcBorders>
              <w:top w:val="single" w:sz="2" w:space="0" w:color="000000"/>
              <w:left w:val="single" w:sz="2" w:space="0" w:color="000000"/>
              <w:bottom w:val="single" w:sz="2" w:space="0" w:color="000000"/>
              <w:right w:val="single" w:sz="2" w:space="0" w:color="000000"/>
            </w:tcBorders>
            <w:noWrap/>
            <w:tcMar>
              <w:top w:w="28" w:type="dxa"/>
              <w:left w:w="28" w:type="dxa"/>
              <w:bottom w:w="28"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r>
      <w:tr w:rsidR="00D0043F" w:rsidRPr="008B28E4" w:rsidTr="00580A83">
        <w:trPr>
          <w:trHeight w:val="410"/>
        </w:trPr>
        <w:tc>
          <w:tcPr>
            <w:tcW w:w="9524" w:type="dxa"/>
            <w:gridSpan w:val="11"/>
            <w:tcBorders>
              <w:top w:val="none" w:sz="4" w:space="0" w:color="000000"/>
              <w:left w:val="none" w:sz="4" w:space="0" w:color="000000"/>
              <w:bottom w:val="single" w:sz="2" w:space="0" w:color="000000"/>
              <w:right w:val="none" w:sz="4" w:space="0" w:color="000000"/>
            </w:tcBorders>
            <w:noWrap/>
            <w:tcMar>
              <w:top w:w="0" w:type="dxa"/>
              <w:left w:w="0"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r>
      <w:tr w:rsidR="00D0043F" w:rsidRPr="008B28E4" w:rsidTr="00580A83">
        <w:trPr>
          <w:trHeight w:val="410"/>
        </w:trPr>
        <w:tc>
          <w:tcPr>
            <w:tcW w:w="6985" w:type="dxa"/>
            <w:gridSpan w:val="7"/>
            <w:tcBorders>
              <w:top w:val="single" w:sz="2" w:space="0" w:color="000000"/>
              <w:left w:val="none" w:sz="4" w:space="0" w:color="000000"/>
              <w:bottom w:val="single" w:sz="2" w:space="0" w:color="000000"/>
              <w:right w:val="single" w:sz="2" w:space="0" w:color="000000"/>
            </w:tcBorders>
            <w:noWrap/>
            <w:tcMar>
              <w:top w:w="28" w:type="dxa"/>
              <w:left w:w="0" w:type="dxa"/>
              <w:bottom w:w="28" w:type="dxa"/>
              <w:right w:w="28"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Наименования сведений </w:t>
            </w:r>
          </w:p>
        </w:tc>
        <w:tc>
          <w:tcPr>
            <w:tcW w:w="2539" w:type="dxa"/>
            <w:gridSpan w:val="4"/>
            <w:tcBorders>
              <w:top w:val="single" w:sz="2" w:space="0" w:color="000000"/>
              <w:left w:val="single" w:sz="2" w:space="0" w:color="000000"/>
              <w:bottom w:val="single" w:sz="2" w:space="0" w:color="000000"/>
              <w:right w:val="none" w:sz="4" w:space="0" w:color="000000"/>
            </w:tcBorders>
            <w:noWrap/>
            <w:tcMar>
              <w:top w:w="28" w:type="dxa"/>
              <w:left w:w="28" w:type="dxa"/>
              <w:bottom w:w="28" w:type="dxa"/>
              <w:right w:w="0"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Значения сведений </w:t>
            </w:r>
          </w:p>
        </w:tc>
      </w:tr>
      <w:tr w:rsidR="00D0043F" w:rsidRPr="008B28E4" w:rsidTr="008B28E4">
        <w:trPr>
          <w:trHeight w:val="284"/>
        </w:trPr>
        <w:tc>
          <w:tcPr>
            <w:tcW w:w="6985" w:type="dxa"/>
            <w:gridSpan w:val="7"/>
            <w:tcBorders>
              <w:top w:val="single" w:sz="2" w:space="0" w:color="000000"/>
              <w:left w:val="none" w:sz="4" w:space="0" w:color="000000"/>
              <w:bottom w:val="single" w:sz="2" w:space="0" w:color="000000"/>
              <w:right w:val="single" w:sz="2" w:space="0" w:color="000000"/>
            </w:tcBorders>
            <w:noWrap/>
            <w:tcMar>
              <w:top w:w="28" w:type="dxa"/>
              <w:left w:w="0" w:type="dxa"/>
              <w:bottom w:w="28" w:type="dxa"/>
              <w:right w:w="28"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1 </w:t>
            </w:r>
          </w:p>
        </w:tc>
        <w:tc>
          <w:tcPr>
            <w:tcW w:w="2539" w:type="dxa"/>
            <w:gridSpan w:val="4"/>
            <w:tcBorders>
              <w:top w:val="single" w:sz="2" w:space="0" w:color="000000"/>
              <w:left w:val="single" w:sz="2" w:space="0" w:color="000000"/>
              <w:bottom w:val="single" w:sz="2" w:space="0" w:color="000000"/>
              <w:right w:val="none" w:sz="4" w:space="0" w:color="000000"/>
            </w:tcBorders>
            <w:noWrap/>
            <w:tcMar>
              <w:top w:w="28" w:type="dxa"/>
              <w:left w:w="28" w:type="dxa"/>
              <w:bottom w:w="28" w:type="dxa"/>
              <w:right w:w="0"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2 </w:t>
            </w:r>
          </w:p>
        </w:tc>
      </w:tr>
      <w:tr w:rsidR="00D0043F" w:rsidRPr="008B28E4" w:rsidTr="008B28E4">
        <w:trPr>
          <w:trHeight w:val="284"/>
        </w:trPr>
        <w:tc>
          <w:tcPr>
            <w:tcW w:w="6985" w:type="dxa"/>
            <w:gridSpan w:val="7"/>
            <w:tcBorders>
              <w:top w:val="single" w:sz="2" w:space="0" w:color="000000"/>
              <w:left w:val="none" w:sz="4" w:space="0" w:color="000000"/>
              <w:bottom w:val="single" w:sz="2" w:space="0" w:color="000000"/>
              <w:right w:val="single" w:sz="2" w:space="0" w:color="000000"/>
            </w:tcBorders>
            <w:noWrap/>
            <w:tcMar>
              <w:top w:w="28" w:type="dxa"/>
              <w:left w:w="0" w:type="dxa"/>
              <w:bottom w:w="28"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c>
          <w:tcPr>
            <w:tcW w:w="2539" w:type="dxa"/>
            <w:gridSpan w:val="4"/>
            <w:tcBorders>
              <w:top w:val="single" w:sz="2" w:space="0" w:color="000000"/>
              <w:left w:val="single" w:sz="2" w:space="0" w:color="000000"/>
              <w:bottom w:val="single" w:sz="2" w:space="0" w:color="000000"/>
              <w:right w:val="none" w:sz="4" w:space="0" w:color="000000"/>
            </w:tcBorders>
            <w:noWrap/>
            <w:tcMar>
              <w:top w:w="28" w:type="dxa"/>
              <w:left w:w="28"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r>
      <w:tr w:rsidR="00D0043F" w:rsidRPr="008B28E4" w:rsidTr="008B28E4">
        <w:trPr>
          <w:trHeight w:val="284"/>
        </w:trPr>
        <w:tc>
          <w:tcPr>
            <w:tcW w:w="6985" w:type="dxa"/>
            <w:gridSpan w:val="7"/>
            <w:tcBorders>
              <w:top w:val="single" w:sz="2" w:space="0" w:color="000000"/>
              <w:left w:val="none" w:sz="4" w:space="0" w:color="000000"/>
              <w:bottom w:val="single" w:sz="2" w:space="0" w:color="000000"/>
              <w:right w:val="single" w:sz="2" w:space="0" w:color="000000"/>
            </w:tcBorders>
            <w:noWrap/>
            <w:tcMar>
              <w:top w:w="28" w:type="dxa"/>
              <w:left w:w="0" w:type="dxa"/>
              <w:bottom w:w="28"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c>
          <w:tcPr>
            <w:tcW w:w="2539" w:type="dxa"/>
            <w:gridSpan w:val="4"/>
            <w:tcBorders>
              <w:top w:val="single" w:sz="2" w:space="0" w:color="000000"/>
              <w:left w:val="single" w:sz="2" w:space="0" w:color="000000"/>
              <w:bottom w:val="single" w:sz="2" w:space="0" w:color="000000"/>
              <w:right w:val="none" w:sz="4" w:space="0" w:color="000000"/>
            </w:tcBorders>
            <w:noWrap/>
            <w:tcMar>
              <w:top w:w="28" w:type="dxa"/>
              <w:left w:w="28"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r>
      <w:tr w:rsidR="00D0043F" w:rsidRPr="008B28E4" w:rsidTr="00580A83">
        <w:trPr>
          <w:trHeight w:val="424"/>
        </w:trPr>
        <w:tc>
          <w:tcPr>
            <w:tcW w:w="9524" w:type="dxa"/>
            <w:gridSpan w:val="11"/>
            <w:tcBorders>
              <w:top w:val="single" w:sz="2" w:space="0" w:color="000000"/>
              <w:left w:val="none" w:sz="4" w:space="0" w:color="000000"/>
              <w:bottom w:val="none" w:sz="4" w:space="0" w:color="000000"/>
              <w:right w:val="none" w:sz="4" w:space="0" w:color="000000"/>
            </w:tcBorders>
            <w:noWrap/>
            <w:tcMar>
              <w:top w:w="28" w:type="dxa"/>
              <w:left w:w="0" w:type="dxa"/>
              <w:bottom w:w="0" w:type="dxa"/>
              <w:right w:w="0"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r>
      <w:tr w:rsidR="00D0043F" w:rsidRPr="008B28E4" w:rsidTr="00580A83">
        <w:trPr>
          <w:trHeight w:val="396"/>
        </w:trPr>
        <w:tc>
          <w:tcPr>
            <w:tcW w:w="9524" w:type="dxa"/>
            <w:gridSpan w:val="11"/>
            <w:noWrap/>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2. Информация об изменении сведений об объекте учета муниципального имущества </w:t>
            </w:r>
          </w:p>
        </w:tc>
      </w:tr>
      <w:tr w:rsidR="00D0043F" w:rsidRPr="008B28E4" w:rsidTr="00580A83">
        <w:trPr>
          <w:trHeight w:val="650"/>
        </w:trPr>
        <w:tc>
          <w:tcPr>
            <w:tcW w:w="5867" w:type="dxa"/>
            <w:gridSpan w:val="4"/>
            <w:tcBorders>
              <w:top w:val="single" w:sz="2" w:space="0" w:color="000000"/>
              <w:left w:val="none" w:sz="4" w:space="0" w:color="000000"/>
              <w:bottom w:val="single" w:sz="2" w:space="0" w:color="000000"/>
              <w:right w:val="single" w:sz="2" w:space="0" w:color="000000"/>
            </w:tcBorders>
            <w:noWrap/>
            <w:tcMar>
              <w:top w:w="28" w:type="dxa"/>
              <w:left w:w="0" w:type="dxa"/>
              <w:bottom w:w="28" w:type="dxa"/>
              <w:right w:w="28"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Наименование изменения </w:t>
            </w:r>
          </w:p>
        </w:tc>
        <w:tc>
          <w:tcPr>
            <w:tcW w:w="1670" w:type="dxa"/>
            <w:gridSpan w:val="4"/>
            <w:tcBorders>
              <w:top w:val="single" w:sz="2" w:space="0" w:color="000000"/>
              <w:left w:val="single" w:sz="2" w:space="0" w:color="000000"/>
              <w:bottom w:val="single" w:sz="2" w:space="0" w:color="000000"/>
              <w:right w:val="single" w:sz="2" w:space="0" w:color="000000"/>
            </w:tcBorders>
            <w:noWrap/>
            <w:tcMar>
              <w:top w:w="28" w:type="dxa"/>
              <w:left w:w="28" w:type="dxa"/>
              <w:bottom w:w="28" w:type="dxa"/>
              <w:right w:w="28"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Значение сведений </w:t>
            </w:r>
          </w:p>
        </w:tc>
        <w:tc>
          <w:tcPr>
            <w:tcW w:w="1987" w:type="dxa"/>
            <w:gridSpan w:val="3"/>
            <w:tcBorders>
              <w:top w:val="single" w:sz="2" w:space="0" w:color="000000"/>
              <w:left w:val="single" w:sz="2" w:space="0" w:color="000000"/>
              <w:bottom w:val="single" w:sz="2" w:space="0" w:color="000000"/>
              <w:right w:val="none" w:sz="4" w:space="0" w:color="000000"/>
            </w:tcBorders>
            <w:noWrap/>
            <w:tcMar>
              <w:top w:w="28" w:type="dxa"/>
              <w:left w:w="28" w:type="dxa"/>
              <w:bottom w:w="28" w:type="dxa"/>
              <w:right w:w="0"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Дата изменения </w:t>
            </w:r>
          </w:p>
        </w:tc>
      </w:tr>
      <w:tr w:rsidR="00D0043F" w:rsidRPr="008B28E4" w:rsidTr="008B28E4">
        <w:trPr>
          <w:trHeight w:val="284"/>
        </w:trPr>
        <w:tc>
          <w:tcPr>
            <w:tcW w:w="5867" w:type="dxa"/>
            <w:gridSpan w:val="4"/>
            <w:tcBorders>
              <w:top w:val="single" w:sz="2" w:space="0" w:color="000000"/>
              <w:left w:val="none" w:sz="4" w:space="0" w:color="000000"/>
              <w:bottom w:val="single" w:sz="2" w:space="0" w:color="000000"/>
              <w:right w:val="single" w:sz="2" w:space="0" w:color="000000"/>
            </w:tcBorders>
            <w:noWrap/>
            <w:tcMar>
              <w:top w:w="28" w:type="dxa"/>
              <w:left w:w="0" w:type="dxa"/>
              <w:bottom w:w="28" w:type="dxa"/>
              <w:right w:w="28"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1 </w:t>
            </w:r>
          </w:p>
        </w:tc>
        <w:tc>
          <w:tcPr>
            <w:tcW w:w="1670" w:type="dxa"/>
            <w:gridSpan w:val="4"/>
            <w:tcBorders>
              <w:top w:val="single" w:sz="2" w:space="0" w:color="000000"/>
              <w:left w:val="single" w:sz="2" w:space="0" w:color="000000"/>
              <w:bottom w:val="single" w:sz="2" w:space="0" w:color="000000"/>
              <w:right w:val="single" w:sz="2" w:space="0" w:color="000000"/>
            </w:tcBorders>
            <w:noWrap/>
            <w:tcMar>
              <w:top w:w="28" w:type="dxa"/>
              <w:left w:w="28" w:type="dxa"/>
              <w:bottom w:w="28" w:type="dxa"/>
              <w:right w:w="28"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2 </w:t>
            </w:r>
          </w:p>
        </w:tc>
        <w:tc>
          <w:tcPr>
            <w:tcW w:w="1987" w:type="dxa"/>
            <w:gridSpan w:val="3"/>
            <w:tcBorders>
              <w:top w:val="single" w:sz="2" w:space="0" w:color="000000"/>
              <w:left w:val="single" w:sz="2" w:space="0" w:color="000000"/>
              <w:bottom w:val="single" w:sz="2" w:space="0" w:color="000000"/>
              <w:right w:val="none" w:sz="4" w:space="0" w:color="000000"/>
            </w:tcBorders>
            <w:noWrap/>
            <w:tcMar>
              <w:top w:w="28" w:type="dxa"/>
              <w:left w:w="28" w:type="dxa"/>
              <w:bottom w:w="28" w:type="dxa"/>
              <w:right w:w="0" w:type="dxa"/>
            </w:tcMar>
            <w:vAlign w:val="center"/>
          </w:tcPr>
          <w:p w:rsidR="00D0043F" w:rsidRPr="008B28E4" w:rsidRDefault="00D0043F" w:rsidP="008B28E4">
            <w:pPr>
              <w:pStyle w:val="ae"/>
              <w:spacing w:after="0" w:line="240" w:lineRule="auto"/>
              <w:jc w:val="center"/>
              <w:rPr>
                <w:rFonts w:ascii="Times New Roman" w:hAnsi="Times New Roman" w:cs="Times New Roman"/>
                <w:sz w:val="24"/>
                <w:szCs w:val="24"/>
              </w:rPr>
            </w:pPr>
            <w:r w:rsidRPr="008B28E4">
              <w:rPr>
                <w:rFonts w:ascii="Times New Roman" w:hAnsi="Times New Roman" w:cs="Times New Roman"/>
                <w:sz w:val="24"/>
                <w:szCs w:val="24"/>
              </w:rPr>
              <w:t xml:space="preserve">3 </w:t>
            </w:r>
          </w:p>
        </w:tc>
      </w:tr>
      <w:tr w:rsidR="00D0043F" w:rsidRPr="008B28E4" w:rsidTr="008B28E4">
        <w:trPr>
          <w:trHeight w:val="284"/>
        </w:trPr>
        <w:tc>
          <w:tcPr>
            <w:tcW w:w="5867" w:type="dxa"/>
            <w:gridSpan w:val="4"/>
            <w:tcBorders>
              <w:top w:val="single" w:sz="2" w:space="0" w:color="000000"/>
              <w:left w:val="none" w:sz="4" w:space="0" w:color="000000"/>
              <w:bottom w:val="single" w:sz="2" w:space="0" w:color="000000"/>
              <w:right w:val="single" w:sz="2" w:space="0" w:color="000000"/>
            </w:tcBorders>
            <w:noWrap/>
            <w:tcMar>
              <w:top w:w="28" w:type="dxa"/>
              <w:left w:w="0" w:type="dxa"/>
              <w:bottom w:w="28"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c>
          <w:tcPr>
            <w:tcW w:w="1670" w:type="dxa"/>
            <w:gridSpan w:val="4"/>
            <w:tcBorders>
              <w:top w:val="single" w:sz="2" w:space="0" w:color="000000"/>
              <w:left w:val="single" w:sz="2" w:space="0" w:color="000000"/>
              <w:bottom w:val="single" w:sz="2" w:space="0" w:color="000000"/>
              <w:right w:val="single" w:sz="2" w:space="0" w:color="000000"/>
            </w:tcBorders>
            <w:noWrap/>
            <w:tcMar>
              <w:top w:w="28" w:type="dxa"/>
              <w:left w:w="28" w:type="dxa"/>
              <w:bottom w:w="28"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c>
          <w:tcPr>
            <w:tcW w:w="1987" w:type="dxa"/>
            <w:gridSpan w:val="3"/>
            <w:tcBorders>
              <w:top w:val="single" w:sz="2" w:space="0" w:color="000000"/>
              <w:left w:val="single" w:sz="2" w:space="0" w:color="000000"/>
              <w:bottom w:val="single" w:sz="2" w:space="0" w:color="000000"/>
              <w:right w:val="none" w:sz="4" w:space="0" w:color="000000"/>
            </w:tcBorders>
            <w:noWrap/>
            <w:tcMar>
              <w:top w:w="28" w:type="dxa"/>
              <w:left w:w="28"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4"/>
                <w:szCs w:val="24"/>
              </w:rPr>
            </w:pPr>
            <w:r w:rsidRPr="008B28E4">
              <w:rPr>
                <w:rFonts w:ascii="Times New Roman" w:hAnsi="Times New Roman" w:cs="Times New Roman"/>
                <w:sz w:val="24"/>
                <w:szCs w:val="24"/>
              </w:rPr>
              <w:t> </w:t>
            </w:r>
          </w:p>
        </w:tc>
      </w:tr>
      <w:tr w:rsidR="00D0043F" w:rsidRPr="008B28E4" w:rsidTr="008B28E4">
        <w:trPr>
          <w:trHeight w:val="284"/>
        </w:trPr>
        <w:tc>
          <w:tcPr>
            <w:tcW w:w="5867" w:type="dxa"/>
            <w:gridSpan w:val="4"/>
            <w:tcBorders>
              <w:top w:val="single" w:sz="2" w:space="0" w:color="000000"/>
              <w:left w:val="none" w:sz="4" w:space="0" w:color="000000"/>
              <w:bottom w:val="single" w:sz="2" w:space="0" w:color="000000"/>
              <w:right w:val="single" w:sz="2" w:space="0" w:color="000000"/>
            </w:tcBorders>
            <w:noWrap/>
            <w:tcMar>
              <w:top w:w="28" w:type="dxa"/>
              <w:left w:w="0" w:type="dxa"/>
              <w:bottom w:w="28"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c>
          <w:tcPr>
            <w:tcW w:w="1670" w:type="dxa"/>
            <w:gridSpan w:val="4"/>
            <w:tcBorders>
              <w:top w:val="single" w:sz="2" w:space="0" w:color="000000"/>
              <w:left w:val="single" w:sz="2" w:space="0" w:color="000000"/>
              <w:bottom w:val="single" w:sz="2" w:space="0" w:color="000000"/>
              <w:right w:val="single" w:sz="2" w:space="0" w:color="000000"/>
            </w:tcBorders>
            <w:noWrap/>
            <w:tcMar>
              <w:top w:w="28" w:type="dxa"/>
              <w:left w:w="28" w:type="dxa"/>
              <w:bottom w:w="28" w:type="dxa"/>
              <w:right w:w="28" w:type="dxa"/>
            </w:tcMar>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c>
          <w:tcPr>
            <w:tcW w:w="1987" w:type="dxa"/>
            <w:gridSpan w:val="3"/>
            <w:tcBorders>
              <w:top w:val="single" w:sz="2" w:space="0" w:color="000000"/>
              <w:left w:val="single" w:sz="2" w:space="0" w:color="000000"/>
              <w:bottom w:val="single" w:sz="2" w:space="0" w:color="000000"/>
              <w:right w:val="none" w:sz="4" w:space="0" w:color="000000"/>
            </w:tcBorders>
            <w:noWrap/>
            <w:tcMar>
              <w:top w:w="28" w:type="dxa"/>
              <w:left w:w="28"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r>
      <w:tr w:rsidR="00D0043F" w:rsidRPr="008B28E4" w:rsidTr="008B28E4">
        <w:trPr>
          <w:trHeight w:val="113"/>
        </w:trPr>
        <w:tc>
          <w:tcPr>
            <w:tcW w:w="9524" w:type="dxa"/>
            <w:gridSpan w:val="11"/>
            <w:tcBorders>
              <w:top w:val="single" w:sz="2" w:space="0" w:color="000000"/>
              <w:left w:val="none" w:sz="4" w:space="0" w:color="000000"/>
              <w:bottom w:val="none" w:sz="4" w:space="0" w:color="000000"/>
              <w:right w:val="none" w:sz="4" w:space="0" w:color="000000"/>
            </w:tcBorders>
            <w:noWrap/>
            <w:tcMar>
              <w:top w:w="28" w:type="dxa"/>
              <w:left w:w="0" w:type="dxa"/>
              <w:bottom w:w="0" w:type="dxa"/>
              <w:right w:w="0" w:type="dxa"/>
            </w:tcMar>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r>
      <w:tr w:rsidR="00D0043F" w:rsidRPr="008B28E4" w:rsidTr="00580A83">
        <w:trPr>
          <w:trHeight w:val="226"/>
        </w:trPr>
        <w:tc>
          <w:tcPr>
            <w:tcW w:w="9524" w:type="dxa"/>
            <w:gridSpan w:val="11"/>
            <w:noWrap/>
            <w:vAlign w:val="center"/>
          </w:tcPr>
          <w:p w:rsidR="00D0043F" w:rsidRPr="008B28E4" w:rsidRDefault="00D0043F" w:rsidP="008B28E4">
            <w:pPr>
              <w:pStyle w:val="af"/>
              <w:spacing w:line="240" w:lineRule="auto"/>
              <w:rPr>
                <w:rFonts w:ascii="Times New Roman" w:hAnsi="Times New Roman" w:cs="Times New Roman"/>
                <w:sz w:val="27"/>
                <w:szCs w:val="27"/>
              </w:rPr>
            </w:pPr>
            <w:bookmarkStart w:id="13" w:name="p1651"/>
            <w:bookmarkEnd w:id="13"/>
            <w:r w:rsidRPr="008B28E4">
              <w:rPr>
                <w:rFonts w:ascii="Times New Roman" w:hAnsi="Times New Roman" w:cs="Times New Roman"/>
                <w:sz w:val="27"/>
                <w:szCs w:val="27"/>
              </w:rPr>
              <w:t>------------------------------------------------------------------</w:t>
            </w:r>
          </w:p>
        </w:tc>
      </w:tr>
      <w:tr w:rsidR="00D0043F" w:rsidRPr="008B28E4" w:rsidTr="00580A83">
        <w:trPr>
          <w:trHeight w:val="806"/>
        </w:trPr>
        <w:tc>
          <w:tcPr>
            <w:tcW w:w="9524" w:type="dxa"/>
            <w:gridSpan w:val="11"/>
            <w:noWrap/>
            <w:vAlign w:val="center"/>
          </w:tcPr>
          <w:p w:rsidR="00D0043F" w:rsidRPr="008B28E4" w:rsidRDefault="00D0043F" w:rsidP="008B28E4">
            <w:pPr>
              <w:pStyle w:val="ae"/>
              <w:spacing w:after="0" w:line="240" w:lineRule="auto"/>
              <w:jc w:val="center"/>
              <w:rPr>
                <w:rFonts w:ascii="Times New Roman" w:hAnsi="Times New Roman" w:cs="Times New Roman"/>
                <w:sz w:val="27"/>
                <w:szCs w:val="27"/>
              </w:rPr>
            </w:pPr>
            <w:r w:rsidRPr="008B28E4">
              <w:rPr>
                <w:rFonts w:ascii="Times New Roman" w:hAnsi="Times New Roman" w:cs="Times New Roman"/>
                <w:sz w:val="27"/>
                <w:szCs w:val="27"/>
              </w:rPr>
              <w:t xml:space="preserve">ОТМЕТКА О ПОДТВЕРЖДЕНИИ СВЕДЕНИЙ, </w:t>
            </w:r>
          </w:p>
          <w:p w:rsidR="00D0043F" w:rsidRPr="008B28E4" w:rsidRDefault="00D0043F" w:rsidP="008B28E4">
            <w:pPr>
              <w:pStyle w:val="ae"/>
              <w:spacing w:after="0" w:line="240" w:lineRule="auto"/>
              <w:jc w:val="center"/>
              <w:rPr>
                <w:rFonts w:ascii="Times New Roman" w:hAnsi="Times New Roman" w:cs="Times New Roman"/>
                <w:sz w:val="27"/>
                <w:szCs w:val="27"/>
              </w:rPr>
            </w:pPr>
            <w:r w:rsidRPr="008B28E4">
              <w:rPr>
                <w:rFonts w:ascii="Times New Roman" w:hAnsi="Times New Roman" w:cs="Times New Roman"/>
                <w:sz w:val="27"/>
                <w:szCs w:val="27"/>
              </w:rPr>
              <w:t xml:space="preserve">СОДЕРЖАЩИХСЯ В НАСТОЯЩЕЙ ВЫПИСКЕ </w:t>
            </w:r>
          </w:p>
        </w:tc>
      </w:tr>
      <w:tr w:rsidR="00D0043F" w:rsidRPr="008B28E4" w:rsidTr="00580A83">
        <w:trPr>
          <w:trHeight w:val="410"/>
        </w:trPr>
        <w:tc>
          <w:tcPr>
            <w:tcW w:w="4894" w:type="dxa"/>
            <w:noWrap/>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xml:space="preserve">Ответственный </w:t>
            </w:r>
          </w:p>
        </w:tc>
        <w:tc>
          <w:tcPr>
            <w:tcW w:w="355" w:type="dxa"/>
            <w:noWrap/>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c>
          <w:tcPr>
            <w:tcW w:w="1026" w:type="dxa"/>
            <w:gridSpan w:val="3"/>
            <w:tcBorders>
              <w:top w:val="none" w:sz="4" w:space="0" w:color="000000"/>
              <w:left w:val="none" w:sz="4" w:space="0" w:color="000000"/>
              <w:bottom w:val="single" w:sz="2" w:space="0" w:color="000000"/>
              <w:right w:val="none" w:sz="4" w:space="0" w:color="000000"/>
            </w:tcBorders>
            <w:noWrap/>
            <w:tcMar>
              <w:top w:w="0" w:type="dxa"/>
              <w:left w:w="0"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c>
          <w:tcPr>
            <w:tcW w:w="447" w:type="dxa"/>
            <w:noWrap/>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c>
          <w:tcPr>
            <w:tcW w:w="815" w:type="dxa"/>
            <w:gridSpan w:val="2"/>
            <w:tcBorders>
              <w:top w:val="none" w:sz="4" w:space="0" w:color="000000"/>
              <w:left w:val="none" w:sz="4" w:space="0" w:color="000000"/>
              <w:bottom w:val="single" w:sz="2" w:space="0" w:color="000000"/>
              <w:right w:val="none" w:sz="4" w:space="0" w:color="000000"/>
            </w:tcBorders>
            <w:noWrap/>
            <w:tcMar>
              <w:top w:w="0" w:type="dxa"/>
              <w:left w:w="0"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c>
          <w:tcPr>
            <w:tcW w:w="736" w:type="dxa"/>
            <w:noWrap/>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c>
          <w:tcPr>
            <w:tcW w:w="1251" w:type="dxa"/>
            <w:gridSpan w:val="2"/>
            <w:tcBorders>
              <w:top w:val="none" w:sz="4" w:space="0" w:color="000000"/>
              <w:left w:val="none" w:sz="4" w:space="0" w:color="000000"/>
              <w:bottom w:val="single" w:sz="2" w:space="0" w:color="000000"/>
              <w:right w:val="none" w:sz="4" w:space="0" w:color="000000"/>
            </w:tcBorders>
            <w:noWrap/>
            <w:tcMar>
              <w:top w:w="0" w:type="dxa"/>
              <w:left w:w="0" w:type="dxa"/>
              <w:bottom w:w="28" w:type="dxa"/>
              <w:right w:w="0" w:type="dxa"/>
            </w:tcMar>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r>
      <w:tr w:rsidR="00D0043F" w:rsidRPr="008B28E4" w:rsidTr="00681DC0">
        <w:trPr>
          <w:trHeight w:val="454"/>
        </w:trPr>
        <w:tc>
          <w:tcPr>
            <w:tcW w:w="4894" w:type="dxa"/>
            <w:noWrap/>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xml:space="preserve">исполнитель: </w:t>
            </w:r>
          </w:p>
        </w:tc>
        <w:tc>
          <w:tcPr>
            <w:tcW w:w="355" w:type="dxa"/>
            <w:noWrap/>
            <w:vAlign w:val="center"/>
          </w:tcPr>
          <w:p w:rsidR="00D0043F" w:rsidRPr="008B28E4" w:rsidRDefault="00D0043F" w:rsidP="008B28E4">
            <w:pPr>
              <w:pStyle w:val="ae"/>
              <w:spacing w:after="0" w:line="240" w:lineRule="auto"/>
              <w:rPr>
                <w:rFonts w:ascii="Times New Roman" w:hAnsi="Times New Roman" w:cs="Times New Roman"/>
                <w:sz w:val="27"/>
                <w:szCs w:val="27"/>
              </w:rPr>
            </w:pPr>
            <w:r w:rsidRPr="008B28E4">
              <w:rPr>
                <w:rFonts w:ascii="Times New Roman" w:hAnsi="Times New Roman" w:cs="Times New Roman"/>
                <w:sz w:val="27"/>
                <w:szCs w:val="27"/>
              </w:rPr>
              <w:t> </w:t>
            </w:r>
          </w:p>
        </w:tc>
        <w:tc>
          <w:tcPr>
            <w:tcW w:w="1026" w:type="dxa"/>
            <w:gridSpan w:val="3"/>
            <w:tcBorders>
              <w:top w:val="single" w:sz="2" w:space="0" w:color="000000"/>
              <w:left w:val="none" w:sz="4" w:space="0" w:color="000000"/>
              <w:bottom w:val="none" w:sz="4" w:space="0" w:color="000000"/>
              <w:right w:val="none" w:sz="4" w:space="0" w:color="000000"/>
            </w:tcBorders>
            <w:noWrap/>
            <w:tcMar>
              <w:top w:w="28" w:type="dxa"/>
              <w:left w:w="0" w:type="dxa"/>
              <w:bottom w:w="0" w:type="dxa"/>
              <w:right w:w="0" w:type="dxa"/>
            </w:tcMar>
            <w:vAlign w:val="center"/>
          </w:tcPr>
          <w:p w:rsidR="00D0043F" w:rsidRPr="008B28E4" w:rsidRDefault="008B28E4" w:rsidP="008B28E4">
            <w:pPr>
              <w:pStyle w:val="ae"/>
              <w:spacing w:after="0" w:line="240" w:lineRule="auto"/>
              <w:rPr>
                <w:rFonts w:ascii="Times New Roman" w:hAnsi="Times New Roman" w:cs="Times New Roman"/>
                <w:sz w:val="14"/>
                <w:szCs w:val="14"/>
              </w:rPr>
            </w:pPr>
            <w:r w:rsidRPr="008B28E4">
              <w:rPr>
                <w:rFonts w:ascii="Times New Roman" w:hAnsi="Times New Roman" w:cs="Times New Roman"/>
                <w:sz w:val="14"/>
                <w:szCs w:val="14"/>
              </w:rPr>
              <w:t>(должность</w:t>
            </w:r>
            <w:r>
              <w:rPr>
                <w:rFonts w:ascii="Times New Roman" w:hAnsi="Times New Roman" w:cs="Times New Roman"/>
                <w:sz w:val="14"/>
                <w:szCs w:val="14"/>
              </w:rPr>
              <w:t>)</w:t>
            </w:r>
            <w:r w:rsidR="00D0043F" w:rsidRPr="008B28E4">
              <w:rPr>
                <w:rFonts w:ascii="Times New Roman" w:hAnsi="Times New Roman" w:cs="Times New Roman"/>
                <w:sz w:val="14"/>
                <w:szCs w:val="14"/>
              </w:rPr>
              <w:t xml:space="preserve"> </w:t>
            </w:r>
          </w:p>
        </w:tc>
        <w:tc>
          <w:tcPr>
            <w:tcW w:w="447" w:type="dxa"/>
            <w:noWrap/>
            <w:vAlign w:val="center"/>
          </w:tcPr>
          <w:p w:rsidR="00D0043F" w:rsidRPr="008B28E4" w:rsidRDefault="00D0043F" w:rsidP="008B28E4">
            <w:pPr>
              <w:pStyle w:val="ae"/>
              <w:spacing w:after="0" w:line="240" w:lineRule="auto"/>
              <w:jc w:val="center"/>
              <w:rPr>
                <w:rFonts w:ascii="Times New Roman" w:hAnsi="Times New Roman" w:cs="Times New Roman"/>
                <w:sz w:val="14"/>
                <w:szCs w:val="14"/>
              </w:rPr>
            </w:pPr>
            <w:r w:rsidRPr="008B28E4">
              <w:rPr>
                <w:rFonts w:ascii="Times New Roman" w:hAnsi="Times New Roman" w:cs="Times New Roman"/>
                <w:sz w:val="14"/>
                <w:szCs w:val="14"/>
              </w:rPr>
              <w:t> </w:t>
            </w:r>
          </w:p>
        </w:tc>
        <w:tc>
          <w:tcPr>
            <w:tcW w:w="815" w:type="dxa"/>
            <w:gridSpan w:val="2"/>
            <w:tcBorders>
              <w:top w:val="single" w:sz="2" w:space="0" w:color="000000"/>
              <w:left w:val="none" w:sz="4" w:space="0" w:color="000000"/>
              <w:bottom w:val="none" w:sz="4" w:space="0" w:color="000000"/>
              <w:right w:val="none" w:sz="4" w:space="0" w:color="000000"/>
            </w:tcBorders>
            <w:noWrap/>
            <w:tcMar>
              <w:top w:w="28" w:type="dxa"/>
              <w:left w:w="0" w:type="dxa"/>
              <w:bottom w:w="0" w:type="dxa"/>
              <w:right w:w="0" w:type="dxa"/>
            </w:tcMar>
            <w:vAlign w:val="center"/>
          </w:tcPr>
          <w:p w:rsidR="00D0043F" w:rsidRPr="008B28E4" w:rsidRDefault="00D0043F" w:rsidP="008B28E4">
            <w:pPr>
              <w:pStyle w:val="ae"/>
              <w:spacing w:after="0" w:line="240" w:lineRule="auto"/>
              <w:jc w:val="center"/>
              <w:rPr>
                <w:rFonts w:ascii="Times New Roman" w:hAnsi="Times New Roman" w:cs="Times New Roman"/>
                <w:sz w:val="14"/>
                <w:szCs w:val="14"/>
              </w:rPr>
            </w:pPr>
            <w:r w:rsidRPr="008B28E4">
              <w:rPr>
                <w:rFonts w:ascii="Times New Roman" w:hAnsi="Times New Roman" w:cs="Times New Roman"/>
                <w:sz w:val="14"/>
                <w:szCs w:val="14"/>
              </w:rPr>
              <w:t xml:space="preserve">(подпись) </w:t>
            </w:r>
          </w:p>
        </w:tc>
        <w:tc>
          <w:tcPr>
            <w:tcW w:w="736" w:type="dxa"/>
            <w:noWrap/>
            <w:vAlign w:val="center"/>
          </w:tcPr>
          <w:p w:rsidR="00D0043F" w:rsidRPr="008B28E4" w:rsidRDefault="00D0043F" w:rsidP="008B28E4">
            <w:pPr>
              <w:pStyle w:val="ae"/>
              <w:spacing w:after="0" w:line="240" w:lineRule="auto"/>
              <w:jc w:val="center"/>
              <w:rPr>
                <w:rFonts w:ascii="Times New Roman" w:hAnsi="Times New Roman" w:cs="Times New Roman"/>
                <w:sz w:val="14"/>
                <w:szCs w:val="14"/>
              </w:rPr>
            </w:pPr>
            <w:r w:rsidRPr="008B28E4">
              <w:rPr>
                <w:rFonts w:ascii="Times New Roman" w:hAnsi="Times New Roman" w:cs="Times New Roman"/>
                <w:sz w:val="14"/>
                <w:szCs w:val="14"/>
              </w:rPr>
              <w:t> </w:t>
            </w:r>
          </w:p>
        </w:tc>
        <w:tc>
          <w:tcPr>
            <w:tcW w:w="1251" w:type="dxa"/>
            <w:gridSpan w:val="2"/>
            <w:tcBorders>
              <w:top w:val="single" w:sz="2" w:space="0" w:color="000000"/>
              <w:left w:val="none" w:sz="4" w:space="0" w:color="000000"/>
              <w:bottom w:val="none" w:sz="4" w:space="0" w:color="000000"/>
              <w:right w:val="none" w:sz="4" w:space="0" w:color="000000"/>
            </w:tcBorders>
            <w:noWrap/>
            <w:tcMar>
              <w:top w:w="28" w:type="dxa"/>
              <w:left w:w="0" w:type="dxa"/>
              <w:bottom w:w="0" w:type="dxa"/>
              <w:right w:w="0" w:type="dxa"/>
            </w:tcMar>
            <w:vAlign w:val="center"/>
          </w:tcPr>
          <w:p w:rsidR="00D0043F" w:rsidRPr="008B28E4" w:rsidRDefault="00D0043F" w:rsidP="008B28E4">
            <w:pPr>
              <w:pStyle w:val="ae"/>
              <w:spacing w:after="0" w:line="240" w:lineRule="auto"/>
              <w:jc w:val="center"/>
              <w:rPr>
                <w:rFonts w:ascii="Times New Roman" w:hAnsi="Times New Roman" w:cs="Times New Roman"/>
                <w:sz w:val="14"/>
                <w:szCs w:val="14"/>
              </w:rPr>
            </w:pPr>
            <w:r w:rsidRPr="008B28E4">
              <w:rPr>
                <w:rFonts w:ascii="Times New Roman" w:hAnsi="Times New Roman" w:cs="Times New Roman"/>
                <w:sz w:val="14"/>
                <w:szCs w:val="14"/>
              </w:rPr>
              <w:t xml:space="preserve">(расшифровка подписи) </w:t>
            </w:r>
          </w:p>
        </w:tc>
      </w:tr>
      <w:tr w:rsidR="00D0043F" w:rsidRPr="008B28E4" w:rsidTr="00580A83">
        <w:trPr>
          <w:trHeight w:val="424"/>
        </w:trPr>
        <w:tc>
          <w:tcPr>
            <w:tcW w:w="9524" w:type="dxa"/>
            <w:gridSpan w:val="11"/>
            <w:noWrap/>
            <w:vAlign w:val="center"/>
          </w:tcPr>
          <w:p w:rsidR="00D0043F" w:rsidRPr="008B28E4" w:rsidRDefault="00681DC0" w:rsidP="008B28E4">
            <w:pPr>
              <w:pStyle w:val="ae"/>
              <w:spacing w:after="0" w:line="240" w:lineRule="auto"/>
              <w:rPr>
                <w:rFonts w:ascii="Times New Roman" w:hAnsi="Times New Roman" w:cs="Times New Roman"/>
                <w:sz w:val="27"/>
                <w:szCs w:val="27"/>
              </w:rPr>
            </w:pPr>
            <w:r>
              <w:rPr>
                <w:rFonts w:ascii="Times New Roman" w:hAnsi="Times New Roman" w:cs="Times New Roman"/>
                <w:sz w:val="27"/>
                <w:szCs w:val="27"/>
              </w:rPr>
              <w:t>«__»</w:t>
            </w:r>
            <w:r w:rsidR="00D0043F" w:rsidRPr="008B28E4">
              <w:rPr>
                <w:rFonts w:ascii="Times New Roman" w:hAnsi="Times New Roman" w:cs="Times New Roman"/>
                <w:sz w:val="27"/>
                <w:szCs w:val="27"/>
              </w:rPr>
              <w:t xml:space="preserve"> ________________ 20__ г</w:t>
            </w:r>
            <w:r>
              <w:rPr>
                <w:rFonts w:ascii="Times New Roman" w:hAnsi="Times New Roman" w:cs="Times New Roman"/>
                <w:sz w:val="27"/>
                <w:szCs w:val="27"/>
              </w:rPr>
              <w:t>.</w:t>
            </w:r>
          </w:p>
        </w:tc>
      </w:tr>
    </w:tbl>
    <w:p w:rsidR="00565647" w:rsidRPr="00BC76E7" w:rsidRDefault="00565647" w:rsidP="00681DC0">
      <w:pPr>
        <w:spacing w:after="0" w:line="240" w:lineRule="auto"/>
        <w:rPr>
          <w:rFonts w:ascii="Times New Roman" w:hAnsi="Times New Roman" w:cs="Times New Roman"/>
          <w:sz w:val="28"/>
          <w:szCs w:val="28"/>
        </w:rPr>
      </w:pPr>
    </w:p>
    <w:sectPr w:rsidR="00565647" w:rsidRPr="00BC76E7" w:rsidSect="00826B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696" w:rsidRDefault="007F2696" w:rsidP="00B740C8">
      <w:pPr>
        <w:spacing w:after="0" w:line="240" w:lineRule="auto"/>
      </w:pPr>
      <w:r>
        <w:separator/>
      </w:r>
    </w:p>
  </w:endnote>
  <w:endnote w:type="continuationSeparator" w:id="1">
    <w:p w:rsidR="007F2696" w:rsidRDefault="007F2696" w:rsidP="00B74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696" w:rsidRDefault="007F2696" w:rsidP="00B740C8">
      <w:pPr>
        <w:spacing w:after="0" w:line="240" w:lineRule="auto"/>
      </w:pPr>
      <w:r>
        <w:separator/>
      </w:r>
    </w:p>
  </w:footnote>
  <w:footnote w:type="continuationSeparator" w:id="1">
    <w:p w:rsidR="007F2696" w:rsidRDefault="007F2696" w:rsidP="00B74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11425"/>
    <w:multiLevelType w:val="hybridMultilevel"/>
    <w:tmpl w:val="919219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13B21"/>
    <w:rsid w:val="00042E6F"/>
    <w:rsid w:val="00113B21"/>
    <w:rsid w:val="00204FFF"/>
    <w:rsid w:val="00273B89"/>
    <w:rsid w:val="002A185E"/>
    <w:rsid w:val="002A2ADB"/>
    <w:rsid w:val="002C1804"/>
    <w:rsid w:val="002F7692"/>
    <w:rsid w:val="0030506E"/>
    <w:rsid w:val="00310C3C"/>
    <w:rsid w:val="00565647"/>
    <w:rsid w:val="006511B3"/>
    <w:rsid w:val="00681DC0"/>
    <w:rsid w:val="006E7612"/>
    <w:rsid w:val="00707B9C"/>
    <w:rsid w:val="007439E6"/>
    <w:rsid w:val="00787C0D"/>
    <w:rsid w:val="007F2696"/>
    <w:rsid w:val="007F6FD6"/>
    <w:rsid w:val="008A02BD"/>
    <w:rsid w:val="008B28E4"/>
    <w:rsid w:val="00B740C8"/>
    <w:rsid w:val="00BC76E7"/>
    <w:rsid w:val="00BE203E"/>
    <w:rsid w:val="00CD77F0"/>
    <w:rsid w:val="00D0043F"/>
    <w:rsid w:val="00DA05C2"/>
    <w:rsid w:val="00DA0D83"/>
    <w:rsid w:val="00DE0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0D"/>
  </w:style>
  <w:style w:type="paragraph" w:styleId="2">
    <w:name w:val="heading 2"/>
    <w:basedOn w:val="a"/>
    <w:next w:val="a"/>
    <w:link w:val="20"/>
    <w:semiHidden/>
    <w:unhideWhenUsed/>
    <w:qFormat/>
    <w:rsid w:val="00D0043F"/>
    <w:pPr>
      <w:keepNext/>
      <w:spacing w:after="0" w:line="240" w:lineRule="auto"/>
      <w:jc w:val="center"/>
      <w:outlineLvl w:val="1"/>
    </w:pPr>
    <w:rPr>
      <w:rFonts w:ascii="Times New Roman" w:eastAsia="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3B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10C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0C3C"/>
    <w:rPr>
      <w:rFonts w:ascii="Tahoma" w:hAnsi="Tahoma" w:cs="Tahoma"/>
      <w:sz w:val="16"/>
      <w:szCs w:val="16"/>
    </w:rPr>
  </w:style>
  <w:style w:type="character" w:customStyle="1" w:styleId="20">
    <w:name w:val="Заголовок 2 Знак"/>
    <w:basedOn w:val="a0"/>
    <w:link w:val="2"/>
    <w:semiHidden/>
    <w:rsid w:val="00D0043F"/>
    <w:rPr>
      <w:rFonts w:ascii="Times New Roman" w:eastAsia="Times New Roman" w:hAnsi="Times New Roman" w:cs="Times New Roman"/>
      <w:sz w:val="32"/>
      <w:szCs w:val="32"/>
    </w:rPr>
  </w:style>
  <w:style w:type="paragraph" w:styleId="a6">
    <w:name w:val="footnote text"/>
    <w:basedOn w:val="a"/>
    <w:link w:val="a7"/>
    <w:semiHidden/>
    <w:unhideWhenUsed/>
    <w:rsid w:val="00D0043F"/>
    <w:pPr>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semiHidden/>
    <w:rsid w:val="00D0043F"/>
    <w:rPr>
      <w:rFonts w:ascii="Times New Roman" w:eastAsia="Times New Roman" w:hAnsi="Times New Roman" w:cs="Times New Roman"/>
      <w:sz w:val="20"/>
      <w:szCs w:val="20"/>
      <w:lang w:eastAsia="ar-SA"/>
    </w:rPr>
  </w:style>
  <w:style w:type="paragraph" w:styleId="a8">
    <w:name w:val="No Spacing"/>
    <w:uiPriority w:val="1"/>
    <w:qFormat/>
    <w:rsid w:val="00D0043F"/>
    <w:pPr>
      <w:spacing w:after="0" w:line="240" w:lineRule="auto"/>
    </w:pPr>
    <w:rPr>
      <w:rFonts w:eastAsiaTheme="minorHAnsi"/>
      <w:lang w:eastAsia="en-US"/>
    </w:rPr>
  </w:style>
  <w:style w:type="paragraph" w:styleId="a9">
    <w:name w:val="List Paragraph"/>
    <w:basedOn w:val="a"/>
    <w:uiPriority w:val="34"/>
    <w:qFormat/>
    <w:rsid w:val="00D0043F"/>
    <w:pPr>
      <w:ind w:left="720"/>
      <w:contextualSpacing/>
    </w:pPr>
    <w:rPr>
      <w:rFonts w:eastAsiaTheme="minorHAnsi"/>
      <w:lang w:eastAsia="en-US"/>
    </w:rPr>
  </w:style>
  <w:style w:type="character" w:styleId="aa">
    <w:name w:val="footnote reference"/>
    <w:semiHidden/>
    <w:unhideWhenUsed/>
    <w:rsid w:val="00D0043F"/>
    <w:rPr>
      <w:vertAlign w:val="superscript"/>
    </w:rPr>
  </w:style>
  <w:style w:type="character" w:styleId="ab">
    <w:name w:val="Hyperlink"/>
    <w:basedOn w:val="a0"/>
    <w:uiPriority w:val="99"/>
    <w:semiHidden/>
    <w:unhideWhenUsed/>
    <w:rsid w:val="00D0043F"/>
    <w:rPr>
      <w:color w:val="0000FF"/>
      <w:u w:val="single"/>
    </w:rPr>
  </w:style>
  <w:style w:type="paragraph" w:styleId="ac">
    <w:name w:val="Body Text"/>
    <w:basedOn w:val="a"/>
    <w:link w:val="ad"/>
    <w:semiHidden/>
    <w:unhideWhenUsed/>
    <w:rsid w:val="00D0043F"/>
    <w:pPr>
      <w:spacing w:after="140"/>
    </w:pPr>
    <w:rPr>
      <w:rFonts w:ascii="Calibri" w:eastAsia="Calibri" w:hAnsi="Calibri" w:cs="Calibri"/>
      <w:lang w:eastAsia="zh-CN"/>
    </w:rPr>
  </w:style>
  <w:style w:type="character" w:customStyle="1" w:styleId="ad">
    <w:name w:val="Основной текст Знак"/>
    <w:basedOn w:val="a0"/>
    <w:link w:val="ac"/>
    <w:semiHidden/>
    <w:rsid w:val="00D0043F"/>
    <w:rPr>
      <w:rFonts w:ascii="Calibri" w:eastAsia="Calibri" w:hAnsi="Calibri" w:cs="Calibri"/>
      <w:lang w:eastAsia="zh-CN"/>
    </w:rPr>
  </w:style>
  <w:style w:type="paragraph" w:customStyle="1" w:styleId="ae">
    <w:name w:val="Содержимое таблицы"/>
    <w:basedOn w:val="a"/>
    <w:rsid w:val="00D0043F"/>
    <w:pPr>
      <w:widowControl w:val="0"/>
      <w:suppressLineNumbers/>
      <w:spacing w:after="160" w:line="252" w:lineRule="auto"/>
    </w:pPr>
    <w:rPr>
      <w:rFonts w:ascii="Calibri" w:eastAsia="Calibri" w:hAnsi="Calibri" w:cs="Calibri"/>
      <w:lang w:eastAsia="zh-CN"/>
    </w:rPr>
  </w:style>
  <w:style w:type="paragraph" w:customStyle="1" w:styleId="af">
    <w:name w:val="Текст в заданном формате"/>
    <w:basedOn w:val="a"/>
    <w:rsid w:val="00D0043F"/>
    <w:pPr>
      <w:spacing w:after="0" w:line="252" w:lineRule="auto"/>
    </w:pPr>
    <w:rPr>
      <w:rFonts w:ascii="Liberation Mono" w:eastAsia="Liberation Mono" w:hAnsi="Liberation Mono" w:cs="Liberation Mono"/>
      <w:sz w:val="20"/>
      <w:szCs w:val="20"/>
      <w:lang w:eastAsia="zh-CN"/>
    </w:rPr>
  </w:style>
  <w:style w:type="paragraph" w:customStyle="1" w:styleId="Heading4">
    <w:name w:val="Heading 4"/>
    <w:basedOn w:val="a"/>
    <w:next w:val="a"/>
    <w:link w:val="Heading4Char"/>
    <w:uiPriority w:val="9"/>
    <w:unhideWhenUsed/>
    <w:qFormat/>
    <w:rsid w:val="00B740C8"/>
    <w:pPr>
      <w:keepNext/>
      <w:keepLines/>
      <w:spacing w:before="320" w:line="252" w:lineRule="auto"/>
      <w:outlineLvl w:val="3"/>
    </w:pPr>
    <w:rPr>
      <w:rFonts w:ascii="Arial" w:eastAsia="Arial" w:hAnsi="Arial" w:cs="Arial"/>
      <w:b/>
      <w:bCs/>
      <w:sz w:val="26"/>
      <w:szCs w:val="26"/>
      <w:lang w:eastAsia="zh-CN"/>
    </w:rPr>
  </w:style>
  <w:style w:type="character" w:customStyle="1" w:styleId="Heading4Char">
    <w:name w:val="Heading 4 Char"/>
    <w:basedOn w:val="a0"/>
    <w:link w:val="Heading4"/>
    <w:uiPriority w:val="9"/>
    <w:rsid w:val="00B740C8"/>
    <w:rPr>
      <w:rFonts w:ascii="Arial" w:eastAsia="Arial" w:hAnsi="Arial" w:cs="Arial"/>
      <w:b/>
      <w:bCs/>
      <w:sz w:val="26"/>
      <w:szCs w:val="26"/>
      <w:lang w:eastAsia="zh-CN"/>
    </w:rPr>
  </w:style>
  <w:style w:type="character" w:customStyle="1" w:styleId="af0">
    <w:name w:val="Символ сноски"/>
    <w:rsid w:val="00B740C8"/>
  </w:style>
</w:styles>
</file>

<file path=word/webSettings.xml><?xml version="1.0" encoding="utf-8"?>
<w:webSettings xmlns:r="http://schemas.openxmlformats.org/officeDocument/2006/relationships" xmlns:w="http://schemas.openxmlformats.org/wordprocessingml/2006/main">
  <w:divs>
    <w:div w:id="17752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5105" TargetMode="External"/><Relationship Id="rId13" Type="http://schemas.openxmlformats.org/officeDocument/2006/relationships/hyperlink" Target="https://login.consultant.ru/link/?req=doc&amp;base=LAW&amp;n=149911&amp;date=21.05.2024" TargetMode="External"/><Relationship Id="rId18" Type="http://schemas.openxmlformats.org/officeDocument/2006/relationships/hyperlink" Target="https://login.consultant.ru/link/?req=doc&amp;base=LAW&amp;n=149911&amp;date=21.05.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49911&amp;date=21.05.2024" TargetMode="External"/><Relationship Id="rId17" Type="http://schemas.openxmlformats.org/officeDocument/2006/relationships/hyperlink" Target="https://login.consultant.ru/link/?req=doc&amp;base=LAW&amp;n=149911&amp;date=21.05.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21.05.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49911&amp;date=21.05.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21.05.2024" TargetMode="External"/><Relationship Id="rId10" Type="http://schemas.openxmlformats.org/officeDocument/2006/relationships/hyperlink" Target="https://login.consultant.ru/link/?req=doc&amp;base=LAW&amp;n=149911&amp;date=21.05.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5535&amp;date=21.05.2024" TargetMode="External"/><Relationship Id="rId14" Type="http://schemas.openxmlformats.org/officeDocument/2006/relationships/hyperlink" Target="https://login.consultant.ru/link/?req=doc&amp;base=LAW&amp;n=149911&amp;date=21.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14BE4-1741-4A87-A35E-49F5FCA1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главы</dc:creator>
  <cp:keywords/>
  <dc:description/>
  <cp:lastModifiedBy>Заместитель главы</cp:lastModifiedBy>
  <cp:revision>13</cp:revision>
  <cp:lastPrinted>2024-06-21T04:29:00Z</cp:lastPrinted>
  <dcterms:created xsi:type="dcterms:W3CDTF">2024-06-21T04:28:00Z</dcterms:created>
  <dcterms:modified xsi:type="dcterms:W3CDTF">2024-08-01T05:09:00Z</dcterms:modified>
</cp:coreProperties>
</file>