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7900" w:rsidRPr="00F71E22" w:rsidRDefault="00363B1A" w:rsidP="00587900">
      <w:pPr>
        <w:tabs>
          <w:tab w:val="left" w:pos="910"/>
        </w:tabs>
        <w:rPr>
          <w:rFonts w:ascii="Arial" w:hAnsi="Arial" w:cs="Arial"/>
          <w:b/>
        </w:rPr>
      </w:pPr>
      <w:r w:rsidRPr="00363B1A">
        <w:rPr>
          <w:rFonts w:ascii="Arial" w:hAnsi="Arial" w:cs="Arial"/>
          <w:b/>
        </w:rPr>
        <w:t xml:space="preserve">                             </w:t>
      </w:r>
      <w:r>
        <w:rPr>
          <w:rFonts w:ascii="Arial" w:hAnsi="Arial" w:cs="Arial"/>
          <w:b/>
        </w:rPr>
        <w:t xml:space="preserve">            </w:t>
      </w:r>
      <w:r w:rsidRPr="00363B1A">
        <w:rPr>
          <w:rFonts w:ascii="Arial" w:hAnsi="Arial" w:cs="Arial"/>
          <w:b/>
        </w:rPr>
        <w:t xml:space="preserve">  </w:t>
      </w:r>
      <w:r w:rsidR="00587900" w:rsidRPr="00F71E22">
        <w:rPr>
          <w:rFonts w:ascii="Arial" w:hAnsi="Arial" w:cs="Arial"/>
          <w:b/>
        </w:rPr>
        <w:t>РОССИЙСКАЯ ФЕДЕРАЦИЯ</w:t>
      </w:r>
    </w:p>
    <w:p w:rsidR="00587900" w:rsidRPr="00F71E22" w:rsidRDefault="00587900" w:rsidP="00587900">
      <w:pPr>
        <w:jc w:val="center"/>
        <w:rPr>
          <w:rFonts w:ascii="Arial" w:hAnsi="Arial" w:cs="Arial"/>
          <w:b/>
        </w:rPr>
      </w:pPr>
      <w:r w:rsidRPr="00F71E22">
        <w:rPr>
          <w:rFonts w:ascii="Arial" w:hAnsi="Arial" w:cs="Arial"/>
          <w:b/>
        </w:rPr>
        <w:t>АДМИНИСТРАЦИЯ ЕНТАУЛЬСКОГО СЕЛЬСОВЕТА                    БОЛЬШЕМУРТИНСКОГО  РАЙОНА</w:t>
      </w:r>
    </w:p>
    <w:p w:rsidR="00587900" w:rsidRPr="00F71E22" w:rsidRDefault="00587900" w:rsidP="00587900">
      <w:pPr>
        <w:jc w:val="center"/>
        <w:rPr>
          <w:rFonts w:ascii="Arial" w:hAnsi="Arial" w:cs="Arial"/>
          <w:b/>
        </w:rPr>
      </w:pPr>
      <w:r w:rsidRPr="00F71E22">
        <w:rPr>
          <w:rFonts w:ascii="Arial" w:hAnsi="Arial" w:cs="Arial"/>
          <w:b/>
        </w:rPr>
        <w:t>КРАСНОЯРСКОГО  КРАЯ</w:t>
      </w:r>
    </w:p>
    <w:p w:rsidR="00587900" w:rsidRPr="00F71E22" w:rsidRDefault="00587900" w:rsidP="00587900">
      <w:pPr>
        <w:jc w:val="center"/>
        <w:rPr>
          <w:rFonts w:ascii="Arial" w:hAnsi="Arial" w:cs="Arial"/>
        </w:rPr>
      </w:pPr>
    </w:p>
    <w:p w:rsidR="00587900" w:rsidRPr="00F71E22" w:rsidRDefault="00587900" w:rsidP="00587900">
      <w:pPr>
        <w:jc w:val="center"/>
        <w:rPr>
          <w:rFonts w:ascii="Arial" w:hAnsi="Arial" w:cs="Arial"/>
          <w:b/>
        </w:rPr>
      </w:pPr>
      <w:r w:rsidRPr="00F71E22">
        <w:rPr>
          <w:rFonts w:ascii="Arial" w:hAnsi="Arial" w:cs="Arial"/>
          <w:b/>
        </w:rPr>
        <w:t>ПОСТАНОВЛЕНИЕ</w:t>
      </w:r>
    </w:p>
    <w:p w:rsidR="00587900" w:rsidRPr="00F71E22" w:rsidRDefault="00587900" w:rsidP="00587900">
      <w:pPr>
        <w:jc w:val="center"/>
        <w:rPr>
          <w:rFonts w:ascii="Arial" w:hAnsi="Arial" w:cs="Arial"/>
          <w:b/>
        </w:rPr>
      </w:pPr>
    </w:p>
    <w:p w:rsidR="00587900" w:rsidRPr="00494842" w:rsidRDefault="00587900" w:rsidP="00587900">
      <w:r w:rsidRPr="00494842">
        <w:t>09</w:t>
      </w:r>
      <w:r w:rsidRPr="00494842">
        <w:t xml:space="preserve"> марта  </w:t>
      </w:r>
      <w:r w:rsidRPr="00494842">
        <w:rPr>
          <w:color w:val="000000"/>
        </w:rPr>
        <w:t>2021 г.</w:t>
      </w:r>
      <w:r w:rsidRPr="00494842">
        <w:t xml:space="preserve">                          </w:t>
      </w:r>
      <w:r w:rsidR="00494842">
        <w:t xml:space="preserve">       </w:t>
      </w:r>
      <w:proofErr w:type="spellStart"/>
      <w:r w:rsidRPr="00494842">
        <w:t>п</w:t>
      </w:r>
      <w:proofErr w:type="gramStart"/>
      <w:r w:rsidRPr="00494842">
        <w:t>.К</w:t>
      </w:r>
      <w:proofErr w:type="gramEnd"/>
      <w:r w:rsidRPr="00494842">
        <w:t>расные</w:t>
      </w:r>
      <w:proofErr w:type="spellEnd"/>
      <w:r w:rsidRPr="00494842">
        <w:t xml:space="preserve"> Ключи                                     №  14</w:t>
      </w:r>
    </w:p>
    <w:p w:rsidR="00587900" w:rsidRPr="00494842" w:rsidRDefault="00587900" w:rsidP="00587900">
      <w:pPr>
        <w:jc w:val="center"/>
      </w:pPr>
    </w:p>
    <w:p w:rsidR="00587900" w:rsidRPr="00494842" w:rsidRDefault="00587900" w:rsidP="00587900">
      <w:r w:rsidRPr="00494842">
        <w:t xml:space="preserve">Об организации работы </w:t>
      </w:r>
    </w:p>
    <w:p w:rsidR="00587900" w:rsidRPr="00494842" w:rsidRDefault="00092A15" w:rsidP="00587900">
      <w:r w:rsidRPr="00494842">
        <w:rPr>
          <w:spacing w:val="-1"/>
        </w:rPr>
        <w:t>по росту доходов,</w:t>
      </w:r>
      <w:r w:rsidR="00587900" w:rsidRPr="00494842">
        <w:rPr>
          <w:spacing w:val="-1"/>
        </w:rPr>
        <w:t xml:space="preserve"> оптимизации расходов</w:t>
      </w:r>
      <w:r w:rsidRPr="00494842">
        <w:rPr>
          <w:spacing w:val="-1"/>
        </w:rPr>
        <w:t xml:space="preserve">                                                                                  и совершенствованию долговой политики.</w:t>
      </w:r>
    </w:p>
    <w:p w:rsidR="00587900" w:rsidRPr="00494842" w:rsidRDefault="00587900" w:rsidP="00587900"/>
    <w:p w:rsidR="00587900" w:rsidRPr="00494842" w:rsidRDefault="00587900" w:rsidP="00587900">
      <w:pPr>
        <w:shd w:val="clear" w:color="auto" w:fill="FFFFFF"/>
        <w:spacing w:before="120" w:line="322" w:lineRule="exact"/>
        <w:ind w:firstLine="567"/>
        <w:jc w:val="both"/>
        <w:rPr>
          <w:b/>
          <w:spacing w:val="-1"/>
        </w:rPr>
      </w:pPr>
      <w:r w:rsidRPr="00494842">
        <w:rPr>
          <w:spacing w:val="-1"/>
        </w:rPr>
        <w:t xml:space="preserve">В соответствии со ст. 179 Бюджетного кодекса Российской Федерации,  руководствуясь Уставом </w:t>
      </w:r>
      <w:proofErr w:type="spellStart"/>
      <w:r w:rsidRPr="00494842">
        <w:rPr>
          <w:spacing w:val="-1"/>
        </w:rPr>
        <w:t>Ентаульского</w:t>
      </w:r>
      <w:proofErr w:type="spellEnd"/>
      <w:r w:rsidRPr="00494842">
        <w:rPr>
          <w:spacing w:val="-1"/>
        </w:rPr>
        <w:t xml:space="preserve"> сельсовета </w:t>
      </w:r>
      <w:proofErr w:type="spellStart"/>
      <w:r w:rsidRPr="00494842">
        <w:rPr>
          <w:spacing w:val="-1"/>
        </w:rPr>
        <w:t>Большемуртинского</w:t>
      </w:r>
      <w:proofErr w:type="spellEnd"/>
      <w:r w:rsidRPr="00494842">
        <w:rPr>
          <w:spacing w:val="-1"/>
        </w:rPr>
        <w:t xml:space="preserve"> района   Красноярского края </w:t>
      </w:r>
      <w:r w:rsidRPr="00494842">
        <w:rPr>
          <w:b/>
          <w:spacing w:val="-1"/>
        </w:rPr>
        <w:t>ПОСТАНОВЛЯЮ:</w:t>
      </w:r>
    </w:p>
    <w:p w:rsidR="00587900" w:rsidRPr="00494842" w:rsidRDefault="00587900" w:rsidP="00092A15">
      <w:pPr>
        <w:shd w:val="clear" w:color="auto" w:fill="FFFFFF"/>
        <w:spacing w:before="120"/>
        <w:jc w:val="both"/>
      </w:pPr>
      <w:r w:rsidRPr="00494842">
        <w:t xml:space="preserve">1. </w:t>
      </w:r>
      <w:r w:rsidR="00092A15" w:rsidRPr="00494842">
        <w:t xml:space="preserve"> </w:t>
      </w:r>
      <w:r w:rsidRPr="00494842">
        <w:t xml:space="preserve">Утвердить план мероприятий по росту доходов, оптимизации расходов и совершенствованию долговой политики в администрации </w:t>
      </w:r>
      <w:proofErr w:type="spellStart"/>
      <w:r w:rsidRPr="00494842">
        <w:t>Ентаульского</w:t>
      </w:r>
      <w:proofErr w:type="spellEnd"/>
      <w:r w:rsidRPr="00494842">
        <w:t xml:space="preserve"> сельсовета </w:t>
      </w:r>
      <w:proofErr w:type="spellStart"/>
      <w:r w:rsidRPr="00494842">
        <w:t>Большемуртинского</w:t>
      </w:r>
      <w:proofErr w:type="spellEnd"/>
      <w:r w:rsidRPr="00494842">
        <w:t xml:space="preserve"> района Кр</w:t>
      </w:r>
      <w:r w:rsidR="00092A15" w:rsidRPr="00494842">
        <w:t>асноярского края на  2021 - 2023</w:t>
      </w:r>
      <w:r w:rsidRPr="00494842">
        <w:t xml:space="preserve"> годы согласно  приложению 1.</w:t>
      </w:r>
    </w:p>
    <w:p w:rsidR="00587900" w:rsidRPr="00494842" w:rsidRDefault="00587900" w:rsidP="00092A15">
      <w:pPr>
        <w:shd w:val="clear" w:color="auto" w:fill="FFFFFF"/>
        <w:spacing w:before="120"/>
        <w:jc w:val="both"/>
      </w:pPr>
      <w:r w:rsidRPr="00494842">
        <w:t>2.</w:t>
      </w:r>
      <w:r w:rsidR="00092A15" w:rsidRPr="00494842">
        <w:t xml:space="preserve"> </w:t>
      </w:r>
      <w:r w:rsidRPr="00494842">
        <w:t xml:space="preserve">Ответственным за выполнение мероприятий утвержденным Планом, обеспечить выполнение мероприятий в установленные сроки, и о ходе выполнения мероприятий указанных в плане ежеквартально представлять в финансовое управление </w:t>
      </w:r>
      <w:proofErr w:type="spellStart"/>
      <w:r w:rsidRPr="00494842">
        <w:t>Большемуртинского</w:t>
      </w:r>
      <w:proofErr w:type="spellEnd"/>
      <w:r w:rsidRPr="00494842">
        <w:t xml:space="preserve"> района  по форме согласно приложению 2.</w:t>
      </w:r>
    </w:p>
    <w:p w:rsidR="00587900" w:rsidRPr="00494842" w:rsidRDefault="00587900" w:rsidP="00092A15">
      <w:pPr>
        <w:shd w:val="clear" w:color="auto" w:fill="FFFFFF"/>
        <w:spacing w:before="120"/>
        <w:jc w:val="both"/>
      </w:pPr>
      <w:r w:rsidRPr="00494842">
        <w:t xml:space="preserve">3. </w:t>
      </w:r>
      <w:r w:rsidR="00092A15" w:rsidRPr="00494842">
        <w:t xml:space="preserve">  </w:t>
      </w:r>
      <w:r w:rsidRPr="00494842">
        <w:t>Постановление № 1 от 27.01.2020г «Об организации работы по росту доходов и оптимизации расходов» считать утратившим силу.</w:t>
      </w:r>
    </w:p>
    <w:p w:rsidR="00092A15" w:rsidRDefault="00587900" w:rsidP="00092A15">
      <w:pPr>
        <w:shd w:val="clear" w:color="auto" w:fill="FFFFFF"/>
        <w:spacing w:before="120" w:line="322" w:lineRule="exact"/>
        <w:jc w:val="both"/>
      </w:pPr>
      <w:r w:rsidRPr="00494842">
        <w:rPr>
          <w:spacing w:val="-1"/>
        </w:rPr>
        <w:t xml:space="preserve">4. </w:t>
      </w:r>
      <w:r w:rsidR="00092A15" w:rsidRPr="00494842">
        <w:rPr>
          <w:spacing w:val="-1"/>
        </w:rPr>
        <w:t xml:space="preserve">  </w:t>
      </w:r>
      <w:proofErr w:type="gramStart"/>
      <w:r w:rsidRPr="00494842">
        <w:t>Контроль за</w:t>
      </w:r>
      <w:proofErr w:type="gramEnd"/>
      <w:r w:rsidRPr="00494842">
        <w:t xml:space="preserve"> исполнением настоящего Постановления оставляю за собой.</w:t>
      </w:r>
    </w:p>
    <w:p w:rsidR="00494842" w:rsidRPr="00494842" w:rsidRDefault="00494842" w:rsidP="00092A15">
      <w:pPr>
        <w:shd w:val="clear" w:color="auto" w:fill="FFFFFF"/>
        <w:spacing w:before="120" w:line="322" w:lineRule="exact"/>
        <w:jc w:val="both"/>
      </w:pPr>
    </w:p>
    <w:p w:rsidR="00587900" w:rsidRPr="00494842" w:rsidRDefault="00587900" w:rsidP="00092A15">
      <w:pPr>
        <w:pStyle w:val="ConsPlusNormal"/>
        <w:ind w:firstLine="0"/>
        <w:jc w:val="both"/>
        <w:rPr>
          <w:rFonts w:ascii="Times New Roman" w:hAnsi="Times New Roman" w:cs="Times New Roman"/>
          <w:sz w:val="24"/>
          <w:szCs w:val="24"/>
        </w:rPr>
      </w:pPr>
      <w:r w:rsidRPr="00494842">
        <w:rPr>
          <w:rFonts w:ascii="Times New Roman" w:hAnsi="Times New Roman" w:cs="Times New Roman"/>
          <w:sz w:val="24"/>
          <w:szCs w:val="24"/>
        </w:rPr>
        <w:t>5.</w:t>
      </w:r>
      <w:r w:rsidR="00092A15" w:rsidRPr="00494842">
        <w:rPr>
          <w:rFonts w:ascii="Times New Roman" w:hAnsi="Times New Roman" w:cs="Times New Roman"/>
          <w:sz w:val="24"/>
          <w:szCs w:val="24"/>
        </w:rPr>
        <w:t xml:space="preserve"> </w:t>
      </w:r>
      <w:r w:rsidRPr="00494842">
        <w:rPr>
          <w:rFonts w:ascii="Times New Roman" w:hAnsi="Times New Roman" w:cs="Times New Roman"/>
          <w:sz w:val="24"/>
          <w:szCs w:val="24"/>
        </w:rPr>
        <w:t xml:space="preserve">Постановление вступает в силу со дня, следующего за днем официального опубликования в  печатном издании «Ведомости муниципальных органов </w:t>
      </w:r>
      <w:proofErr w:type="spellStart"/>
      <w:r w:rsidRPr="00494842">
        <w:rPr>
          <w:rFonts w:ascii="Times New Roman" w:hAnsi="Times New Roman" w:cs="Times New Roman"/>
          <w:sz w:val="24"/>
          <w:szCs w:val="24"/>
        </w:rPr>
        <w:t>Ентаульского</w:t>
      </w:r>
      <w:proofErr w:type="spellEnd"/>
      <w:r w:rsidRPr="00494842">
        <w:rPr>
          <w:rFonts w:ascii="Times New Roman" w:hAnsi="Times New Roman" w:cs="Times New Roman"/>
          <w:sz w:val="24"/>
          <w:szCs w:val="24"/>
        </w:rPr>
        <w:t xml:space="preserve"> сельсовета </w:t>
      </w:r>
      <w:proofErr w:type="spellStart"/>
      <w:r w:rsidRPr="00494842">
        <w:rPr>
          <w:rFonts w:ascii="Times New Roman" w:hAnsi="Times New Roman" w:cs="Times New Roman"/>
          <w:sz w:val="24"/>
          <w:szCs w:val="24"/>
        </w:rPr>
        <w:t>Большемуртинского</w:t>
      </w:r>
      <w:proofErr w:type="spellEnd"/>
      <w:r w:rsidRPr="00494842">
        <w:rPr>
          <w:rFonts w:ascii="Times New Roman" w:hAnsi="Times New Roman" w:cs="Times New Roman"/>
          <w:sz w:val="24"/>
          <w:szCs w:val="24"/>
        </w:rPr>
        <w:t xml:space="preserve"> района  Красноярского края».</w:t>
      </w:r>
    </w:p>
    <w:p w:rsidR="00587900" w:rsidRPr="00494842" w:rsidRDefault="00587900" w:rsidP="00587900"/>
    <w:p w:rsidR="00587900" w:rsidRPr="00494842" w:rsidRDefault="00587900" w:rsidP="00587900"/>
    <w:p w:rsidR="00587900" w:rsidRPr="00494842" w:rsidRDefault="00587900" w:rsidP="00587900"/>
    <w:p w:rsidR="00587900" w:rsidRPr="00494842" w:rsidRDefault="00587900" w:rsidP="00587900"/>
    <w:p w:rsidR="00587900" w:rsidRPr="00494842" w:rsidRDefault="00587900" w:rsidP="00587900">
      <w:pPr>
        <w:tabs>
          <w:tab w:val="left" w:pos="910"/>
        </w:tabs>
        <w:rPr>
          <w:b/>
        </w:rPr>
      </w:pPr>
      <w:r w:rsidRPr="00494842">
        <w:t xml:space="preserve">Глава  сельсовета                                                                              </w:t>
      </w:r>
      <w:proofErr w:type="spellStart"/>
      <w:r w:rsidRPr="00494842">
        <w:t>А.И.Лейтн</w:t>
      </w:r>
      <w:r w:rsidR="00494842">
        <w:t>ер</w:t>
      </w:r>
      <w:bookmarkStart w:id="0" w:name="_GoBack"/>
      <w:bookmarkEnd w:id="0"/>
      <w:proofErr w:type="spellEnd"/>
    </w:p>
    <w:p w:rsidR="00587900" w:rsidRPr="00494842" w:rsidRDefault="00587900" w:rsidP="00363B1A">
      <w:pPr>
        <w:tabs>
          <w:tab w:val="left" w:pos="910"/>
        </w:tabs>
        <w:rPr>
          <w:b/>
        </w:rPr>
      </w:pPr>
    </w:p>
    <w:p w:rsidR="00587900" w:rsidRDefault="00587900" w:rsidP="00363B1A">
      <w:pPr>
        <w:tabs>
          <w:tab w:val="left" w:pos="910"/>
        </w:tabs>
        <w:rPr>
          <w:rFonts w:ascii="Arial" w:hAnsi="Arial" w:cs="Arial"/>
          <w:b/>
        </w:rPr>
      </w:pPr>
    </w:p>
    <w:p w:rsidR="00587900" w:rsidRDefault="00587900" w:rsidP="00363B1A">
      <w:pPr>
        <w:tabs>
          <w:tab w:val="left" w:pos="910"/>
        </w:tabs>
        <w:rPr>
          <w:rFonts w:ascii="Arial" w:hAnsi="Arial" w:cs="Arial"/>
          <w:b/>
        </w:rPr>
      </w:pPr>
    </w:p>
    <w:p w:rsidR="00587900" w:rsidRDefault="00587900" w:rsidP="00363B1A">
      <w:pPr>
        <w:tabs>
          <w:tab w:val="left" w:pos="910"/>
        </w:tabs>
        <w:rPr>
          <w:rFonts w:ascii="Arial" w:hAnsi="Arial" w:cs="Arial"/>
          <w:b/>
        </w:rPr>
      </w:pPr>
    </w:p>
    <w:p w:rsidR="00587900" w:rsidRDefault="00587900" w:rsidP="00363B1A">
      <w:pPr>
        <w:tabs>
          <w:tab w:val="left" w:pos="910"/>
        </w:tabs>
        <w:rPr>
          <w:rFonts w:ascii="Arial" w:hAnsi="Arial" w:cs="Arial"/>
          <w:b/>
        </w:rPr>
        <w:sectPr w:rsidR="00587900">
          <w:pgSz w:w="11906" w:h="16838"/>
          <w:pgMar w:top="1134" w:right="851" w:bottom="323" w:left="1701" w:header="709" w:footer="709" w:gutter="0"/>
          <w:cols w:space="720"/>
        </w:sectPr>
      </w:pPr>
    </w:p>
    <w:tbl>
      <w:tblPr>
        <w:tblW w:w="13495" w:type="dxa"/>
        <w:tblInd w:w="648" w:type="dxa"/>
        <w:tblLayout w:type="fixed"/>
        <w:tblLook w:val="04A0" w:firstRow="1" w:lastRow="0" w:firstColumn="1" w:lastColumn="0" w:noHBand="0" w:noVBand="1"/>
      </w:tblPr>
      <w:tblGrid>
        <w:gridCol w:w="711"/>
        <w:gridCol w:w="3445"/>
        <w:gridCol w:w="1705"/>
        <w:gridCol w:w="1636"/>
        <w:gridCol w:w="1564"/>
        <w:gridCol w:w="1600"/>
        <w:gridCol w:w="1408"/>
        <w:gridCol w:w="1426"/>
      </w:tblGrid>
      <w:tr w:rsidR="00363B1A" w:rsidTr="00951526">
        <w:trPr>
          <w:trHeight w:val="555"/>
        </w:trPr>
        <w:tc>
          <w:tcPr>
            <w:tcW w:w="711" w:type="dxa"/>
            <w:vAlign w:val="center"/>
          </w:tcPr>
          <w:p w:rsidR="00363B1A" w:rsidRDefault="00363B1A">
            <w:pPr>
              <w:jc w:val="center"/>
              <w:rPr>
                <w:color w:val="000000"/>
                <w:sz w:val="20"/>
                <w:szCs w:val="20"/>
              </w:rPr>
            </w:pPr>
            <w:bookmarkStart w:id="1" w:name="RANGE!A1:H34"/>
            <w:bookmarkEnd w:id="1"/>
          </w:p>
        </w:tc>
        <w:tc>
          <w:tcPr>
            <w:tcW w:w="3445" w:type="dxa"/>
            <w:vAlign w:val="bottom"/>
          </w:tcPr>
          <w:p w:rsidR="00363B1A" w:rsidRDefault="00363B1A">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5998" w:type="dxa"/>
            <w:gridSpan w:val="4"/>
            <w:noWrap/>
            <w:vAlign w:val="bottom"/>
            <w:hideMark/>
          </w:tcPr>
          <w:p w:rsidR="00363B1A" w:rsidRDefault="00363B1A">
            <w:pPr>
              <w:rPr>
                <w:sz w:val="20"/>
                <w:szCs w:val="20"/>
              </w:rPr>
            </w:pPr>
            <w:r>
              <w:rPr>
                <w:sz w:val="20"/>
                <w:szCs w:val="20"/>
              </w:rPr>
              <w:t>Приложение 1 к Постановлению от 09.03.2021г № 14</w:t>
            </w:r>
          </w:p>
        </w:tc>
      </w:tr>
      <w:tr w:rsidR="00363B1A" w:rsidTr="00951526">
        <w:trPr>
          <w:trHeight w:val="510"/>
        </w:trPr>
        <w:tc>
          <w:tcPr>
            <w:tcW w:w="711" w:type="dxa"/>
            <w:vAlign w:val="center"/>
          </w:tcPr>
          <w:p w:rsidR="00363B1A" w:rsidRDefault="00363B1A">
            <w:pPr>
              <w:jc w:val="center"/>
              <w:rPr>
                <w:color w:val="000000"/>
                <w:sz w:val="20"/>
                <w:szCs w:val="20"/>
              </w:rPr>
            </w:pPr>
          </w:p>
        </w:tc>
        <w:tc>
          <w:tcPr>
            <w:tcW w:w="3445" w:type="dxa"/>
            <w:vAlign w:val="bottom"/>
          </w:tcPr>
          <w:p w:rsidR="00363B1A" w:rsidRDefault="00363B1A">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5998" w:type="dxa"/>
            <w:gridSpan w:val="4"/>
            <w:hideMark/>
          </w:tcPr>
          <w:p w:rsidR="00363B1A" w:rsidRDefault="00363B1A">
            <w:pPr>
              <w:rPr>
                <w:sz w:val="20"/>
                <w:szCs w:val="20"/>
              </w:rPr>
            </w:pPr>
            <w:r>
              <w:rPr>
                <w:sz w:val="20"/>
                <w:szCs w:val="20"/>
              </w:rPr>
              <w:t>УТВЕРЖДАЮ</w:t>
            </w:r>
          </w:p>
        </w:tc>
      </w:tr>
      <w:tr w:rsidR="00363B1A" w:rsidTr="00951526">
        <w:trPr>
          <w:trHeight w:val="465"/>
        </w:trPr>
        <w:tc>
          <w:tcPr>
            <w:tcW w:w="711" w:type="dxa"/>
            <w:vAlign w:val="center"/>
          </w:tcPr>
          <w:p w:rsidR="00363B1A" w:rsidRDefault="00363B1A">
            <w:pPr>
              <w:jc w:val="center"/>
              <w:rPr>
                <w:color w:val="000000"/>
                <w:sz w:val="20"/>
                <w:szCs w:val="20"/>
              </w:rPr>
            </w:pPr>
          </w:p>
        </w:tc>
        <w:tc>
          <w:tcPr>
            <w:tcW w:w="3445" w:type="dxa"/>
            <w:vAlign w:val="bottom"/>
          </w:tcPr>
          <w:p w:rsidR="00363B1A" w:rsidRDefault="00363B1A">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5998" w:type="dxa"/>
            <w:gridSpan w:val="4"/>
            <w:vAlign w:val="bottom"/>
            <w:hideMark/>
          </w:tcPr>
          <w:p w:rsidR="00363B1A" w:rsidRDefault="00363B1A">
            <w:pPr>
              <w:rPr>
                <w:color w:val="000000"/>
                <w:sz w:val="20"/>
                <w:szCs w:val="20"/>
              </w:rPr>
            </w:pPr>
            <w:r>
              <w:rPr>
                <w:color w:val="000000"/>
                <w:sz w:val="20"/>
                <w:szCs w:val="20"/>
              </w:rPr>
              <w:t xml:space="preserve">Глава сельсовета____________________   </w:t>
            </w:r>
            <w:proofErr w:type="spellStart"/>
            <w:r>
              <w:rPr>
                <w:color w:val="000000"/>
                <w:sz w:val="20"/>
                <w:szCs w:val="20"/>
              </w:rPr>
              <w:t>А.И.Лейтнер</w:t>
            </w:r>
            <w:proofErr w:type="spellEnd"/>
          </w:p>
        </w:tc>
      </w:tr>
      <w:tr w:rsidR="00363B1A" w:rsidTr="00951526">
        <w:trPr>
          <w:trHeight w:val="300"/>
        </w:trPr>
        <w:tc>
          <w:tcPr>
            <w:tcW w:w="711" w:type="dxa"/>
            <w:vAlign w:val="center"/>
          </w:tcPr>
          <w:p w:rsidR="00363B1A" w:rsidRDefault="00363B1A">
            <w:pPr>
              <w:jc w:val="center"/>
              <w:rPr>
                <w:color w:val="000000"/>
                <w:sz w:val="20"/>
                <w:szCs w:val="20"/>
              </w:rPr>
            </w:pPr>
          </w:p>
        </w:tc>
        <w:tc>
          <w:tcPr>
            <w:tcW w:w="3445" w:type="dxa"/>
            <w:vAlign w:val="bottom"/>
          </w:tcPr>
          <w:p w:rsidR="00363B1A" w:rsidRDefault="00363B1A">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1564" w:type="dxa"/>
            <w:vAlign w:val="bottom"/>
          </w:tcPr>
          <w:p w:rsidR="00363B1A" w:rsidRDefault="00363B1A">
            <w:pPr>
              <w:rPr>
                <w:color w:val="000000"/>
                <w:sz w:val="20"/>
                <w:szCs w:val="20"/>
              </w:rPr>
            </w:pPr>
          </w:p>
        </w:tc>
        <w:tc>
          <w:tcPr>
            <w:tcW w:w="1600" w:type="dxa"/>
            <w:vAlign w:val="bottom"/>
          </w:tcPr>
          <w:p w:rsidR="00363B1A" w:rsidRDefault="00363B1A">
            <w:pPr>
              <w:rPr>
                <w:color w:val="000000"/>
                <w:sz w:val="20"/>
                <w:szCs w:val="20"/>
              </w:rPr>
            </w:pPr>
          </w:p>
        </w:tc>
        <w:tc>
          <w:tcPr>
            <w:tcW w:w="1408" w:type="dxa"/>
            <w:vAlign w:val="bottom"/>
          </w:tcPr>
          <w:p w:rsidR="00363B1A" w:rsidRDefault="00363B1A">
            <w:pPr>
              <w:rPr>
                <w:color w:val="000000"/>
                <w:sz w:val="20"/>
                <w:szCs w:val="20"/>
              </w:rPr>
            </w:pPr>
          </w:p>
        </w:tc>
        <w:tc>
          <w:tcPr>
            <w:tcW w:w="1426" w:type="dxa"/>
            <w:vAlign w:val="bottom"/>
          </w:tcPr>
          <w:p w:rsidR="00363B1A" w:rsidRDefault="00363B1A">
            <w:pPr>
              <w:rPr>
                <w:color w:val="000000"/>
                <w:sz w:val="20"/>
                <w:szCs w:val="20"/>
              </w:rPr>
            </w:pPr>
          </w:p>
        </w:tc>
      </w:tr>
      <w:tr w:rsidR="00363B1A" w:rsidTr="00951526">
        <w:trPr>
          <w:trHeight w:val="990"/>
        </w:trPr>
        <w:tc>
          <w:tcPr>
            <w:tcW w:w="13495" w:type="dxa"/>
            <w:gridSpan w:val="8"/>
            <w:vAlign w:val="bottom"/>
            <w:hideMark/>
          </w:tcPr>
          <w:p w:rsidR="00363B1A" w:rsidRPr="00092A15" w:rsidRDefault="00363B1A">
            <w:pPr>
              <w:jc w:val="center"/>
              <w:rPr>
                <w:color w:val="000000"/>
              </w:rPr>
            </w:pPr>
            <w:r w:rsidRPr="00092A15">
              <w:rPr>
                <w:b/>
                <w:bCs/>
                <w:color w:val="000000"/>
              </w:rPr>
              <w:t>Пла</w:t>
            </w:r>
            <w:r w:rsidR="00092A15" w:rsidRPr="00092A15">
              <w:rPr>
                <w:b/>
                <w:bCs/>
                <w:color w:val="000000"/>
              </w:rPr>
              <w:t>н мероприятий по росту доходов,</w:t>
            </w:r>
            <w:r w:rsidRPr="00092A15">
              <w:rPr>
                <w:b/>
                <w:bCs/>
                <w:color w:val="000000"/>
              </w:rPr>
              <w:t xml:space="preserve">  оптимизации расходов </w:t>
            </w:r>
            <w:r w:rsidR="00092A15" w:rsidRPr="00092A15">
              <w:rPr>
                <w:b/>
              </w:rPr>
              <w:t>и совершенствованию долговой политики</w:t>
            </w:r>
            <w:r w:rsidRPr="00092A15">
              <w:rPr>
                <w:color w:val="000000"/>
              </w:rPr>
              <w:br/>
              <w:t xml:space="preserve">Администрация  </w:t>
            </w:r>
            <w:proofErr w:type="spellStart"/>
            <w:r w:rsidRPr="00092A15">
              <w:rPr>
                <w:color w:val="000000"/>
              </w:rPr>
              <w:t>Ентаульского</w:t>
            </w:r>
            <w:proofErr w:type="spellEnd"/>
            <w:r w:rsidRPr="00092A15">
              <w:rPr>
                <w:color w:val="000000"/>
              </w:rPr>
              <w:t xml:space="preserve"> сельсовета </w:t>
            </w:r>
            <w:proofErr w:type="spellStart"/>
            <w:r w:rsidRPr="00092A15">
              <w:rPr>
                <w:color w:val="000000"/>
              </w:rPr>
              <w:t>Большемуртинского</w:t>
            </w:r>
            <w:proofErr w:type="spellEnd"/>
            <w:r w:rsidRPr="00092A15">
              <w:rPr>
                <w:color w:val="000000"/>
              </w:rPr>
              <w:t xml:space="preserve"> района Красноярского края</w:t>
            </w:r>
            <w:r w:rsidRPr="00092A15">
              <w:rPr>
                <w:color w:val="000000"/>
              </w:rPr>
              <w:br/>
              <w:t xml:space="preserve">(наименование муниципального образования) </w:t>
            </w:r>
          </w:p>
        </w:tc>
      </w:tr>
      <w:tr w:rsidR="00363B1A" w:rsidTr="00951526">
        <w:trPr>
          <w:trHeight w:val="315"/>
        </w:trPr>
        <w:tc>
          <w:tcPr>
            <w:tcW w:w="711" w:type="dxa"/>
            <w:vAlign w:val="center"/>
          </w:tcPr>
          <w:p w:rsidR="00363B1A" w:rsidRDefault="00363B1A">
            <w:pPr>
              <w:jc w:val="center"/>
              <w:rPr>
                <w:color w:val="000000"/>
                <w:sz w:val="20"/>
                <w:szCs w:val="20"/>
              </w:rPr>
            </w:pPr>
          </w:p>
        </w:tc>
        <w:tc>
          <w:tcPr>
            <w:tcW w:w="3445" w:type="dxa"/>
            <w:vAlign w:val="bottom"/>
          </w:tcPr>
          <w:p w:rsidR="00363B1A" w:rsidRDefault="00363B1A">
            <w:pPr>
              <w:rPr>
                <w:color w:val="000000"/>
                <w:sz w:val="20"/>
                <w:szCs w:val="20"/>
              </w:rPr>
            </w:pPr>
          </w:p>
        </w:tc>
        <w:tc>
          <w:tcPr>
            <w:tcW w:w="1705" w:type="dxa"/>
            <w:vAlign w:val="bottom"/>
          </w:tcPr>
          <w:p w:rsidR="00363B1A" w:rsidRDefault="00363B1A">
            <w:pPr>
              <w:rPr>
                <w:color w:val="000000"/>
                <w:sz w:val="20"/>
                <w:szCs w:val="20"/>
              </w:rPr>
            </w:pPr>
          </w:p>
        </w:tc>
        <w:tc>
          <w:tcPr>
            <w:tcW w:w="1636" w:type="dxa"/>
            <w:vAlign w:val="bottom"/>
          </w:tcPr>
          <w:p w:rsidR="00363B1A" w:rsidRDefault="00363B1A">
            <w:pPr>
              <w:rPr>
                <w:color w:val="000000"/>
                <w:sz w:val="20"/>
                <w:szCs w:val="20"/>
              </w:rPr>
            </w:pPr>
          </w:p>
        </w:tc>
        <w:tc>
          <w:tcPr>
            <w:tcW w:w="1564" w:type="dxa"/>
            <w:vAlign w:val="bottom"/>
          </w:tcPr>
          <w:p w:rsidR="00363B1A" w:rsidRDefault="00363B1A">
            <w:pPr>
              <w:rPr>
                <w:color w:val="000000"/>
                <w:sz w:val="20"/>
                <w:szCs w:val="20"/>
              </w:rPr>
            </w:pPr>
          </w:p>
        </w:tc>
        <w:tc>
          <w:tcPr>
            <w:tcW w:w="1600" w:type="dxa"/>
            <w:vAlign w:val="bottom"/>
          </w:tcPr>
          <w:p w:rsidR="00363B1A" w:rsidRDefault="00363B1A">
            <w:pPr>
              <w:rPr>
                <w:color w:val="000000"/>
                <w:sz w:val="20"/>
                <w:szCs w:val="20"/>
              </w:rPr>
            </w:pPr>
          </w:p>
        </w:tc>
        <w:tc>
          <w:tcPr>
            <w:tcW w:w="1408" w:type="dxa"/>
            <w:vAlign w:val="bottom"/>
          </w:tcPr>
          <w:p w:rsidR="00363B1A" w:rsidRDefault="00363B1A">
            <w:pPr>
              <w:rPr>
                <w:color w:val="000000"/>
                <w:sz w:val="20"/>
                <w:szCs w:val="20"/>
              </w:rPr>
            </w:pPr>
          </w:p>
        </w:tc>
        <w:tc>
          <w:tcPr>
            <w:tcW w:w="1426" w:type="dxa"/>
            <w:vAlign w:val="bottom"/>
          </w:tcPr>
          <w:p w:rsidR="00363B1A" w:rsidRDefault="00363B1A">
            <w:pPr>
              <w:rPr>
                <w:color w:val="000000"/>
                <w:sz w:val="20"/>
                <w:szCs w:val="20"/>
              </w:rPr>
            </w:pPr>
          </w:p>
        </w:tc>
      </w:tr>
      <w:tr w:rsidR="00363B1A" w:rsidTr="00951526">
        <w:trPr>
          <w:trHeight w:val="495"/>
        </w:trPr>
        <w:tc>
          <w:tcPr>
            <w:tcW w:w="711" w:type="dxa"/>
            <w:vMerge w:val="restart"/>
            <w:tcBorders>
              <w:top w:val="single" w:sz="8" w:space="0" w:color="auto"/>
              <w:left w:val="single" w:sz="8" w:space="0" w:color="auto"/>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 xml:space="preserve">№ </w:t>
            </w:r>
            <w:proofErr w:type="gramStart"/>
            <w:r>
              <w:rPr>
                <w:b/>
                <w:bCs/>
                <w:color w:val="000000"/>
                <w:sz w:val="20"/>
                <w:szCs w:val="20"/>
              </w:rPr>
              <w:t>п</w:t>
            </w:r>
            <w:proofErr w:type="gramEnd"/>
            <w:r>
              <w:rPr>
                <w:b/>
                <w:bCs/>
                <w:color w:val="000000"/>
                <w:sz w:val="20"/>
                <w:szCs w:val="20"/>
              </w:rPr>
              <w:t>/п</w:t>
            </w:r>
          </w:p>
        </w:tc>
        <w:tc>
          <w:tcPr>
            <w:tcW w:w="3445" w:type="dxa"/>
            <w:vMerge w:val="restart"/>
            <w:tcBorders>
              <w:top w:val="single" w:sz="8" w:space="0" w:color="auto"/>
              <w:left w:val="single" w:sz="4" w:space="0" w:color="auto"/>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Наименование мероприятий</w:t>
            </w:r>
          </w:p>
        </w:tc>
        <w:tc>
          <w:tcPr>
            <w:tcW w:w="1705" w:type="dxa"/>
            <w:vMerge w:val="restart"/>
            <w:tcBorders>
              <w:top w:val="single" w:sz="8" w:space="0" w:color="auto"/>
              <w:left w:val="single" w:sz="4" w:space="0" w:color="auto"/>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Ответственный исполнитель</w:t>
            </w:r>
          </w:p>
        </w:tc>
        <w:tc>
          <w:tcPr>
            <w:tcW w:w="1636" w:type="dxa"/>
            <w:vMerge w:val="restart"/>
            <w:tcBorders>
              <w:top w:val="single" w:sz="8" w:space="0" w:color="auto"/>
              <w:left w:val="single" w:sz="4" w:space="0" w:color="auto"/>
              <w:bottom w:val="nil"/>
              <w:right w:val="nil"/>
            </w:tcBorders>
            <w:vAlign w:val="center"/>
            <w:hideMark/>
          </w:tcPr>
          <w:p w:rsidR="00363B1A" w:rsidRDefault="00363B1A">
            <w:pPr>
              <w:jc w:val="center"/>
              <w:rPr>
                <w:b/>
                <w:bCs/>
                <w:color w:val="000000"/>
                <w:sz w:val="20"/>
                <w:szCs w:val="20"/>
              </w:rPr>
            </w:pPr>
            <w:r>
              <w:rPr>
                <w:b/>
                <w:bCs/>
                <w:color w:val="000000"/>
                <w:sz w:val="20"/>
                <w:szCs w:val="20"/>
              </w:rPr>
              <w:t>Срок реализации</w:t>
            </w:r>
          </w:p>
        </w:tc>
        <w:tc>
          <w:tcPr>
            <w:tcW w:w="1564" w:type="dxa"/>
            <w:vMerge w:val="restart"/>
            <w:tcBorders>
              <w:top w:val="single" w:sz="8" w:space="0" w:color="auto"/>
              <w:left w:val="single" w:sz="8" w:space="0" w:color="auto"/>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Целевой показатель</w:t>
            </w:r>
          </w:p>
        </w:tc>
        <w:tc>
          <w:tcPr>
            <w:tcW w:w="4434" w:type="dxa"/>
            <w:gridSpan w:val="3"/>
            <w:tcBorders>
              <w:top w:val="single" w:sz="8" w:space="0" w:color="auto"/>
              <w:left w:val="nil"/>
              <w:bottom w:val="single" w:sz="4" w:space="0" w:color="auto"/>
              <w:right w:val="single" w:sz="8" w:space="0" w:color="000000"/>
            </w:tcBorders>
            <w:vAlign w:val="center"/>
            <w:hideMark/>
          </w:tcPr>
          <w:p w:rsidR="00363B1A" w:rsidRDefault="00363B1A">
            <w:pPr>
              <w:jc w:val="center"/>
              <w:rPr>
                <w:b/>
                <w:bCs/>
                <w:color w:val="000000"/>
                <w:sz w:val="20"/>
                <w:szCs w:val="20"/>
              </w:rPr>
            </w:pPr>
            <w:r>
              <w:rPr>
                <w:b/>
                <w:bCs/>
                <w:color w:val="000000"/>
                <w:sz w:val="20"/>
                <w:szCs w:val="20"/>
              </w:rPr>
              <w:t>Значение целевого показателя</w:t>
            </w:r>
          </w:p>
        </w:tc>
      </w:tr>
      <w:tr w:rsidR="00363B1A" w:rsidTr="00951526">
        <w:trPr>
          <w:trHeight w:val="360"/>
        </w:trPr>
        <w:tc>
          <w:tcPr>
            <w:tcW w:w="711" w:type="dxa"/>
            <w:vMerge/>
            <w:tcBorders>
              <w:top w:val="single" w:sz="8" w:space="0" w:color="auto"/>
              <w:left w:val="single" w:sz="8" w:space="0" w:color="auto"/>
              <w:bottom w:val="nil"/>
              <w:right w:val="single" w:sz="4" w:space="0" w:color="auto"/>
            </w:tcBorders>
            <w:vAlign w:val="center"/>
            <w:hideMark/>
          </w:tcPr>
          <w:p w:rsidR="00363B1A" w:rsidRDefault="00363B1A">
            <w:pPr>
              <w:rPr>
                <w:b/>
                <w:bCs/>
                <w:color w:val="000000"/>
                <w:sz w:val="20"/>
                <w:szCs w:val="20"/>
              </w:rPr>
            </w:pPr>
          </w:p>
        </w:tc>
        <w:tc>
          <w:tcPr>
            <w:tcW w:w="3445" w:type="dxa"/>
            <w:vMerge/>
            <w:tcBorders>
              <w:top w:val="single" w:sz="8" w:space="0" w:color="auto"/>
              <w:left w:val="single" w:sz="4" w:space="0" w:color="auto"/>
              <w:bottom w:val="nil"/>
              <w:right w:val="single" w:sz="4" w:space="0" w:color="auto"/>
            </w:tcBorders>
            <w:vAlign w:val="center"/>
            <w:hideMark/>
          </w:tcPr>
          <w:p w:rsidR="00363B1A" w:rsidRDefault="00363B1A">
            <w:pPr>
              <w:rPr>
                <w:b/>
                <w:bCs/>
                <w:color w:val="000000"/>
                <w:sz w:val="20"/>
                <w:szCs w:val="20"/>
              </w:rPr>
            </w:pPr>
          </w:p>
        </w:tc>
        <w:tc>
          <w:tcPr>
            <w:tcW w:w="1705" w:type="dxa"/>
            <w:vMerge/>
            <w:tcBorders>
              <w:top w:val="single" w:sz="8" w:space="0" w:color="auto"/>
              <w:left w:val="single" w:sz="4" w:space="0" w:color="auto"/>
              <w:bottom w:val="nil"/>
              <w:right w:val="single" w:sz="4" w:space="0" w:color="auto"/>
            </w:tcBorders>
            <w:vAlign w:val="center"/>
            <w:hideMark/>
          </w:tcPr>
          <w:p w:rsidR="00363B1A" w:rsidRDefault="00363B1A">
            <w:pPr>
              <w:rPr>
                <w:b/>
                <w:bCs/>
                <w:color w:val="000000"/>
                <w:sz w:val="20"/>
                <w:szCs w:val="20"/>
              </w:rPr>
            </w:pPr>
          </w:p>
        </w:tc>
        <w:tc>
          <w:tcPr>
            <w:tcW w:w="1636" w:type="dxa"/>
            <w:vMerge/>
            <w:tcBorders>
              <w:top w:val="single" w:sz="8" w:space="0" w:color="auto"/>
              <w:left w:val="single" w:sz="4" w:space="0" w:color="auto"/>
              <w:bottom w:val="nil"/>
              <w:right w:val="nil"/>
            </w:tcBorders>
            <w:vAlign w:val="center"/>
            <w:hideMark/>
          </w:tcPr>
          <w:p w:rsidR="00363B1A" w:rsidRDefault="00363B1A">
            <w:pPr>
              <w:rPr>
                <w:b/>
                <w:bCs/>
                <w:color w:val="000000"/>
                <w:sz w:val="20"/>
                <w:szCs w:val="20"/>
              </w:rPr>
            </w:pPr>
          </w:p>
        </w:tc>
        <w:tc>
          <w:tcPr>
            <w:tcW w:w="1564" w:type="dxa"/>
            <w:vMerge/>
            <w:tcBorders>
              <w:top w:val="single" w:sz="8" w:space="0" w:color="auto"/>
              <w:left w:val="single" w:sz="8" w:space="0" w:color="auto"/>
              <w:bottom w:val="nil"/>
              <w:right w:val="single" w:sz="4" w:space="0" w:color="auto"/>
            </w:tcBorders>
            <w:vAlign w:val="center"/>
            <w:hideMark/>
          </w:tcPr>
          <w:p w:rsidR="00363B1A" w:rsidRDefault="00363B1A">
            <w:pPr>
              <w:rPr>
                <w:b/>
                <w:bCs/>
                <w:color w:val="000000"/>
                <w:sz w:val="20"/>
                <w:szCs w:val="20"/>
              </w:rPr>
            </w:pPr>
          </w:p>
        </w:tc>
        <w:tc>
          <w:tcPr>
            <w:tcW w:w="1600" w:type="dxa"/>
            <w:tcBorders>
              <w:top w:val="nil"/>
              <w:left w:val="nil"/>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2021 год</w:t>
            </w:r>
          </w:p>
        </w:tc>
        <w:tc>
          <w:tcPr>
            <w:tcW w:w="1408" w:type="dxa"/>
            <w:tcBorders>
              <w:top w:val="nil"/>
              <w:left w:val="nil"/>
              <w:bottom w:val="nil"/>
              <w:right w:val="single" w:sz="4" w:space="0" w:color="auto"/>
            </w:tcBorders>
            <w:vAlign w:val="center"/>
            <w:hideMark/>
          </w:tcPr>
          <w:p w:rsidR="00363B1A" w:rsidRDefault="00363B1A">
            <w:pPr>
              <w:jc w:val="center"/>
              <w:rPr>
                <w:b/>
                <w:bCs/>
                <w:color w:val="000000"/>
                <w:sz w:val="20"/>
                <w:szCs w:val="20"/>
              </w:rPr>
            </w:pPr>
            <w:r>
              <w:rPr>
                <w:b/>
                <w:bCs/>
                <w:color w:val="000000"/>
                <w:sz w:val="20"/>
                <w:szCs w:val="20"/>
              </w:rPr>
              <w:t>2022 год</w:t>
            </w:r>
          </w:p>
        </w:tc>
        <w:tc>
          <w:tcPr>
            <w:tcW w:w="1426" w:type="dxa"/>
            <w:tcBorders>
              <w:top w:val="nil"/>
              <w:left w:val="nil"/>
              <w:bottom w:val="nil"/>
              <w:right w:val="single" w:sz="8" w:space="0" w:color="auto"/>
            </w:tcBorders>
            <w:vAlign w:val="center"/>
            <w:hideMark/>
          </w:tcPr>
          <w:p w:rsidR="00363B1A" w:rsidRDefault="00363B1A">
            <w:pPr>
              <w:jc w:val="center"/>
              <w:rPr>
                <w:b/>
                <w:bCs/>
                <w:color w:val="000000"/>
                <w:sz w:val="20"/>
                <w:szCs w:val="20"/>
              </w:rPr>
            </w:pPr>
            <w:r>
              <w:rPr>
                <w:b/>
                <w:bCs/>
                <w:color w:val="000000"/>
                <w:sz w:val="20"/>
                <w:szCs w:val="20"/>
              </w:rPr>
              <w:t>2023 год</w:t>
            </w:r>
          </w:p>
        </w:tc>
      </w:tr>
      <w:tr w:rsidR="00363B1A" w:rsidTr="00951526">
        <w:trPr>
          <w:trHeight w:val="315"/>
        </w:trPr>
        <w:tc>
          <w:tcPr>
            <w:tcW w:w="711" w:type="dxa"/>
            <w:tcBorders>
              <w:top w:val="single" w:sz="8" w:space="0" w:color="auto"/>
              <w:left w:val="single" w:sz="8" w:space="0" w:color="auto"/>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1</w:t>
            </w:r>
          </w:p>
        </w:tc>
        <w:tc>
          <w:tcPr>
            <w:tcW w:w="3445" w:type="dxa"/>
            <w:tcBorders>
              <w:top w:val="single" w:sz="8" w:space="0" w:color="auto"/>
              <w:left w:val="nil"/>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2</w:t>
            </w:r>
          </w:p>
        </w:tc>
        <w:tc>
          <w:tcPr>
            <w:tcW w:w="1705" w:type="dxa"/>
            <w:tcBorders>
              <w:top w:val="single" w:sz="8" w:space="0" w:color="auto"/>
              <w:left w:val="nil"/>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3</w:t>
            </w:r>
          </w:p>
        </w:tc>
        <w:tc>
          <w:tcPr>
            <w:tcW w:w="1636" w:type="dxa"/>
            <w:tcBorders>
              <w:top w:val="single" w:sz="8" w:space="0" w:color="auto"/>
              <w:left w:val="nil"/>
              <w:bottom w:val="single" w:sz="8" w:space="0" w:color="auto"/>
              <w:right w:val="nil"/>
            </w:tcBorders>
            <w:vAlign w:val="center"/>
            <w:hideMark/>
          </w:tcPr>
          <w:p w:rsidR="00363B1A" w:rsidRDefault="00363B1A">
            <w:pPr>
              <w:jc w:val="center"/>
              <w:rPr>
                <w:b/>
                <w:bCs/>
                <w:color w:val="000000"/>
                <w:sz w:val="20"/>
                <w:szCs w:val="20"/>
              </w:rPr>
            </w:pPr>
            <w:r>
              <w:rPr>
                <w:b/>
                <w:bCs/>
                <w:color w:val="000000"/>
                <w:sz w:val="20"/>
                <w:szCs w:val="20"/>
              </w:rPr>
              <w:t>4</w:t>
            </w:r>
          </w:p>
        </w:tc>
        <w:tc>
          <w:tcPr>
            <w:tcW w:w="1564" w:type="dxa"/>
            <w:tcBorders>
              <w:top w:val="single" w:sz="8" w:space="0" w:color="auto"/>
              <w:left w:val="single" w:sz="8" w:space="0" w:color="auto"/>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5</w:t>
            </w:r>
          </w:p>
        </w:tc>
        <w:tc>
          <w:tcPr>
            <w:tcW w:w="1600" w:type="dxa"/>
            <w:tcBorders>
              <w:top w:val="single" w:sz="8" w:space="0" w:color="auto"/>
              <w:left w:val="nil"/>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6</w:t>
            </w:r>
          </w:p>
        </w:tc>
        <w:tc>
          <w:tcPr>
            <w:tcW w:w="1408" w:type="dxa"/>
            <w:tcBorders>
              <w:top w:val="single" w:sz="8" w:space="0" w:color="auto"/>
              <w:left w:val="nil"/>
              <w:bottom w:val="single" w:sz="8" w:space="0" w:color="auto"/>
              <w:right w:val="single" w:sz="4" w:space="0" w:color="auto"/>
            </w:tcBorders>
            <w:vAlign w:val="center"/>
            <w:hideMark/>
          </w:tcPr>
          <w:p w:rsidR="00363B1A" w:rsidRDefault="00363B1A">
            <w:pPr>
              <w:jc w:val="center"/>
              <w:rPr>
                <w:b/>
                <w:bCs/>
                <w:color w:val="000000"/>
                <w:sz w:val="20"/>
                <w:szCs w:val="20"/>
              </w:rPr>
            </w:pPr>
            <w:r>
              <w:rPr>
                <w:b/>
                <w:bCs/>
                <w:color w:val="000000"/>
                <w:sz w:val="20"/>
                <w:szCs w:val="20"/>
              </w:rPr>
              <w:t>7</w:t>
            </w:r>
          </w:p>
        </w:tc>
        <w:tc>
          <w:tcPr>
            <w:tcW w:w="1426" w:type="dxa"/>
            <w:tcBorders>
              <w:top w:val="single" w:sz="8" w:space="0" w:color="auto"/>
              <w:left w:val="nil"/>
              <w:bottom w:val="single" w:sz="8" w:space="0" w:color="auto"/>
              <w:right w:val="single" w:sz="8" w:space="0" w:color="auto"/>
            </w:tcBorders>
            <w:vAlign w:val="center"/>
            <w:hideMark/>
          </w:tcPr>
          <w:p w:rsidR="00363B1A" w:rsidRDefault="00363B1A">
            <w:pPr>
              <w:jc w:val="center"/>
              <w:rPr>
                <w:b/>
                <w:bCs/>
                <w:color w:val="000000"/>
                <w:sz w:val="20"/>
                <w:szCs w:val="20"/>
              </w:rPr>
            </w:pPr>
            <w:r>
              <w:rPr>
                <w:b/>
                <w:bCs/>
                <w:color w:val="000000"/>
                <w:sz w:val="20"/>
                <w:szCs w:val="20"/>
              </w:rPr>
              <w:t>9</w:t>
            </w:r>
          </w:p>
        </w:tc>
      </w:tr>
      <w:tr w:rsidR="00363B1A" w:rsidTr="00951526">
        <w:trPr>
          <w:trHeight w:val="315"/>
        </w:trPr>
        <w:tc>
          <w:tcPr>
            <w:tcW w:w="13495" w:type="dxa"/>
            <w:gridSpan w:val="8"/>
            <w:tcBorders>
              <w:top w:val="nil"/>
              <w:left w:val="single" w:sz="8" w:space="0" w:color="auto"/>
              <w:bottom w:val="single" w:sz="8" w:space="0" w:color="auto"/>
              <w:right w:val="single" w:sz="8" w:space="0" w:color="000000"/>
            </w:tcBorders>
            <w:vAlign w:val="center"/>
            <w:hideMark/>
          </w:tcPr>
          <w:p w:rsidR="00363B1A" w:rsidRDefault="00363B1A">
            <w:pPr>
              <w:jc w:val="center"/>
              <w:rPr>
                <w:b/>
                <w:bCs/>
                <w:color w:val="000000"/>
                <w:sz w:val="20"/>
                <w:szCs w:val="20"/>
              </w:rPr>
            </w:pPr>
            <w:r>
              <w:rPr>
                <w:b/>
                <w:bCs/>
                <w:color w:val="000000"/>
                <w:sz w:val="20"/>
                <w:szCs w:val="20"/>
              </w:rPr>
              <w:t>1. Мероприятия по росту налоговых и неналоговых доходов</w:t>
            </w:r>
          </w:p>
        </w:tc>
      </w:tr>
      <w:tr w:rsidR="00363B1A" w:rsidTr="00951526">
        <w:trPr>
          <w:trHeight w:val="1380"/>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1.1.</w:t>
            </w:r>
          </w:p>
        </w:tc>
        <w:tc>
          <w:tcPr>
            <w:tcW w:w="3445" w:type="dxa"/>
            <w:tcBorders>
              <w:top w:val="single" w:sz="4" w:space="0" w:color="auto"/>
              <w:left w:val="nil"/>
              <w:bottom w:val="single" w:sz="4" w:space="0" w:color="auto"/>
              <w:right w:val="single" w:sz="4" w:space="0" w:color="auto"/>
            </w:tcBorders>
            <w:shd w:val="clear" w:color="auto" w:fill="FFFFFF"/>
            <w:hideMark/>
          </w:tcPr>
          <w:p w:rsidR="00363B1A" w:rsidRDefault="00363B1A">
            <w:pPr>
              <w:rPr>
                <w:color w:val="000000"/>
                <w:sz w:val="20"/>
                <w:szCs w:val="20"/>
              </w:rPr>
            </w:pPr>
            <w:r>
              <w:rPr>
                <w:color w:val="000000"/>
                <w:sz w:val="20"/>
                <w:szCs w:val="20"/>
              </w:rPr>
              <w:t xml:space="preserve">Выявление граждан, уклоняющихся от регистрации в установленном порядке жилых домов, гаражей и от сдачи в эксплуатацию других объектов с целью своевременного налогообложения владельцев строений налогом на имущество физических лиц. Проведение бесед, письменные уведомления, предписания. Уточнение сведений о земельных участках и иных объектах недвижимого имущества и их правообладателях для формирования полной и достоверной базы, передаваемой налоговым органом: внесение изменений в программу ФИАС </w:t>
            </w:r>
            <w:proofErr w:type="gramStart"/>
            <w:r>
              <w:rPr>
                <w:color w:val="000000"/>
                <w:sz w:val="20"/>
                <w:szCs w:val="20"/>
              </w:rPr>
              <w:t>сведений</w:t>
            </w:r>
            <w:proofErr w:type="gramEnd"/>
            <w:r>
              <w:rPr>
                <w:color w:val="000000"/>
                <w:sz w:val="20"/>
                <w:szCs w:val="20"/>
              </w:rPr>
              <w:t xml:space="preserve"> вновь возникших и прекращенных правах на земельные участки.</w:t>
            </w:r>
          </w:p>
        </w:tc>
        <w:tc>
          <w:tcPr>
            <w:tcW w:w="1705" w:type="dxa"/>
            <w:tcBorders>
              <w:top w:val="single" w:sz="4" w:space="0" w:color="auto"/>
              <w:left w:val="nil"/>
              <w:bottom w:val="single" w:sz="4" w:space="0" w:color="auto"/>
              <w:right w:val="single" w:sz="4" w:space="0" w:color="auto"/>
            </w:tcBorders>
            <w:shd w:val="clear" w:color="auto" w:fill="FFFFFF"/>
            <w:hideMark/>
          </w:tcPr>
          <w:p w:rsidR="00363B1A" w:rsidRDefault="00363B1A">
            <w:pPr>
              <w:rPr>
                <w:sz w:val="20"/>
                <w:szCs w:val="20"/>
              </w:rPr>
            </w:pPr>
            <w:r>
              <w:rPr>
                <w:sz w:val="20"/>
                <w:szCs w:val="20"/>
              </w:rPr>
              <w:t xml:space="preserve">Администрация </w:t>
            </w:r>
            <w:proofErr w:type="spellStart"/>
            <w:r>
              <w:rPr>
                <w:sz w:val="20"/>
                <w:szCs w:val="20"/>
              </w:rPr>
              <w:t>Ентаульского</w:t>
            </w:r>
            <w:proofErr w:type="spellEnd"/>
            <w:r>
              <w:rPr>
                <w:sz w:val="20"/>
                <w:szCs w:val="20"/>
              </w:rPr>
              <w:t xml:space="preserve"> сельсовета </w:t>
            </w:r>
          </w:p>
        </w:tc>
        <w:tc>
          <w:tcPr>
            <w:tcW w:w="1636" w:type="dxa"/>
            <w:tcBorders>
              <w:top w:val="single" w:sz="4" w:space="0" w:color="auto"/>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2021 года</w:t>
            </w:r>
          </w:p>
        </w:tc>
        <w:tc>
          <w:tcPr>
            <w:tcW w:w="1564" w:type="dxa"/>
            <w:tcBorders>
              <w:top w:val="single" w:sz="4" w:space="0" w:color="auto"/>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 xml:space="preserve"> количество объектов (жилых домов, строений, гаражей</w:t>
            </w:r>
            <w:proofErr w:type="gramStart"/>
            <w:r>
              <w:rPr>
                <w:color w:val="000000"/>
                <w:sz w:val="20"/>
                <w:szCs w:val="20"/>
              </w:rPr>
              <w:t>)</w:t>
            </w:r>
            <w:proofErr w:type="spellStart"/>
            <w:r>
              <w:rPr>
                <w:color w:val="000000"/>
                <w:sz w:val="20"/>
                <w:szCs w:val="20"/>
              </w:rPr>
              <w:t>е</w:t>
            </w:r>
            <w:proofErr w:type="gramEnd"/>
            <w:r>
              <w:rPr>
                <w:color w:val="000000"/>
                <w:sz w:val="20"/>
                <w:szCs w:val="20"/>
              </w:rPr>
              <w:t>д</w:t>
            </w:r>
            <w:proofErr w:type="spellEnd"/>
          </w:p>
        </w:tc>
        <w:tc>
          <w:tcPr>
            <w:tcW w:w="1600"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2,0</w:t>
            </w:r>
          </w:p>
        </w:tc>
        <w:tc>
          <w:tcPr>
            <w:tcW w:w="1408"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1,0</w:t>
            </w:r>
          </w:p>
        </w:tc>
        <w:tc>
          <w:tcPr>
            <w:tcW w:w="1426" w:type="dxa"/>
            <w:tcBorders>
              <w:top w:val="nil"/>
              <w:left w:val="nil"/>
              <w:bottom w:val="single" w:sz="4" w:space="0" w:color="auto"/>
              <w:right w:val="single" w:sz="8" w:space="0" w:color="auto"/>
            </w:tcBorders>
            <w:shd w:val="clear" w:color="auto" w:fill="FFFFFF"/>
            <w:vAlign w:val="center"/>
            <w:hideMark/>
          </w:tcPr>
          <w:p w:rsidR="00363B1A" w:rsidRDefault="00363B1A">
            <w:pPr>
              <w:jc w:val="center"/>
              <w:rPr>
                <w:sz w:val="20"/>
                <w:szCs w:val="20"/>
              </w:rPr>
            </w:pPr>
            <w:r>
              <w:rPr>
                <w:sz w:val="20"/>
                <w:szCs w:val="20"/>
              </w:rPr>
              <w:t>1,0</w:t>
            </w:r>
          </w:p>
        </w:tc>
      </w:tr>
      <w:tr w:rsidR="00363B1A" w:rsidTr="00951526">
        <w:trPr>
          <w:trHeight w:val="133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lastRenderedPageBreak/>
              <w:t>1.2</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sz w:val="20"/>
                <w:szCs w:val="20"/>
              </w:rPr>
            </w:pPr>
            <w:r>
              <w:rPr>
                <w:sz w:val="20"/>
                <w:szCs w:val="20"/>
              </w:rPr>
              <w:t>Проведение мероприятий по выявлению физических, юридических лиц   используемых земельные участки без правоустанавливающих документов. Проведение мероприятий по выявлению земельных участков из земель сельскохозяйственного назначения не поставленных на кадастровый учет для дальнейшей передачи их в аренду</w:t>
            </w:r>
          </w:p>
        </w:tc>
        <w:tc>
          <w:tcPr>
            <w:tcW w:w="1705" w:type="dxa"/>
            <w:tcBorders>
              <w:top w:val="nil"/>
              <w:left w:val="nil"/>
              <w:bottom w:val="single" w:sz="4" w:space="0" w:color="auto"/>
              <w:right w:val="single" w:sz="4" w:space="0" w:color="auto"/>
            </w:tcBorders>
            <w:shd w:val="clear" w:color="auto" w:fill="FFFFFF"/>
            <w:hideMark/>
          </w:tcPr>
          <w:p w:rsidR="00363B1A" w:rsidRDefault="00363B1A" w:rsidP="00363B1A">
            <w:pPr>
              <w:rPr>
                <w:sz w:val="20"/>
                <w:szCs w:val="20"/>
              </w:rPr>
            </w:pPr>
            <w:r>
              <w:rPr>
                <w:sz w:val="20"/>
                <w:szCs w:val="20"/>
              </w:rPr>
              <w:t xml:space="preserve">Администрация </w:t>
            </w:r>
            <w:proofErr w:type="spellStart"/>
            <w:r>
              <w:rPr>
                <w:sz w:val="20"/>
                <w:szCs w:val="20"/>
              </w:rPr>
              <w:t>Ентаульского</w:t>
            </w:r>
            <w:proofErr w:type="spellEnd"/>
            <w:r>
              <w:rPr>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2021 года</w:t>
            </w:r>
          </w:p>
        </w:tc>
        <w:tc>
          <w:tcPr>
            <w:tcW w:w="1564" w:type="dxa"/>
            <w:tcBorders>
              <w:top w:val="nil"/>
              <w:left w:val="single" w:sz="8" w:space="0" w:color="auto"/>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Увеличение налоговых и неналоговых поступлений</w:t>
            </w:r>
          </w:p>
        </w:tc>
        <w:tc>
          <w:tcPr>
            <w:tcW w:w="1600"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2,0</w:t>
            </w:r>
          </w:p>
        </w:tc>
        <w:tc>
          <w:tcPr>
            <w:tcW w:w="1408"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2,0</w:t>
            </w:r>
          </w:p>
        </w:tc>
        <w:tc>
          <w:tcPr>
            <w:tcW w:w="1426" w:type="dxa"/>
            <w:tcBorders>
              <w:top w:val="nil"/>
              <w:left w:val="nil"/>
              <w:bottom w:val="single" w:sz="4" w:space="0" w:color="auto"/>
              <w:right w:val="single" w:sz="8" w:space="0" w:color="auto"/>
            </w:tcBorders>
            <w:shd w:val="clear" w:color="auto" w:fill="FFFFFF"/>
            <w:vAlign w:val="center"/>
            <w:hideMark/>
          </w:tcPr>
          <w:p w:rsidR="00363B1A" w:rsidRDefault="00363B1A">
            <w:pPr>
              <w:jc w:val="center"/>
              <w:rPr>
                <w:sz w:val="20"/>
                <w:szCs w:val="20"/>
              </w:rPr>
            </w:pPr>
            <w:r>
              <w:rPr>
                <w:sz w:val="20"/>
                <w:szCs w:val="20"/>
              </w:rPr>
              <w:t>2,0</w:t>
            </w:r>
          </w:p>
        </w:tc>
      </w:tr>
      <w:tr w:rsidR="00363B1A" w:rsidTr="00951526">
        <w:trPr>
          <w:trHeight w:val="1608"/>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1.3</w:t>
            </w:r>
          </w:p>
        </w:tc>
        <w:tc>
          <w:tcPr>
            <w:tcW w:w="3445" w:type="dxa"/>
            <w:tcBorders>
              <w:top w:val="nil"/>
              <w:left w:val="nil"/>
              <w:bottom w:val="single" w:sz="4" w:space="0" w:color="auto"/>
              <w:right w:val="single" w:sz="4" w:space="0" w:color="auto"/>
            </w:tcBorders>
            <w:hideMark/>
          </w:tcPr>
          <w:p w:rsidR="00363B1A" w:rsidRDefault="00363B1A">
            <w:pPr>
              <w:rPr>
                <w:sz w:val="20"/>
                <w:szCs w:val="20"/>
              </w:rPr>
            </w:pPr>
            <w:r>
              <w:rPr>
                <w:sz w:val="20"/>
                <w:szCs w:val="20"/>
              </w:rPr>
              <w:t>Проведение оценки эффективности налоговых льгот, установленных нормативными правовыми актами</w:t>
            </w:r>
          </w:p>
        </w:tc>
        <w:tc>
          <w:tcPr>
            <w:tcW w:w="1705" w:type="dxa"/>
            <w:tcBorders>
              <w:top w:val="nil"/>
              <w:left w:val="nil"/>
              <w:bottom w:val="single" w:sz="4" w:space="0" w:color="auto"/>
              <w:right w:val="single" w:sz="4" w:space="0" w:color="auto"/>
            </w:tcBorders>
            <w:shd w:val="clear" w:color="auto" w:fill="FFFFFF"/>
            <w:hideMark/>
          </w:tcPr>
          <w:p w:rsidR="00363B1A" w:rsidRDefault="00363B1A" w:rsidP="00363B1A">
            <w:pPr>
              <w:rPr>
                <w:sz w:val="20"/>
                <w:szCs w:val="20"/>
              </w:rPr>
            </w:pPr>
            <w:r>
              <w:rPr>
                <w:sz w:val="20"/>
                <w:szCs w:val="20"/>
              </w:rPr>
              <w:t xml:space="preserve">Администрация </w:t>
            </w:r>
            <w:proofErr w:type="spellStart"/>
            <w:r>
              <w:rPr>
                <w:sz w:val="20"/>
                <w:szCs w:val="20"/>
              </w:rPr>
              <w:t>Ентаульского</w:t>
            </w:r>
            <w:proofErr w:type="spellEnd"/>
            <w:r>
              <w:rPr>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2021 года</w:t>
            </w:r>
          </w:p>
        </w:tc>
        <w:tc>
          <w:tcPr>
            <w:tcW w:w="1564" w:type="dxa"/>
            <w:tcBorders>
              <w:top w:val="nil"/>
              <w:left w:val="single" w:sz="8" w:space="0" w:color="auto"/>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да</w:t>
            </w:r>
          </w:p>
        </w:tc>
        <w:tc>
          <w:tcPr>
            <w:tcW w:w="1600"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100%</w:t>
            </w:r>
          </w:p>
        </w:tc>
        <w:tc>
          <w:tcPr>
            <w:tcW w:w="1408"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sz w:val="20"/>
                <w:szCs w:val="20"/>
              </w:rPr>
            </w:pPr>
            <w:r>
              <w:rPr>
                <w:sz w:val="20"/>
                <w:szCs w:val="20"/>
              </w:rPr>
              <w:t>100%</w:t>
            </w:r>
          </w:p>
        </w:tc>
        <w:tc>
          <w:tcPr>
            <w:tcW w:w="1426" w:type="dxa"/>
            <w:tcBorders>
              <w:top w:val="nil"/>
              <w:left w:val="nil"/>
              <w:bottom w:val="single" w:sz="4" w:space="0" w:color="auto"/>
              <w:right w:val="single" w:sz="8" w:space="0" w:color="auto"/>
            </w:tcBorders>
            <w:shd w:val="clear" w:color="auto" w:fill="FFFFFF"/>
            <w:vAlign w:val="center"/>
            <w:hideMark/>
          </w:tcPr>
          <w:p w:rsidR="00363B1A" w:rsidRDefault="00363B1A">
            <w:pPr>
              <w:jc w:val="center"/>
              <w:rPr>
                <w:sz w:val="20"/>
                <w:szCs w:val="20"/>
              </w:rPr>
            </w:pPr>
            <w:r>
              <w:rPr>
                <w:sz w:val="20"/>
                <w:szCs w:val="20"/>
              </w:rPr>
              <w:t>100%</w:t>
            </w:r>
          </w:p>
        </w:tc>
      </w:tr>
      <w:tr w:rsidR="00363B1A" w:rsidTr="00951526">
        <w:trPr>
          <w:trHeight w:val="315"/>
        </w:trPr>
        <w:tc>
          <w:tcPr>
            <w:tcW w:w="13495" w:type="dxa"/>
            <w:gridSpan w:val="8"/>
            <w:tcBorders>
              <w:top w:val="single" w:sz="8" w:space="0" w:color="auto"/>
              <w:left w:val="single" w:sz="8" w:space="0" w:color="auto"/>
              <w:bottom w:val="single" w:sz="8" w:space="0" w:color="auto"/>
              <w:right w:val="single" w:sz="8" w:space="0" w:color="000000"/>
            </w:tcBorders>
            <w:vAlign w:val="center"/>
            <w:hideMark/>
          </w:tcPr>
          <w:p w:rsidR="00363B1A" w:rsidRDefault="00363B1A">
            <w:pPr>
              <w:jc w:val="center"/>
              <w:rPr>
                <w:b/>
                <w:bCs/>
                <w:color w:val="000000"/>
                <w:sz w:val="20"/>
                <w:szCs w:val="20"/>
              </w:rPr>
            </w:pPr>
            <w:r>
              <w:rPr>
                <w:b/>
                <w:bCs/>
                <w:color w:val="000000"/>
                <w:sz w:val="20"/>
                <w:szCs w:val="20"/>
              </w:rPr>
              <w:t>2. Мероприятия по оптимизации расходов бюджета</w:t>
            </w:r>
          </w:p>
        </w:tc>
      </w:tr>
      <w:tr w:rsidR="00363B1A" w:rsidTr="00951526">
        <w:trPr>
          <w:trHeight w:val="3180"/>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2.1.</w:t>
            </w:r>
          </w:p>
        </w:tc>
        <w:tc>
          <w:tcPr>
            <w:tcW w:w="3445" w:type="dxa"/>
            <w:tcBorders>
              <w:top w:val="single" w:sz="4" w:space="0" w:color="auto"/>
              <w:left w:val="nil"/>
              <w:bottom w:val="single" w:sz="4" w:space="0" w:color="auto"/>
              <w:right w:val="single" w:sz="4" w:space="0" w:color="auto"/>
            </w:tcBorders>
            <w:shd w:val="clear" w:color="auto" w:fill="FFFFFF"/>
            <w:hideMark/>
          </w:tcPr>
          <w:p w:rsidR="00363B1A" w:rsidRDefault="00363B1A" w:rsidP="00363B1A">
            <w:pPr>
              <w:rPr>
                <w:color w:val="000000"/>
                <w:sz w:val="20"/>
                <w:szCs w:val="20"/>
              </w:rPr>
            </w:pPr>
            <w:r>
              <w:rPr>
                <w:color w:val="000000"/>
                <w:sz w:val="20"/>
                <w:szCs w:val="20"/>
              </w:rPr>
              <w:t xml:space="preserve">Повышение эффективности муниципальных закупок:                                                                  - стремление к экономии в ходе закупочных процедур при условии соблюдения качества и требований законодательства;                                                                                                                  </w:t>
            </w:r>
          </w:p>
        </w:tc>
        <w:tc>
          <w:tcPr>
            <w:tcW w:w="1705" w:type="dxa"/>
            <w:tcBorders>
              <w:top w:val="single" w:sz="4" w:space="0" w:color="auto"/>
              <w:left w:val="nil"/>
              <w:bottom w:val="single" w:sz="4" w:space="0" w:color="auto"/>
              <w:right w:val="single" w:sz="4" w:space="0" w:color="auto"/>
            </w:tcBorders>
            <w:shd w:val="clear" w:color="auto" w:fill="FFFFFF"/>
            <w:vAlign w:val="center"/>
            <w:hideMark/>
          </w:tcPr>
          <w:p w:rsidR="00363B1A" w:rsidRDefault="00363B1A" w:rsidP="00363B1A">
            <w:pPr>
              <w:rPr>
                <w:color w:val="000000"/>
                <w:sz w:val="20"/>
                <w:szCs w:val="20"/>
              </w:rPr>
            </w:pPr>
            <w:r>
              <w:rPr>
                <w:color w:val="000000"/>
                <w:sz w:val="20"/>
                <w:szCs w:val="20"/>
              </w:rPr>
              <w:t xml:space="preserve">Администрация </w:t>
            </w:r>
            <w:proofErr w:type="spellStart"/>
            <w:r>
              <w:rPr>
                <w:color w:val="000000"/>
                <w:sz w:val="20"/>
                <w:szCs w:val="20"/>
              </w:rPr>
              <w:t>Ентаульского</w:t>
            </w:r>
            <w:proofErr w:type="spellEnd"/>
            <w:r>
              <w:rPr>
                <w:color w:val="000000"/>
                <w:sz w:val="20"/>
                <w:szCs w:val="20"/>
              </w:rPr>
              <w:t xml:space="preserve"> </w:t>
            </w:r>
            <w:proofErr w:type="spellStart"/>
            <w:proofErr w:type="gramStart"/>
            <w:r>
              <w:rPr>
                <w:color w:val="000000"/>
                <w:sz w:val="20"/>
                <w:szCs w:val="20"/>
              </w:rPr>
              <w:t>сельс</w:t>
            </w:r>
            <w:proofErr w:type="spellEnd"/>
            <w:r>
              <w:rPr>
                <w:color w:val="000000"/>
                <w:sz w:val="20"/>
                <w:szCs w:val="20"/>
              </w:rPr>
              <w:t xml:space="preserve"> </w:t>
            </w:r>
            <w:proofErr w:type="spellStart"/>
            <w:r>
              <w:rPr>
                <w:color w:val="000000"/>
                <w:sz w:val="20"/>
                <w:szCs w:val="20"/>
              </w:rPr>
              <w:t>овета</w:t>
            </w:r>
            <w:proofErr w:type="spellEnd"/>
            <w:proofErr w:type="gramEnd"/>
          </w:p>
        </w:tc>
        <w:tc>
          <w:tcPr>
            <w:tcW w:w="1636" w:type="dxa"/>
            <w:tcBorders>
              <w:top w:val="single" w:sz="4" w:space="0" w:color="auto"/>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2021 года</w:t>
            </w:r>
          </w:p>
        </w:tc>
        <w:tc>
          <w:tcPr>
            <w:tcW w:w="1564" w:type="dxa"/>
            <w:tcBorders>
              <w:top w:val="single" w:sz="4" w:space="0" w:color="auto"/>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 xml:space="preserve">Экономия средств бюджета, </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20</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25</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25</w:t>
            </w:r>
          </w:p>
        </w:tc>
      </w:tr>
      <w:tr w:rsidR="00363B1A" w:rsidTr="00951526">
        <w:trPr>
          <w:trHeight w:val="184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lastRenderedPageBreak/>
              <w:t>2.2</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r>
              <w:rPr>
                <w:color w:val="000000"/>
                <w:sz w:val="20"/>
                <w:szCs w:val="20"/>
              </w:rPr>
              <w:t>Предоставление в финансовое управление администрац</w:t>
            </w:r>
            <w:r w:rsidR="00951526">
              <w:rPr>
                <w:color w:val="000000"/>
                <w:sz w:val="20"/>
                <w:szCs w:val="20"/>
              </w:rPr>
              <w:t xml:space="preserve">ии </w:t>
            </w:r>
            <w:proofErr w:type="spellStart"/>
            <w:r w:rsidR="00951526">
              <w:rPr>
                <w:color w:val="000000"/>
                <w:sz w:val="20"/>
                <w:szCs w:val="20"/>
              </w:rPr>
              <w:t>Большемуртинского</w:t>
            </w:r>
            <w:proofErr w:type="spellEnd"/>
            <w:r w:rsidR="00951526">
              <w:rPr>
                <w:color w:val="000000"/>
                <w:sz w:val="20"/>
                <w:szCs w:val="20"/>
              </w:rPr>
              <w:t xml:space="preserve"> района</w:t>
            </w:r>
            <w:r>
              <w:rPr>
                <w:color w:val="000000"/>
                <w:sz w:val="20"/>
                <w:szCs w:val="20"/>
              </w:rPr>
              <w:t xml:space="preserve"> план и отчёт о реализации плана мероприятий по росту доходов, оптимизации расходов, совершенствованию межбюджетных отношений и долговой политики </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Ежеквартально 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proofErr w:type="gramStart"/>
            <w:r>
              <w:rPr>
                <w:color w:val="000000"/>
                <w:sz w:val="20"/>
                <w:szCs w:val="20"/>
              </w:rPr>
              <w:t>Предоставлено</w:t>
            </w:r>
            <w:proofErr w:type="gramEnd"/>
            <w:r>
              <w:rPr>
                <w:color w:val="000000"/>
                <w:sz w:val="20"/>
                <w:szCs w:val="20"/>
              </w:rPr>
              <w:t>/не предоставлено</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4</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4</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4</w:t>
            </w:r>
          </w:p>
        </w:tc>
      </w:tr>
      <w:tr w:rsidR="00363B1A" w:rsidTr="00951526">
        <w:trPr>
          <w:trHeight w:val="274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2.3</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proofErr w:type="gramStart"/>
            <w:r>
              <w:rPr>
                <w:color w:val="000000"/>
                <w:sz w:val="20"/>
                <w:szCs w:val="20"/>
              </w:rPr>
              <w:t>Мониторинг по недопущению образования просроченной кредиторской задолженности по принятым бюджетным обязательствам, а также принимать меры по недопущению образования у муниципальных казённых учреждений просроченной кредиторской задолженности, превышающей предельно допустимые значения, установленные учредителем</w:t>
            </w:r>
            <w:proofErr w:type="gramEnd"/>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Ежеквартально 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proofErr w:type="gramStart"/>
            <w:r>
              <w:rPr>
                <w:color w:val="000000"/>
                <w:sz w:val="20"/>
                <w:szCs w:val="20"/>
              </w:rPr>
              <w:t>Допущено</w:t>
            </w:r>
            <w:proofErr w:type="gramEnd"/>
            <w:r>
              <w:rPr>
                <w:color w:val="000000"/>
                <w:sz w:val="20"/>
                <w:szCs w:val="20"/>
              </w:rPr>
              <w:t>/ не допущено</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Не допущено </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Не допущено  </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 Не допущено </w:t>
            </w:r>
          </w:p>
        </w:tc>
      </w:tr>
      <w:tr w:rsidR="00363B1A" w:rsidTr="00951526">
        <w:trPr>
          <w:trHeight w:val="211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2.4</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r>
              <w:rPr>
                <w:color w:val="000000"/>
                <w:sz w:val="20"/>
                <w:szCs w:val="20"/>
              </w:rPr>
              <w:t>Внесение изменений  в МПА, регулирующие установление новых систем оплаты труда  работников  учреждений,  в  части установления    (актуализации)  критериев эффективности деятельности  учреждений,  показателей  результативности и качества труда работников</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 xml:space="preserve">Да/ нет                 Экономия средств бюджета, </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50</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50</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55</w:t>
            </w:r>
          </w:p>
        </w:tc>
      </w:tr>
      <w:tr w:rsidR="00363B1A" w:rsidTr="00951526">
        <w:trPr>
          <w:trHeight w:val="2192"/>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2.5</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r>
              <w:rPr>
                <w:color w:val="000000"/>
                <w:sz w:val="20"/>
                <w:szCs w:val="20"/>
              </w:rPr>
              <w:t xml:space="preserve">Проведение  мониторинга по минимизации </w:t>
            </w:r>
            <w:proofErr w:type="gramStart"/>
            <w:r>
              <w:rPr>
                <w:color w:val="000000"/>
                <w:sz w:val="20"/>
                <w:szCs w:val="20"/>
              </w:rPr>
              <w:t>образования остатков средств  бюджета поселения</w:t>
            </w:r>
            <w:proofErr w:type="gramEnd"/>
            <w:r>
              <w:rPr>
                <w:color w:val="000000"/>
                <w:sz w:val="20"/>
                <w:szCs w:val="20"/>
              </w:rPr>
              <w:t xml:space="preserve"> на лицевых счетах получателей бюджетных средств, не допускать принятия новых расходных обязательств, не обеспеченных финансовыми ресурсами, и увеличения объема действующих расходных обязательств</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proofErr w:type="gramStart"/>
            <w:r>
              <w:rPr>
                <w:color w:val="000000"/>
                <w:sz w:val="20"/>
                <w:szCs w:val="20"/>
              </w:rPr>
              <w:t>Проведён</w:t>
            </w:r>
            <w:proofErr w:type="gramEnd"/>
            <w:r>
              <w:rPr>
                <w:color w:val="000000"/>
                <w:sz w:val="20"/>
                <w:szCs w:val="20"/>
              </w:rPr>
              <w:t>/ не проведён</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да</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да</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да</w:t>
            </w:r>
          </w:p>
        </w:tc>
      </w:tr>
      <w:tr w:rsidR="00363B1A" w:rsidTr="00951526">
        <w:trPr>
          <w:trHeight w:val="1470"/>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lastRenderedPageBreak/>
              <w:t>2.6</w:t>
            </w:r>
          </w:p>
        </w:tc>
        <w:tc>
          <w:tcPr>
            <w:tcW w:w="3445"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Внесение изменений в НПА по нормативам на использование основных средств и материальных ресурсов</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 xml:space="preserve">Да/ нет                 Экономия средств бюджета, </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30</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30</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40</w:t>
            </w:r>
          </w:p>
        </w:tc>
      </w:tr>
      <w:tr w:rsidR="00363B1A" w:rsidTr="00951526">
        <w:trPr>
          <w:trHeight w:val="1570"/>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2.7</w:t>
            </w:r>
          </w:p>
        </w:tc>
        <w:tc>
          <w:tcPr>
            <w:tcW w:w="3445" w:type="dxa"/>
            <w:tcBorders>
              <w:top w:val="nil"/>
              <w:left w:val="nil"/>
              <w:bottom w:val="single" w:sz="4" w:space="0" w:color="auto"/>
              <w:right w:val="single" w:sz="4" w:space="0" w:color="auto"/>
            </w:tcBorders>
            <w:shd w:val="clear" w:color="auto" w:fill="FFFFFF"/>
            <w:hideMark/>
          </w:tcPr>
          <w:p w:rsidR="00363B1A" w:rsidRDefault="00363B1A">
            <w:pPr>
              <w:rPr>
                <w:color w:val="000000"/>
                <w:sz w:val="20"/>
                <w:szCs w:val="20"/>
              </w:rPr>
            </w:pPr>
            <w:proofErr w:type="gramStart"/>
            <w:r>
              <w:rPr>
                <w:color w:val="000000"/>
                <w:sz w:val="20"/>
                <w:szCs w:val="20"/>
              </w:rPr>
              <w:t>Предоставлять отчет</w:t>
            </w:r>
            <w:proofErr w:type="gramEnd"/>
            <w:r>
              <w:rPr>
                <w:color w:val="000000"/>
                <w:sz w:val="20"/>
                <w:szCs w:val="20"/>
              </w:rPr>
              <w:t xml:space="preserve"> об использовании целевых средств, по форме утвержденной министерством финансов Красноярского края в финансовое уп</w:t>
            </w:r>
            <w:r w:rsidR="00951526">
              <w:rPr>
                <w:color w:val="000000"/>
                <w:sz w:val="20"/>
                <w:szCs w:val="20"/>
              </w:rPr>
              <w:t xml:space="preserve">равление администрации  </w:t>
            </w:r>
            <w:proofErr w:type="spellStart"/>
            <w:r w:rsidR="00951526">
              <w:rPr>
                <w:color w:val="000000"/>
                <w:sz w:val="20"/>
                <w:szCs w:val="20"/>
              </w:rPr>
              <w:t>Большемуртинского</w:t>
            </w:r>
            <w:proofErr w:type="spellEnd"/>
            <w:r w:rsidR="00951526">
              <w:rPr>
                <w:color w:val="000000"/>
                <w:sz w:val="20"/>
                <w:szCs w:val="20"/>
              </w:rPr>
              <w:t xml:space="preserve"> района</w:t>
            </w:r>
            <w:r w:rsidR="002F7684">
              <w:rPr>
                <w:color w:val="000000"/>
                <w:sz w:val="20"/>
                <w:szCs w:val="20"/>
              </w:rPr>
              <w:t xml:space="preserve"> </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Ежемесячно до 5 числа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proofErr w:type="gramStart"/>
            <w:r>
              <w:rPr>
                <w:color w:val="000000"/>
                <w:sz w:val="20"/>
                <w:szCs w:val="20"/>
              </w:rPr>
              <w:t>Предоставлено</w:t>
            </w:r>
            <w:proofErr w:type="gramEnd"/>
            <w:r>
              <w:rPr>
                <w:color w:val="000000"/>
                <w:sz w:val="20"/>
                <w:szCs w:val="20"/>
              </w:rPr>
              <w:t>/не предоставлено</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12</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12</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12</w:t>
            </w:r>
          </w:p>
        </w:tc>
      </w:tr>
      <w:tr w:rsidR="00363B1A" w:rsidTr="00951526">
        <w:trPr>
          <w:trHeight w:val="1665"/>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2.8</w:t>
            </w:r>
          </w:p>
        </w:tc>
        <w:tc>
          <w:tcPr>
            <w:tcW w:w="3445" w:type="dxa"/>
            <w:tcBorders>
              <w:top w:val="nil"/>
              <w:left w:val="nil"/>
              <w:bottom w:val="single" w:sz="4" w:space="0" w:color="auto"/>
              <w:right w:val="single" w:sz="4" w:space="0" w:color="auto"/>
            </w:tcBorders>
            <w:shd w:val="clear" w:color="auto" w:fill="FFFFFF"/>
            <w:hideMark/>
          </w:tcPr>
          <w:p w:rsidR="00363B1A" w:rsidRDefault="00363B1A" w:rsidP="00951526">
            <w:pPr>
              <w:rPr>
                <w:color w:val="000000"/>
                <w:sz w:val="20"/>
                <w:szCs w:val="20"/>
              </w:rPr>
            </w:pPr>
            <w:r>
              <w:rPr>
                <w:color w:val="000000"/>
                <w:sz w:val="20"/>
                <w:szCs w:val="20"/>
              </w:rPr>
              <w:t xml:space="preserve">Оптимизация лимитов потребления топливно-энергетических ресурсов </w:t>
            </w:r>
            <w:r w:rsidR="00951526">
              <w:rPr>
                <w:color w:val="000000"/>
                <w:sz w:val="20"/>
                <w:szCs w:val="20"/>
              </w:rPr>
              <w:t xml:space="preserve">администрацией  </w:t>
            </w:r>
            <w:proofErr w:type="spellStart"/>
            <w:r w:rsidR="00951526">
              <w:rPr>
                <w:color w:val="000000"/>
                <w:sz w:val="20"/>
                <w:szCs w:val="20"/>
              </w:rPr>
              <w:t>Ентаульского</w:t>
            </w:r>
            <w:proofErr w:type="spellEnd"/>
            <w:r w:rsidR="00951526">
              <w:rPr>
                <w:color w:val="000000"/>
                <w:sz w:val="20"/>
                <w:szCs w:val="20"/>
              </w:rPr>
              <w:t xml:space="preserve"> сельсовета </w:t>
            </w:r>
            <w:proofErr w:type="spellStart"/>
            <w:r w:rsidR="00951526">
              <w:rPr>
                <w:color w:val="000000"/>
                <w:sz w:val="20"/>
                <w:szCs w:val="20"/>
              </w:rPr>
              <w:t>Большемуртинского</w:t>
            </w:r>
            <w:proofErr w:type="spellEnd"/>
            <w:r>
              <w:rPr>
                <w:color w:val="000000"/>
                <w:sz w:val="20"/>
                <w:szCs w:val="20"/>
              </w:rPr>
              <w:t xml:space="preserve"> района Красноярского края</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Снижение потребления, КВт/час</w:t>
            </w:r>
          </w:p>
        </w:tc>
        <w:tc>
          <w:tcPr>
            <w:tcW w:w="1600"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1000</w:t>
            </w:r>
          </w:p>
        </w:tc>
        <w:tc>
          <w:tcPr>
            <w:tcW w:w="1408"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1500</w:t>
            </w:r>
          </w:p>
        </w:tc>
        <w:tc>
          <w:tcPr>
            <w:tcW w:w="1426"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2000</w:t>
            </w:r>
          </w:p>
        </w:tc>
      </w:tr>
      <w:tr w:rsidR="00363B1A" w:rsidTr="00951526">
        <w:trPr>
          <w:trHeight w:val="1710"/>
        </w:trPr>
        <w:tc>
          <w:tcPr>
            <w:tcW w:w="711" w:type="dxa"/>
            <w:tcBorders>
              <w:top w:val="nil"/>
              <w:left w:val="single" w:sz="8" w:space="0" w:color="auto"/>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2.9</w:t>
            </w:r>
          </w:p>
        </w:tc>
        <w:tc>
          <w:tcPr>
            <w:tcW w:w="3445"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Оптимизация расходов на содержание органов местного самоуправления:                                                                                                             - приведение численности муниципальных служащих и затрат на их содержание в соответствие с бюджетным законодательством</w:t>
            </w:r>
          </w:p>
        </w:tc>
        <w:tc>
          <w:tcPr>
            <w:tcW w:w="1705" w:type="dxa"/>
            <w:tcBorders>
              <w:top w:val="nil"/>
              <w:left w:val="nil"/>
              <w:bottom w:val="single" w:sz="4" w:space="0" w:color="auto"/>
              <w:right w:val="single" w:sz="4" w:space="0" w:color="auto"/>
            </w:tcBorders>
            <w:shd w:val="clear" w:color="auto" w:fill="FFFFFF"/>
            <w:vAlign w:val="center"/>
            <w:hideMark/>
          </w:tcPr>
          <w:p w:rsidR="00363B1A" w:rsidRDefault="00363B1A" w:rsidP="00951526">
            <w:pPr>
              <w:rPr>
                <w:color w:val="000000"/>
                <w:sz w:val="20"/>
                <w:szCs w:val="20"/>
              </w:rPr>
            </w:pPr>
            <w:r>
              <w:rPr>
                <w:color w:val="000000"/>
                <w:sz w:val="20"/>
                <w:szCs w:val="20"/>
              </w:rPr>
              <w:t xml:space="preserve">Администрация </w:t>
            </w:r>
            <w:r w:rsidR="00951526">
              <w:rPr>
                <w:color w:val="000000"/>
                <w:sz w:val="20"/>
                <w:szCs w:val="20"/>
              </w:rPr>
              <w:t xml:space="preserve"> </w:t>
            </w:r>
            <w:proofErr w:type="spellStart"/>
            <w:r w:rsidR="00951526">
              <w:rPr>
                <w:color w:val="000000"/>
                <w:sz w:val="20"/>
                <w:szCs w:val="20"/>
              </w:rPr>
              <w:t>Ентаульского</w:t>
            </w:r>
            <w:proofErr w:type="spellEnd"/>
            <w:r w:rsidR="00951526">
              <w:rPr>
                <w:color w:val="000000"/>
                <w:sz w:val="20"/>
                <w:szCs w:val="20"/>
              </w:rPr>
              <w:t xml:space="preserve"> сельсовета</w:t>
            </w:r>
          </w:p>
        </w:tc>
        <w:tc>
          <w:tcPr>
            <w:tcW w:w="1636" w:type="dxa"/>
            <w:tcBorders>
              <w:top w:val="nil"/>
              <w:left w:val="nil"/>
              <w:bottom w:val="single" w:sz="4" w:space="0" w:color="auto"/>
              <w:right w:val="single" w:sz="4" w:space="0" w:color="auto"/>
            </w:tcBorders>
            <w:shd w:val="clear" w:color="auto" w:fill="FFFFFF"/>
            <w:vAlign w:val="center"/>
            <w:hideMark/>
          </w:tcPr>
          <w:p w:rsidR="00363B1A" w:rsidRDefault="00363B1A">
            <w:pPr>
              <w:rPr>
                <w:color w:val="000000"/>
                <w:sz w:val="20"/>
                <w:szCs w:val="20"/>
              </w:rPr>
            </w:pPr>
            <w:r>
              <w:rPr>
                <w:color w:val="000000"/>
                <w:sz w:val="20"/>
                <w:szCs w:val="20"/>
              </w:rPr>
              <w:t>В течени</w:t>
            </w:r>
            <w:proofErr w:type="gramStart"/>
            <w:r>
              <w:rPr>
                <w:color w:val="000000"/>
                <w:sz w:val="20"/>
                <w:szCs w:val="20"/>
              </w:rPr>
              <w:t>и</w:t>
            </w:r>
            <w:proofErr w:type="gramEnd"/>
            <w:r>
              <w:rPr>
                <w:color w:val="000000"/>
                <w:sz w:val="20"/>
                <w:szCs w:val="20"/>
              </w:rPr>
              <w:t xml:space="preserve"> года</w:t>
            </w:r>
          </w:p>
        </w:tc>
        <w:tc>
          <w:tcPr>
            <w:tcW w:w="1564" w:type="dxa"/>
            <w:tcBorders>
              <w:top w:val="nil"/>
              <w:left w:val="nil"/>
              <w:bottom w:val="single" w:sz="4" w:space="0" w:color="auto"/>
              <w:right w:val="single" w:sz="4" w:space="0" w:color="auto"/>
            </w:tcBorders>
            <w:shd w:val="clear" w:color="auto" w:fill="FFFFFF"/>
            <w:vAlign w:val="center"/>
            <w:hideMark/>
          </w:tcPr>
          <w:p w:rsidR="00363B1A" w:rsidRDefault="00363B1A">
            <w:pPr>
              <w:jc w:val="center"/>
              <w:rPr>
                <w:color w:val="000000"/>
                <w:sz w:val="20"/>
                <w:szCs w:val="20"/>
              </w:rPr>
            </w:pPr>
            <w:r>
              <w:rPr>
                <w:color w:val="000000"/>
                <w:sz w:val="20"/>
                <w:szCs w:val="20"/>
              </w:rPr>
              <w:t xml:space="preserve">Сокращение расходов, </w:t>
            </w:r>
            <w:proofErr w:type="spellStart"/>
            <w:r>
              <w:rPr>
                <w:color w:val="000000"/>
                <w:sz w:val="20"/>
                <w:szCs w:val="20"/>
              </w:rPr>
              <w:t>тыс</w:t>
            </w:r>
            <w:proofErr w:type="gramStart"/>
            <w:r>
              <w:rPr>
                <w:color w:val="000000"/>
                <w:sz w:val="20"/>
                <w:szCs w:val="20"/>
              </w:rPr>
              <w:t>.р</w:t>
            </w:r>
            <w:proofErr w:type="gramEnd"/>
            <w:r>
              <w:rPr>
                <w:color w:val="000000"/>
                <w:sz w:val="20"/>
                <w:szCs w:val="20"/>
              </w:rPr>
              <w:t>уб</w:t>
            </w:r>
            <w:proofErr w:type="spellEnd"/>
            <w:r>
              <w:rPr>
                <w:color w:val="000000"/>
                <w:sz w:val="20"/>
                <w:szCs w:val="20"/>
              </w:rPr>
              <w:t>.</w:t>
            </w:r>
          </w:p>
        </w:tc>
        <w:tc>
          <w:tcPr>
            <w:tcW w:w="1600"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50</w:t>
            </w:r>
          </w:p>
        </w:tc>
        <w:tc>
          <w:tcPr>
            <w:tcW w:w="1408" w:type="dxa"/>
            <w:tcBorders>
              <w:top w:val="nil"/>
              <w:left w:val="nil"/>
              <w:bottom w:val="single" w:sz="4" w:space="0" w:color="auto"/>
              <w:right w:val="single" w:sz="4" w:space="0" w:color="auto"/>
            </w:tcBorders>
            <w:vAlign w:val="center"/>
            <w:hideMark/>
          </w:tcPr>
          <w:p w:rsidR="00363B1A" w:rsidRDefault="00363B1A">
            <w:pPr>
              <w:jc w:val="center"/>
              <w:rPr>
                <w:color w:val="000000"/>
                <w:sz w:val="20"/>
                <w:szCs w:val="20"/>
              </w:rPr>
            </w:pPr>
            <w:r>
              <w:rPr>
                <w:color w:val="000000"/>
                <w:sz w:val="20"/>
                <w:szCs w:val="20"/>
              </w:rPr>
              <w:t>50</w:t>
            </w:r>
          </w:p>
        </w:tc>
        <w:tc>
          <w:tcPr>
            <w:tcW w:w="1426" w:type="dxa"/>
            <w:tcBorders>
              <w:top w:val="nil"/>
              <w:left w:val="nil"/>
              <w:bottom w:val="single" w:sz="4" w:space="0" w:color="auto"/>
              <w:right w:val="single" w:sz="8" w:space="0" w:color="auto"/>
            </w:tcBorders>
            <w:vAlign w:val="center"/>
            <w:hideMark/>
          </w:tcPr>
          <w:p w:rsidR="00363B1A" w:rsidRDefault="00363B1A">
            <w:pPr>
              <w:jc w:val="center"/>
              <w:rPr>
                <w:color w:val="000000"/>
                <w:sz w:val="20"/>
                <w:szCs w:val="20"/>
              </w:rPr>
            </w:pPr>
            <w:r>
              <w:rPr>
                <w:color w:val="000000"/>
                <w:sz w:val="20"/>
                <w:szCs w:val="20"/>
              </w:rPr>
              <w:t>50</w:t>
            </w:r>
          </w:p>
        </w:tc>
      </w:tr>
    </w:tbl>
    <w:p w:rsidR="00363B1A" w:rsidRDefault="00363B1A" w:rsidP="00363B1A">
      <w:pPr>
        <w:ind w:left="1080"/>
      </w:pPr>
    </w:p>
    <w:p w:rsidR="00A2557A" w:rsidRDefault="00A2557A"/>
    <w:p w:rsidR="00092A15" w:rsidRDefault="00092A15"/>
    <w:p w:rsidR="00092A15" w:rsidRDefault="00092A15"/>
    <w:p w:rsidR="00092A15" w:rsidRDefault="00092A15"/>
    <w:p w:rsidR="00092A15" w:rsidRDefault="00092A15"/>
    <w:p w:rsidR="00092A15" w:rsidRDefault="00092A15"/>
    <w:p w:rsidR="00092A15" w:rsidRDefault="00092A15"/>
    <w:p w:rsidR="00092A15" w:rsidRDefault="00092A15"/>
    <w:p w:rsidR="00092A15" w:rsidRDefault="00092A15"/>
    <w:p w:rsidR="00092A15" w:rsidRPr="00F71E22" w:rsidRDefault="00092A15" w:rsidP="00092A15">
      <w:pPr>
        <w:pStyle w:val="1"/>
        <w:shd w:val="clear" w:color="auto" w:fill="auto"/>
        <w:tabs>
          <w:tab w:val="left" w:pos="1158"/>
        </w:tabs>
        <w:spacing w:before="0" w:after="0"/>
        <w:ind w:right="20"/>
        <w:jc w:val="right"/>
        <w:rPr>
          <w:sz w:val="24"/>
          <w:szCs w:val="24"/>
        </w:rPr>
      </w:pPr>
      <w:r w:rsidRPr="00F71E22">
        <w:rPr>
          <w:sz w:val="24"/>
          <w:szCs w:val="24"/>
        </w:rPr>
        <w:lastRenderedPageBreak/>
        <w:t>Приложение 2 к постановлению</w:t>
      </w:r>
    </w:p>
    <w:p w:rsidR="00092A15" w:rsidRPr="00F71E22" w:rsidRDefault="00092A15" w:rsidP="00092A15">
      <w:pPr>
        <w:pStyle w:val="1"/>
        <w:shd w:val="clear" w:color="auto" w:fill="auto"/>
        <w:tabs>
          <w:tab w:val="left" w:pos="1158"/>
        </w:tabs>
        <w:spacing w:before="0" w:after="0"/>
        <w:ind w:right="20"/>
        <w:jc w:val="right"/>
        <w:rPr>
          <w:sz w:val="24"/>
          <w:szCs w:val="24"/>
        </w:rPr>
      </w:pPr>
      <w:r w:rsidRPr="00F71E22">
        <w:rPr>
          <w:sz w:val="24"/>
          <w:szCs w:val="24"/>
        </w:rPr>
        <w:t xml:space="preserve">                                                                                                                                                                    Администрации </w:t>
      </w:r>
      <w:proofErr w:type="spellStart"/>
      <w:r w:rsidRPr="00F71E22">
        <w:rPr>
          <w:sz w:val="24"/>
          <w:szCs w:val="24"/>
        </w:rPr>
        <w:t>Ентаульского</w:t>
      </w:r>
      <w:proofErr w:type="spellEnd"/>
      <w:r w:rsidRPr="00F71E22">
        <w:rPr>
          <w:sz w:val="24"/>
          <w:szCs w:val="24"/>
        </w:rPr>
        <w:t xml:space="preserve"> сельсовета</w:t>
      </w:r>
    </w:p>
    <w:p w:rsidR="00092A15" w:rsidRPr="00F71E22" w:rsidRDefault="00092A15" w:rsidP="00092A15">
      <w:pPr>
        <w:pStyle w:val="1"/>
        <w:shd w:val="clear" w:color="auto" w:fill="auto"/>
        <w:tabs>
          <w:tab w:val="left" w:pos="1158"/>
        </w:tabs>
        <w:spacing w:before="0" w:after="0"/>
        <w:ind w:right="20"/>
        <w:jc w:val="right"/>
        <w:rPr>
          <w:sz w:val="24"/>
          <w:szCs w:val="24"/>
        </w:rPr>
      </w:pPr>
      <w:r w:rsidRPr="00F71E22">
        <w:rPr>
          <w:sz w:val="24"/>
          <w:szCs w:val="24"/>
        </w:rPr>
        <w:t xml:space="preserve">                                                                                                                                          </w:t>
      </w:r>
      <w:r>
        <w:rPr>
          <w:sz w:val="24"/>
          <w:szCs w:val="24"/>
        </w:rPr>
        <w:t xml:space="preserve">                          от  09</w:t>
      </w:r>
      <w:r>
        <w:rPr>
          <w:sz w:val="24"/>
          <w:szCs w:val="24"/>
        </w:rPr>
        <w:t>.0</w:t>
      </w:r>
      <w:r>
        <w:rPr>
          <w:sz w:val="24"/>
          <w:szCs w:val="24"/>
        </w:rPr>
        <w:t>3.2021 № 14</w:t>
      </w:r>
    </w:p>
    <w:p w:rsidR="00092A15" w:rsidRPr="00F71E22" w:rsidRDefault="00092A15" w:rsidP="00092A15">
      <w:pPr>
        <w:pStyle w:val="1"/>
        <w:shd w:val="clear" w:color="auto" w:fill="auto"/>
        <w:tabs>
          <w:tab w:val="left" w:pos="1158"/>
        </w:tabs>
        <w:spacing w:before="0" w:after="0"/>
        <w:ind w:right="20"/>
        <w:jc w:val="right"/>
        <w:rPr>
          <w:sz w:val="24"/>
          <w:szCs w:val="24"/>
        </w:rPr>
      </w:pPr>
      <w:r w:rsidRPr="00F71E22">
        <w:rPr>
          <w:sz w:val="24"/>
          <w:szCs w:val="24"/>
        </w:rPr>
        <w:t xml:space="preserve"> </w:t>
      </w:r>
    </w:p>
    <w:p w:rsidR="00092A15" w:rsidRPr="00092A15" w:rsidRDefault="00092A15" w:rsidP="00092A15">
      <w:pPr>
        <w:pStyle w:val="1"/>
        <w:shd w:val="clear" w:color="auto" w:fill="auto"/>
        <w:tabs>
          <w:tab w:val="left" w:pos="1158"/>
        </w:tabs>
        <w:spacing w:before="0" w:after="0"/>
        <w:ind w:right="20"/>
        <w:jc w:val="center"/>
        <w:rPr>
          <w:b/>
          <w:sz w:val="24"/>
          <w:szCs w:val="24"/>
        </w:rPr>
      </w:pPr>
      <w:r w:rsidRPr="00092A15">
        <w:rPr>
          <w:b/>
          <w:sz w:val="24"/>
          <w:szCs w:val="24"/>
        </w:rPr>
        <w:t>О Т Ч Е Т</w:t>
      </w:r>
    </w:p>
    <w:p w:rsidR="00092A15" w:rsidRPr="00092A15" w:rsidRDefault="00092A15" w:rsidP="00092A15">
      <w:pPr>
        <w:pStyle w:val="1"/>
        <w:shd w:val="clear" w:color="auto" w:fill="auto"/>
        <w:tabs>
          <w:tab w:val="left" w:pos="1158"/>
        </w:tabs>
        <w:spacing w:before="0" w:after="0"/>
        <w:ind w:right="20"/>
        <w:jc w:val="center"/>
        <w:rPr>
          <w:b/>
          <w:sz w:val="24"/>
          <w:szCs w:val="24"/>
        </w:rPr>
      </w:pPr>
      <w:r>
        <w:rPr>
          <w:b/>
          <w:sz w:val="24"/>
          <w:szCs w:val="24"/>
        </w:rPr>
        <w:t>п</w:t>
      </w:r>
      <w:r w:rsidRPr="00092A15">
        <w:rPr>
          <w:b/>
          <w:sz w:val="24"/>
          <w:szCs w:val="24"/>
        </w:rPr>
        <w:t xml:space="preserve">о реализации Плана мероприятий по росту доходов, оптимизации расходов и совершенствованию долговой политики </w:t>
      </w:r>
    </w:p>
    <w:p w:rsidR="00092A15" w:rsidRPr="00092A15" w:rsidRDefault="00092A15" w:rsidP="00092A15">
      <w:pPr>
        <w:pStyle w:val="1"/>
        <w:shd w:val="clear" w:color="auto" w:fill="auto"/>
        <w:tabs>
          <w:tab w:val="left" w:pos="1158"/>
        </w:tabs>
        <w:spacing w:before="0" w:after="0"/>
        <w:ind w:right="20"/>
        <w:jc w:val="center"/>
        <w:rPr>
          <w:b/>
          <w:sz w:val="24"/>
          <w:szCs w:val="24"/>
        </w:rPr>
      </w:pPr>
      <w:r w:rsidRPr="00092A15">
        <w:rPr>
          <w:b/>
          <w:sz w:val="24"/>
          <w:szCs w:val="24"/>
        </w:rPr>
        <w:t xml:space="preserve">в муниципальном образовании </w:t>
      </w:r>
      <w:proofErr w:type="spellStart"/>
      <w:r w:rsidRPr="00092A15">
        <w:rPr>
          <w:b/>
          <w:sz w:val="24"/>
          <w:szCs w:val="24"/>
        </w:rPr>
        <w:t>Ентаульский</w:t>
      </w:r>
      <w:proofErr w:type="spellEnd"/>
      <w:r w:rsidRPr="00092A15">
        <w:rPr>
          <w:b/>
          <w:sz w:val="24"/>
          <w:szCs w:val="24"/>
        </w:rPr>
        <w:t xml:space="preserve"> сельсовет </w:t>
      </w:r>
    </w:p>
    <w:tbl>
      <w:tblPr>
        <w:tblW w:w="15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3402"/>
        <w:gridCol w:w="2268"/>
        <w:gridCol w:w="1701"/>
        <w:gridCol w:w="1559"/>
        <w:gridCol w:w="1843"/>
        <w:gridCol w:w="1985"/>
        <w:gridCol w:w="2067"/>
      </w:tblGrid>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1</w:t>
            </w:r>
          </w:p>
        </w:tc>
        <w:tc>
          <w:tcPr>
            <w:tcW w:w="3402"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3</w:t>
            </w:r>
          </w:p>
        </w:tc>
        <w:tc>
          <w:tcPr>
            <w:tcW w:w="1701"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4</w:t>
            </w:r>
          </w:p>
        </w:tc>
        <w:tc>
          <w:tcPr>
            <w:tcW w:w="1559"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5</w:t>
            </w:r>
          </w:p>
        </w:tc>
        <w:tc>
          <w:tcPr>
            <w:tcW w:w="1843"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6</w:t>
            </w:r>
          </w:p>
        </w:tc>
        <w:tc>
          <w:tcPr>
            <w:tcW w:w="1985"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7</w:t>
            </w:r>
          </w:p>
        </w:tc>
        <w:tc>
          <w:tcPr>
            <w:tcW w:w="206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r w:rsidRPr="00F71E22">
              <w:rPr>
                <w:rFonts w:ascii="Arial" w:hAnsi="Arial" w:cs="Arial"/>
                <w:b/>
                <w:sz w:val="24"/>
                <w:szCs w:val="24"/>
              </w:rPr>
              <w:t>8</w:t>
            </w:r>
          </w:p>
        </w:tc>
      </w:tr>
      <w:tr w:rsidR="00092A15" w:rsidRPr="00F71E22" w:rsidTr="00A15D8B">
        <w:tc>
          <w:tcPr>
            <w:tcW w:w="15642" w:type="dxa"/>
            <w:gridSpan w:val="8"/>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numPr>
                <w:ilvl w:val="0"/>
                <w:numId w:val="1"/>
              </w:numPr>
              <w:shd w:val="clear" w:color="auto" w:fill="auto"/>
              <w:tabs>
                <w:tab w:val="left" w:pos="1158"/>
              </w:tabs>
              <w:spacing w:before="0" w:after="0"/>
              <w:ind w:right="20"/>
              <w:rPr>
                <w:rFonts w:ascii="Arial" w:hAnsi="Arial" w:cs="Arial"/>
                <w:b/>
                <w:sz w:val="24"/>
                <w:szCs w:val="24"/>
              </w:rPr>
            </w:pPr>
            <w:r w:rsidRPr="00F71E22">
              <w:rPr>
                <w:rFonts w:ascii="Arial" w:hAnsi="Arial" w:cs="Arial"/>
                <w:b/>
                <w:sz w:val="24"/>
                <w:szCs w:val="24"/>
              </w:rPr>
              <w:t>Мероприятия по росту налоговых и неналоговых доходов</w:t>
            </w: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1.1</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1.2</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1.3</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13575" w:type="dxa"/>
            <w:gridSpan w:val="7"/>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r w:rsidRPr="00F71E22">
              <w:rPr>
                <w:rFonts w:ascii="Arial" w:hAnsi="Arial" w:cs="Arial"/>
                <w:b/>
                <w:sz w:val="24"/>
                <w:szCs w:val="24"/>
              </w:rPr>
              <w:t xml:space="preserve">           2.    Мероприятия по оптимизации расходов бюджета  </w:t>
            </w: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2.1</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2.2</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2.3</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rPr>
                <w:rFonts w:ascii="Arial" w:hAnsi="Arial" w:cs="Arial"/>
                <w:b/>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r w:rsidR="00092A15" w:rsidRPr="00F71E22" w:rsidTr="00A15D8B">
        <w:tc>
          <w:tcPr>
            <w:tcW w:w="817" w:type="dxa"/>
            <w:tcBorders>
              <w:top w:val="single" w:sz="4" w:space="0" w:color="000000"/>
              <w:left w:val="single" w:sz="4" w:space="0" w:color="000000"/>
              <w:bottom w:val="single" w:sz="4" w:space="0" w:color="000000"/>
              <w:right w:val="single" w:sz="4" w:space="0" w:color="000000"/>
            </w:tcBorders>
            <w:hideMark/>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r w:rsidRPr="00F71E22">
              <w:rPr>
                <w:rFonts w:ascii="Arial" w:hAnsi="Arial" w:cs="Arial"/>
                <w:sz w:val="24"/>
                <w:szCs w:val="24"/>
              </w:rPr>
              <w:t>2.4</w:t>
            </w:r>
          </w:p>
        </w:tc>
        <w:tc>
          <w:tcPr>
            <w:tcW w:w="3402"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both"/>
              <w:rPr>
                <w:rFonts w:ascii="Arial" w:hAnsi="Arial" w:cs="Arial"/>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c>
          <w:tcPr>
            <w:tcW w:w="2067" w:type="dxa"/>
            <w:tcBorders>
              <w:top w:val="single" w:sz="4" w:space="0" w:color="000000"/>
              <w:left w:val="single" w:sz="4" w:space="0" w:color="000000"/>
              <w:bottom w:val="single" w:sz="4" w:space="0" w:color="000000"/>
              <w:right w:val="single" w:sz="4" w:space="0" w:color="000000"/>
            </w:tcBorders>
          </w:tcPr>
          <w:p w:rsidR="00092A15" w:rsidRPr="00F71E22" w:rsidRDefault="00092A15" w:rsidP="00A15D8B">
            <w:pPr>
              <w:pStyle w:val="1"/>
              <w:shd w:val="clear" w:color="auto" w:fill="auto"/>
              <w:tabs>
                <w:tab w:val="left" w:pos="1158"/>
              </w:tabs>
              <w:spacing w:before="0" w:after="0"/>
              <w:ind w:right="20"/>
              <w:jc w:val="center"/>
              <w:rPr>
                <w:rFonts w:ascii="Arial" w:hAnsi="Arial" w:cs="Arial"/>
                <w:b/>
                <w:sz w:val="24"/>
                <w:szCs w:val="24"/>
              </w:rPr>
            </w:pPr>
          </w:p>
        </w:tc>
      </w:tr>
    </w:tbl>
    <w:p w:rsidR="00092A15" w:rsidRPr="00F71E22" w:rsidRDefault="00092A15" w:rsidP="00092A15">
      <w:pPr>
        <w:rPr>
          <w:rFonts w:ascii="Arial" w:hAnsi="Arial" w:cs="Arial"/>
        </w:rPr>
      </w:pPr>
    </w:p>
    <w:p w:rsidR="00092A15" w:rsidRPr="00F71E22" w:rsidRDefault="00092A15" w:rsidP="00092A15">
      <w:pPr>
        <w:rPr>
          <w:rFonts w:ascii="Arial" w:hAnsi="Arial" w:cs="Arial"/>
        </w:rPr>
      </w:pPr>
    </w:p>
    <w:p w:rsidR="00092A15" w:rsidRPr="00F71E22" w:rsidRDefault="00092A15" w:rsidP="00092A15">
      <w:pPr>
        <w:rPr>
          <w:rFonts w:ascii="Arial" w:hAnsi="Arial" w:cs="Arial"/>
        </w:rPr>
      </w:pPr>
    </w:p>
    <w:p w:rsidR="00092A15" w:rsidRDefault="00092A15"/>
    <w:p w:rsidR="00092A15" w:rsidRDefault="00092A15"/>
    <w:p w:rsidR="00092A15" w:rsidRDefault="00092A15"/>
    <w:p w:rsidR="00092A15" w:rsidRDefault="00092A15"/>
    <w:p w:rsidR="00092A15" w:rsidRDefault="00092A15"/>
    <w:p w:rsidR="00092A15" w:rsidRDefault="00092A15"/>
    <w:p w:rsidR="00092A15" w:rsidRDefault="00092A15"/>
    <w:p w:rsidR="00092A15" w:rsidRDefault="00092A15"/>
    <w:p w:rsidR="00092A15" w:rsidRDefault="00092A15"/>
    <w:sectPr w:rsidR="00092A15" w:rsidSect="00363B1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96EA1"/>
    <w:multiLevelType w:val="hybridMultilevel"/>
    <w:tmpl w:val="212C0AB6"/>
    <w:lvl w:ilvl="0" w:tplc="BE369E16">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B1A"/>
    <w:rsid w:val="00092A15"/>
    <w:rsid w:val="002F7684"/>
    <w:rsid w:val="00363B1A"/>
    <w:rsid w:val="00494842"/>
    <w:rsid w:val="00587900"/>
    <w:rsid w:val="00951526"/>
    <w:rsid w:val="00A25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B1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1"/>
    <w:locked/>
    <w:rsid w:val="00092A1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092A15"/>
    <w:pPr>
      <w:widowControl w:val="0"/>
      <w:shd w:val="clear" w:color="auto" w:fill="FFFFFF"/>
      <w:spacing w:before="660" w:after="540" w:line="317" w:lineRule="exact"/>
    </w:pPr>
    <w:rPr>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B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B1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3">
    <w:name w:val="Основной текст_"/>
    <w:basedOn w:val="a0"/>
    <w:link w:val="1"/>
    <w:locked/>
    <w:rsid w:val="00092A15"/>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3"/>
    <w:rsid w:val="00092A15"/>
    <w:pPr>
      <w:widowControl w:val="0"/>
      <w:shd w:val="clear" w:color="auto" w:fill="FFFFFF"/>
      <w:spacing w:before="660" w:after="540" w:line="317" w:lineRule="exact"/>
    </w:pPr>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26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1134</Words>
  <Characters>6468</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2021-03-10T04:17:00Z</dcterms:created>
  <dcterms:modified xsi:type="dcterms:W3CDTF">2021-03-10T04:50:00Z</dcterms:modified>
</cp:coreProperties>
</file>