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A3" w:rsidRDefault="00C95AA3" w:rsidP="00C95AA3">
      <w:pPr>
        <w:spacing w:after="0" w:line="240" w:lineRule="auto"/>
        <w:jc w:val="center"/>
        <w:rPr>
          <w:rFonts w:ascii="Arial" w:hAnsi="Arial" w:cs="Arial"/>
          <w:b/>
          <w:sz w:val="24"/>
          <w:szCs w:val="24"/>
        </w:rPr>
      </w:pPr>
      <w:r>
        <w:rPr>
          <w:rFonts w:ascii="Arial" w:hAnsi="Arial" w:cs="Arial"/>
          <w:b/>
          <w:sz w:val="24"/>
          <w:szCs w:val="24"/>
        </w:rPr>
        <w:t>РОССИЙСКАЯ ФЕДЕРАЦИЯ</w:t>
      </w:r>
    </w:p>
    <w:p w:rsidR="00C95AA3" w:rsidRDefault="00C95AA3" w:rsidP="00C95AA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АДМИНИСТРАЦИЯ ЕНТАУЛЬСКОГО СЕЛЬСОВЕТА</w:t>
      </w:r>
    </w:p>
    <w:p w:rsidR="00C95AA3" w:rsidRDefault="00C95AA3" w:rsidP="00C95AA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БОЛЬШЕМУРТИНСКОГО РАЙОНА</w:t>
      </w:r>
    </w:p>
    <w:p w:rsidR="00C95AA3" w:rsidRDefault="00C95AA3" w:rsidP="00C95AA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КРАСНОЯРСКОГО КРАЯ</w:t>
      </w:r>
    </w:p>
    <w:p w:rsidR="00C95AA3" w:rsidRDefault="00C95AA3" w:rsidP="00C95AA3">
      <w:pPr>
        <w:autoSpaceDE w:val="0"/>
        <w:autoSpaceDN w:val="0"/>
        <w:adjustRightInd w:val="0"/>
        <w:spacing w:after="0" w:line="240" w:lineRule="auto"/>
        <w:jc w:val="center"/>
        <w:rPr>
          <w:rFonts w:ascii="Arial" w:hAnsi="Arial" w:cs="Arial"/>
          <w:b/>
          <w:bCs/>
          <w:sz w:val="24"/>
          <w:szCs w:val="24"/>
        </w:rPr>
      </w:pPr>
    </w:p>
    <w:p w:rsidR="00C95AA3" w:rsidRDefault="00C95AA3" w:rsidP="00C95AA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ПОСТАНОВЛЕНИЕ</w:t>
      </w:r>
    </w:p>
    <w:p w:rsidR="00C95AA3" w:rsidRDefault="00C95AA3" w:rsidP="00C95AA3">
      <w:pPr>
        <w:autoSpaceDE w:val="0"/>
        <w:autoSpaceDN w:val="0"/>
        <w:adjustRightInd w:val="0"/>
        <w:spacing w:after="0" w:line="240" w:lineRule="auto"/>
        <w:jc w:val="center"/>
        <w:rPr>
          <w:rFonts w:ascii="Arial" w:hAnsi="Arial" w:cs="Arial"/>
          <w:sz w:val="24"/>
          <w:szCs w:val="24"/>
        </w:rPr>
      </w:pPr>
    </w:p>
    <w:p w:rsidR="00C95AA3" w:rsidRDefault="00C95AA3" w:rsidP="00C95A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07 августа  2020г                         п</w:t>
      </w:r>
      <w:proofErr w:type="gramStart"/>
      <w:r>
        <w:rPr>
          <w:rFonts w:ascii="Arial" w:hAnsi="Arial" w:cs="Arial"/>
          <w:sz w:val="24"/>
          <w:szCs w:val="24"/>
        </w:rPr>
        <w:t>.К</w:t>
      </w:r>
      <w:proofErr w:type="gramEnd"/>
      <w:r>
        <w:rPr>
          <w:rFonts w:ascii="Arial" w:hAnsi="Arial" w:cs="Arial"/>
          <w:sz w:val="24"/>
          <w:szCs w:val="24"/>
        </w:rPr>
        <w:t xml:space="preserve">расные Ключи                                            № 45 </w:t>
      </w:r>
    </w:p>
    <w:p w:rsidR="00C95AA3" w:rsidRDefault="00C95AA3" w:rsidP="00C95AA3">
      <w:pPr>
        <w:autoSpaceDE w:val="0"/>
        <w:autoSpaceDN w:val="0"/>
        <w:adjustRightInd w:val="0"/>
        <w:spacing w:after="0" w:line="240" w:lineRule="auto"/>
        <w:jc w:val="both"/>
        <w:rPr>
          <w:rFonts w:ascii="Arial" w:hAnsi="Arial" w:cs="Arial"/>
          <w:sz w:val="24"/>
          <w:szCs w:val="24"/>
        </w:rPr>
      </w:pPr>
    </w:p>
    <w:p w:rsidR="00C95AA3" w:rsidRDefault="00C95AA3" w:rsidP="00C95AA3">
      <w:pPr>
        <w:spacing w:after="0" w:line="240" w:lineRule="auto"/>
        <w:jc w:val="both"/>
        <w:rPr>
          <w:rFonts w:ascii="Arial" w:hAnsi="Arial" w:cs="Arial"/>
          <w:sz w:val="24"/>
          <w:szCs w:val="24"/>
        </w:rPr>
      </w:pPr>
      <w:r>
        <w:rPr>
          <w:rFonts w:ascii="Arial" w:hAnsi="Arial" w:cs="Arial"/>
          <w:sz w:val="24"/>
          <w:szCs w:val="24"/>
        </w:rPr>
        <w:t>Об утверждении административного регламента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C95AA3" w:rsidRDefault="00C95AA3" w:rsidP="00C95AA3">
      <w:pPr>
        <w:spacing w:after="0" w:line="240" w:lineRule="auto"/>
        <w:ind w:right="-2"/>
        <w:jc w:val="both"/>
        <w:rPr>
          <w:rFonts w:ascii="Arial" w:hAnsi="Arial" w:cs="Arial"/>
          <w:sz w:val="24"/>
          <w:szCs w:val="24"/>
        </w:rPr>
      </w:pPr>
    </w:p>
    <w:p w:rsidR="00C95AA3" w:rsidRDefault="00C95AA3" w:rsidP="00C95AA3">
      <w:pPr>
        <w:spacing w:after="0" w:line="240" w:lineRule="auto"/>
        <w:ind w:firstLine="709"/>
        <w:jc w:val="both"/>
        <w:rPr>
          <w:rFonts w:ascii="Arial" w:hAnsi="Arial" w:cs="Arial"/>
          <w:sz w:val="24"/>
          <w:szCs w:val="24"/>
        </w:rPr>
      </w:pPr>
      <w:r>
        <w:rPr>
          <w:rFonts w:ascii="Arial" w:hAnsi="Arial" w:cs="Arial"/>
          <w:sz w:val="24"/>
          <w:szCs w:val="24"/>
        </w:rPr>
        <w:t xml:space="preserve">В целях реализации положений Федерального закона от 27.07.2010 </w:t>
      </w:r>
      <w:r>
        <w:rPr>
          <w:rFonts w:ascii="Arial" w:hAnsi="Arial" w:cs="Arial"/>
          <w:sz w:val="24"/>
          <w:szCs w:val="24"/>
        </w:rPr>
        <w:br/>
        <w:t xml:space="preserve">№ 210-ФЗ «Об организации предоставления государственных и муниципальных услуг», в  соответствии с Постановлением администрации Ентаульского сельсовета от 15.11.2018г № 53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Arial" w:hAnsi="Arial" w:cs="Arial"/>
          <w:sz w:val="24"/>
          <w:szCs w:val="24"/>
        </w:rPr>
        <w:t>Ентаульский</w:t>
      </w:r>
      <w:proofErr w:type="spellEnd"/>
      <w:r>
        <w:rPr>
          <w:rFonts w:ascii="Arial" w:hAnsi="Arial" w:cs="Arial"/>
          <w:sz w:val="24"/>
          <w:szCs w:val="24"/>
        </w:rPr>
        <w:t xml:space="preserve"> сельсовет  Большемуртинского района  Красноярского края»</w:t>
      </w:r>
      <w:proofErr w:type="gramStart"/>
      <w:r>
        <w:rPr>
          <w:rFonts w:ascii="Arial" w:hAnsi="Arial" w:cs="Arial"/>
          <w:sz w:val="24"/>
          <w:szCs w:val="24"/>
        </w:rPr>
        <w:t xml:space="preserve"> ,</w:t>
      </w:r>
      <w:proofErr w:type="gramEnd"/>
      <w:r>
        <w:rPr>
          <w:rFonts w:ascii="Arial" w:hAnsi="Arial" w:cs="Arial"/>
          <w:sz w:val="24"/>
          <w:szCs w:val="24"/>
        </w:rPr>
        <w:t xml:space="preserve"> руководствуясь Уставом Ентаульского сельсовета Большемуртинского района Красноярского края, ПОСТАНОВЛЯЮ:</w:t>
      </w:r>
    </w:p>
    <w:p w:rsidR="00C95AA3" w:rsidRDefault="00C95AA3" w:rsidP="00C95AA3">
      <w:pPr>
        <w:spacing w:after="0" w:line="240" w:lineRule="auto"/>
        <w:ind w:right="-2" w:firstLine="709"/>
        <w:jc w:val="both"/>
        <w:rPr>
          <w:rFonts w:ascii="Arial" w:hAnsi="Arial" w:cs="Arial"/>
          <w:sz w:val="24"/>
          <w:szCs w:val="24"/>
        </w:rPr>
      </w:pPr>
    </w:p>
    <w:p w:rsidR="00C95AA3" w:rsidRDefault="00C95AA3" w:rsidP="00C95AA3">
      <w:pPr>
        <w:spacing w:after="0" w:line="240" w:lineRule="auto"/>
        <w:ind w:right="-2" w:firstLine="709"/>
        <w:jc w:val="both"/>
        <w:rPr>
          <w:rFonts w:ascii="Arial" w:hAnsi="Arial" w:cs="Arial"/>
          <w:sz w:val="24"/>
          <w:szCs w:val="24"/>
        </w:rPr>
      </w:pPr>
      <w:r>
        <w:rPr>
          <w:rFonts w:ascii="Arial" w:hAnsi="Arial" w:cs="Arial"/>
          <w:sz w:val="24"/>
          <w:szCs w:val="24"/>
        </w:rPr>
        <w:t>1. Утвердить административный регламент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C95AA3" w:rsidRDefault="00C95AA3" w:rsidP="00C95AA3">
      <w:pPr>
        <w:spacing w:after="0" w:line="240" w:lineRule="auto"/>
        <w:ind w:firstLine="709"/>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 </w:t>
      </w:r>
    </w:p>
    <w:p w:rsidR="00C95AA3" w:rsidRDefault="00C95AA3" w:rsidP="00C95AA3">
      <w:pPr>
        <w:spacing w:line="240" w:lineRule="auto"/>
        <w:ind w:firstLine="709"/>
        <w:jc w:val="both"/>
        <w:rPr>
          <w:rFonts w:ascii="Arial" w:hAnsi="Arial" w:cs="Arial"/>
          <w:sz w:val="24"/>
          <w:szCs w:val="24"/>
        </w:rPr>
      </w:pPr>
      <w:r>
        <w:rPr>
          <w:rFonts w:ascii="Arial" w:hAnsi="Arial" w:cs="Arial"/>
          <w:sz w:val="24"/>
          <w:szCs w:val="24"/>
        </w:rPr>
        <w:t>3. Настоящее Постановление вступает в силу после его официального опубликования (обнародования) в установленном порядке.</w:t>
      </w:r>
    </w:p>
    <w:p w:rsidR="00C95AA3" w:rsidRDefault="00C95AA3" w:rsidP="00C95AA3">
      <w:pPr>
        <w:spacing w:after="0" w:line="240" w:lineRule="auto"/>
        <w:ind w:firstLine="709"/>
        <w:jc w:val="both"/>
        <w:rPr>
          <w:rFonts w:ascii="Arial" w:hAnsi="Arial" w:cs="Arial"/>
          <w:sz w:val="24"/>
          <w:szCs w:val="24"/>
        </w:rPr>
      </w:pPr>
    </w:p>
    <w:p w:rsidR="00C95AA3" w:rsidRDefault="00C95AA3" w:rsidP="00C95AA3">
      <w:pPr>
        <w:spacing w:after="0" w:line="240" w:lineRule="auto"/>
        <w:ind w:firstLine="709"/>
        <w:jc w:val="both"/>
        <w:rPr>
          <w:rFonts w:ascii="Arial" w:hAnsi="Arial" w:cs="Arial"/>
          <w:sz w:val="24"/>
          <w:szCs w:val="24"/>
        </w:rPr>
      </w:pPr>
    </w:p>
    <w:p w:rsidR="00C95AA3" w:rsidRDefault="00C95AA3" w:rsidP="00C95AA3">
      <w:pPr>
        <w:spacing w:after="0" w:line="240" w:lineRule="auto"/>
        <w:ind w:firstLine="851"/>
        <w:jc w:val="both"/>
        <w:rPr>
          <w:rFonts w:ascii="Arial" w:hAnsi="Arial" w:cs="Arial"/>
          <w:sz w:val="24"/>
          <w:szCs w:val="24"/>
        </w:rPr>
      </w:pPr>
    </w:p>
    <w:p w:rsidR="00C95AA3" w:rsidRDefault="00C95AA3" w:rsidP="00C95AA3">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Глава сельсовета:                                                                              </w:t>
      </w:r>
      <w:proofErr w:type="spellStart"/>
      <w:r>
        <w:rPr>
          <w:rFonts w:ascii="Arial" w:hAnsi="Arial" w:cs="Arial"/>
          <w:sz w:val="24"/>
          <w:szCs w:val="24"/>
        </w:rPr>
        <w:t>А.И.Лейтнер</w:t>
      </w:r>
      <w:proofErr w:type="spellEnd"/>
    </w:p>
    <w:p w:rsidR="00C95AA3" w:rsidRDefault="00C95AA3" w:rsidP="00C95AA3">
      <w:pPr>
        <w:autoSpaceDE w:val="0"/>
        <w:autoSpaceDN w:val="0"/>
        <w:adjustRightInd w:val="0"/>
        <w:spacing w:after="0" w:line="240" w:lineRule="auto"/>
        <w:jc w:val="both"/>
        <w:outlineLvl w:val="0"/>
        <w:rPr>
          <w:rFonts w:ascii="Arial" w:hAnsi="Arial" w:cs="Arial"/>
          <w:sz w:val="24"/>
          <w:szCs w:val="24"/>
        </w:rPr>
      </w:pPr>
    </w:p>
    <w:p w:rsidR="00C95AA3" w:rsidRDefault="00C95AA3" w:rsidP="00C95AA3">
      <w:pPr>
        <w:autoSpaceDE w:val="0"/>
        <w:autoSpaceDN w:val="0"/>
        <w:adjustRightInd w:val="0"/>
        <w:spacing w:after="0" w:line="240" w:lineRule="auto"/>
        <w:jc w:val="both"/>
        <w:outlineLvl w:val="0"/>
        <w:rPr>
          <w:rFonts w:ascii="Arial" w:hAnsi="Arial" w:cs="Arial"/>
          <w:sz w:val="24"/>
          <w:szCs w:val="24"/>
        </w:rPr>
      </w:pPr>
    </w:p>
    <w:p w:rsidR="00C95AA3" w:rsidRDefault="00C95AA3" w:rsidP="00C95AA3">
      <w:pPr>
        <w:autoSpaceDE w:val="0"/>
        <w:autoSpaceDN w:val="0"/>
        <w:adjustRightInd w:val="0"/>
        <w:spacing w:after="0" w:line="240" w:lineRule="auto"/>
        <w:jc w:val="both"/>
        <w:outlineLvl w:val="0"/>
        <w:rPr>
          <w:rFonts w:ascii="Arial" w:hAnsi="Arial" w:cs="Arial"/>
          <w:sz w:val="24"/>
          <w:szCs w:val="24"/>
        </w:rPr>
      </w:pPr>
    </w:p>
    <w:p w:rsidR="00C95AA3" w:rsidRDefault="00C95AA3" w:rsidP="00C95AA3">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p>
    <w:p w:rsidR="00C95AA3" w:rsidRDefault="00C95AA3" w:rsidP="00C95AA3">
      <w:pPr>
        <w:autoSpaceDE w:val="0"/>
        <w:autoSpaceDN w:val="0"/>
        <w:adjustRightInd w:val="0"/>
        <w:spacing w:after="0" w:line="240" w:lineRule="auto"/>
        <w:jc w:val="both"/>
        <w:outlineLvl w:val="0"/>
        <w:rPr>
          <w:rFonts w:ascii="Arial" w:hAnsi="Arial" w:cs="Arial"/>
          <w:sz w:val="24"/>
          <w:szCs w:val="24"/>
        </w:rPr>
      </w:pPr>
    </w:p>
    <w:p w:rsidR="00C95AA3" w:rsidRDefault="00C95AA3" w:rsidP="00C95AA3">
      <w:pPr>
        <w:autoSpaceDE w:val="0"/>
        <w:autoSpaceDN w:val="0"/>
        <w:adjustRightInd w:val="0"/>
        <w:spacing w:after="0" w:line="240" w:lineRule="auto"/>
        <w:jc w:val="both"/>
        <w:outlineLvl w:val="0"/>
        <w:rPr>
          <w:rFonts w:ascii="Arial" w:hAnsi="Arial" w:cs="Arial"/>
          <w:sz w:val="24"/>
          <w:szCs w:val="24"/>
        </w:rPr>
      </w:pPr>
    </w:p>
    <w:p w:rsidR="00C95AA3" w:rsidRDefault="00C95AA3" w:rsidP="00C95AA3">
      <w:pPr>
        <w:autoSpaceDE w:val="0"/>
        <w:autoSpaceDN w:val="0"/>
        <w:adjustRightInd w:val="0"/>
        <w:spacing w:after="0" w:line="240" w:lineRule="auto"/>
        <w:jc w:val="both"/>
        <w:outlineLvl w:val="0"/>
        <w:rPr>
          <w:rFonts w:ascii="Arial" w:hAnsi="Arial" w:cs="Arial"/>
          <w:b/>
          <w:b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r>
        <w:rPr>
          <w:rFonts w:ascii="Arial" w:hAnsi="Arial" w:cs="Arial"/>
          <w:iCs/>
          <w:sz w:val="24"/>
          <w:szCs w:val="24"/>
        </w:rPr>
        <w:t xml:space="preserve">                                                                                                 </w:t>
      </w: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both"/>
        <w:outlineLvl w:val="0"/>
        <w:rPr>
          <w:rFonts w:ascii="Arial" w:hAnsi="Arial" w:cs="Arial"/>
          <w:iCs/>
          <w:sz w:val="24"/>
          <w:szCs w:val="24"/>
        </w:rPr>
      </w:pPr>
    </w:p>
    <w:p w:rsidR="00C95AA3" w:rsidRDefault="00C95AA3" w:rsidP="00C95AA3">
      <w:pPr>
        <w:autoSpaceDE w:val="0"/>
        <w:autoSpaceDN w:val="0"/>
        <w:adjustRightInd w:val="0"/>
        <w:spacing w:after="0" w:line="240" w:lineRule="auto"/>
        <w:jc w:val="center"/>
        <w:outlineLvl w:val="0"/>
        <w:rPr>
          <w:rFonts w:ascii="Arial" w:hAnsi="Arial" w:cs="Arial"/>
          <w:iCs/>
          <w:sz w:val="24"/>
          <w:szCs w:val="24"/>
        </w:rPr>
      </w:pPr>
      <w:r>
        <w:rPr>
          <w:rFonts w:ascii="Arial" w:hAnsi="Arial" w:cs="Arial"/>
          <w:iCs/>
          <w:sz w:val="24"/>
          <w:szCs w:val="24"/>
        </w:rPr>
        <w:lastRenderedPageBreak/>
        <w:t xml:space="preserve">                                Приложение</w:t>
      </w:r>
    </w:p>
    <w:p w:rsidR="00C95AA3" w:rsidRDefault="00C95AA3" w:rsidP="00C95AA3">
      <w:pPr>
        <w:autoSpaceDE w:val="0"/>
        <w:autoSpaceDN w:val="0"/>
        <w:adjustRightInd w:val="0"/>
        <w:spacing w:after="0" w:line="240" w:lineRule="auto"/>
        <w:ind w:left="4536"/>
        <w:jc w:val="center"/>
        <w:outlineLvl w:val="0"/>
        <w:rPr>
          <w:rFonts w:ascii="Arial" w:hAnsi="Arial" w:cs="Arial"/>
          <w:iCs/>
          <w:sz w:val="24"/>
          <w:szCs w:val="24"/>
        </w:rPr>
      </w:pPr>
      <w:r>
        <w:rPr>
          <w:rFonts w:ascii="Arial" w:hAnsi="Arial" w:cs="Arial"/>
          <w:iCs/>
          <w:sz w:val="24"/>
          <w:szCs w:val="24"/>
        </w:rPr>
        <w:t>к постановлению администрации</w:t>
      </w:r>
    </w:p>
    <w:p w:rsidR="00C95AA3" w:rsidRDefault="00C95AA3" w:rsidP="00C95AA3">
      <w:pPr>
        <w:autoSpaceDE w:val="0"/>
        <w:autoSpaceDN w:val="0"/>
        <w:adjustRightInd w:val="0"/>
        <w:spacing w:after="0" w:line="240" w:lineRule="auto"/>
        <w:ind w:left="4536"/>
        <w:outlineLvl w:val="0"/>
        <w:rPr>
          <w:rFonts w:ascii="Arial" w:hAnsi="Arial" w:cs="Arial"/>
          <w:iCs/>
          <w:sz w:val="24"/>
          <w:szCs w:val="24"/>
        </w:rPr>
      </w:pPr>
      <w:r>
        <w:rPr>
          <w:rFonts w:ascii="Arial" w:hAnsi="Arial" w:cs="Arial"/>
          <w:iCs/>
          <w:sz w:val="24"/>
          <w:szCs w:val="24"/>
        </w:rPr>
        <w:t xml:space="preserve">        Ентаульского сельсовета</w:t>
      </w:r>
    </w:p>
    <w:p w:rsidR="00C95AA3" w:rsidRDefault="00C95AA3" w:rsidP="00C95AA3">
      <w:pPr>
        <w:autoSpaceDE w:val="0"/>
        <w:autoSpaceDN w:val="0"/>
        <w:adjustRightInd w:val="0"/>
        <w:spacing w:after="0" w:line="240" w:lineRule="auto"/>
        <w:ind w:left="4536"/>
        <w:outlineLvl w:val="0"/>
        <w:rPr>
          <w:rFonts w:ascii="Arial" w:hAnsi="Arial" w:cs="Arial"/>
          <w:iCs/>
          <w:sz w:val="24"/>
          <w:szCs w:val="24"/>
        </w:rPr>
      </w:pPr>
      <w:r>
        <w:rPr>
          <w:rFonts w:ascii="Arial" w:hAnsi="Arial" w:cs="Arial"/>
          <w:iCs/>
          <w:sz w:val="24"/>
          <w:szCs w:val="24"/>
        </w:rPr>
        <w:t xml:space="preserve">        от « 07 » августа 2020г. № 45</w:t>
      </w:r>
    </w:p>
    <w:p w:rsidR="00C95AA3" w:rsidRDefault="00C95AA3" w:rsidP="00C95AA3">
      <w:pPr>
        <w:pStyle w:val="ConsPlusTitle"/>
        <w:ind w:left="4253"/>
        <w:jc w:val="right"/>
        <w:rPr>
          <w:rFonts w:ascii="Arial" w:hAnsi="Arial" w:cs="Arial"/>
          <w:b w:val="0"/>
          <w:bCs w:val="0"/>
          <w:sz w:val="24"/>
          <w:szCs w:val="24"/>
        </w:rPr>
      </w:pPr>
      <w:r>
        <w:rPr>
          <w:rFonts w:ascii="Arial" w:hAnsi="Arial" w:cs="Arial"/>
          <w:b w:val="0"/>
          <w:bCs w:val="0"/>
          <w:sz w:val="24"/>
          <w:szCs w:val="24"/>
        </w:rPr>
        <w:t xml:space="preserve">                               </w:t>
      </w:r>
    </w:p>
    <w:p w:rsidR="00C95AA3" w:rsidRDefault="00C95AA3" w:rsidP="00C95AA3">
      <w:pPr>
        <w:pStyle w:val="ConsPlusTitle"/>
        <w:ind w:firstLine="851"/>
        <w:jc w:val="both"/>
        <w:rPr>
          <w:rFonts w:ascii="Arial" w:hAnsi="Arial" w:cs="Arial"/>
          <w:b w:val="0"/>
          <w:bCs w:val="0"/>
          <w:sz w:val="24"/>
          <w:szCs w:val="24"/>
        </w:rPr>
      </w:pPr>
    </w:p>
    <w:p w:rsidR="00C95AA3" w:rsidRDefault="00C95AA3" w:rsidP="00C95AA3">
      <w:pPr>
        <w:pStyle w:val="ConsPlusTitle"/>
        <w:jc w:val="center"/>
        <w:rPr>
          <w:rFonts w:ascii="Arial" w:hAnsi="Arial" w:cs="Arial"/>
          <w:b w:val="0"/>
          <w:bCs w:val="0"/>
          <w:sz w:val="24"/>
          <w:szCs w:val="24"/>
        </w:rPr>
      </w:pPr>
      <w:r>
        <w:rPr>
          <w:rFonts w:ascii="Arial" w:hAnsi="Arial" w:cs="Arial"/>
          <w:b w:val="0"/>
          <w:bCs w:val="0"/>
          <w:sz w:val="24"/>
          <w:szCs w:val="24"/>
        </w:rPr>
        <w:t>Административный регламент</w:t>
      </w:r>
    </w:p>
    <w:p w:rsidR="00C95AA3" w:rsidRDefault="00C95AA3" w:rsidP="00C95AA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 предоставлению муниципальной услуги</w:t>
      </w:r>
    </w:p>
    <w:p w:rsidR="00C95AA3" w:rsidRDefault="00C95AA3" w:rsidP="00C95AA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C95AA3" w:rsidRDefault="00C95AA3" w:rsidP="00C95AA3">
      <w:pPr>
        <w:autoSpaceDE w:val="0"/>
        <w:autoSpaceDN w:val="0"/>
        <w:adjustRightInd w:val="0"/>
        <w:spacing w:after="0" w:line="240" w:lineRule="auto"/>
        <w:jc w:val="both"/>
        <w:outlineLvl w:val="1"/>
        <w:rPr>
          <w:rFonts w:ascii="Arial" w:hAnsi="Arial" w:cs="Arial"/>
          <w:sz w:val="24"/>
          <w:szCs w:val="24"/>
        </w:rPr>
      </w:pP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1.Общие положения</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1.1. Настоящий административный регламент по предоставлению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(далее - Регламент) устанавливает порядок, сроки и последовательность административных процедур </w:t>
      </w:r>
      <w:r>
        <w:rPr>
          <w:rFonts w:ascii="Arial" w:hAnsi="Arial" w:cs="Arial"/>
          <w:color w:val="000000"/>
          <w:sz w:val="24"/>
          <w:szCs w:val="24"/>
        </w:rPr>
        <w:t xml:space="preserve">(далее - административные процедуры) </w:t>
      </w:r>
      <w:r>
        <w:rPr>
          <w:rFonts w:ascii="Arial" w:hAnsi="Arial" w:cs="Arial"/>
          <w:sz w:val="24"/>
          <w:szCs w:val="24"/>
        </w:rPr>
        <w:t>при предоставлении муниципальной услуги в соответствии с законодательством Российской Федерации.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 Описание заявителей</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1.2.1. Заявителями о предоставлении муниципальной услуги являются юридические и физические лица либо лица, наделенные полномочиями действовать от их имени (далее – заявители).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1.2.2. От имени физических лиц подавать запрос о предоставлении муниципальной услуги могут в частности: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законные представители (родители, усыновители, опекуны) несовершеннолетних в возрасте до 18 лет;</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опекуны недееспособных граждан;</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представители, действующие на основании доверенности.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1.2.3.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   Порядок информирования о правилах предоставления муниципальной услуги: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1.3.1. Информация о местонахождении администрации  Ентаульского сельсовета Большемуртинского района (далее – Администрация):</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Адрес: 663072, Красноярский  край, Большемуртинский район, поселок  Красные Ключи, ул. </w:t>
      </w:r>
      <w:proofErr w:type="gramStart"/>
      <w:r>
        <w:rPr>
          <w:rFonts w:ascii="Arial" w:hAnsi="Arial" w:cs="Arial"/>
          <w:sz w:val="24"/>
          <w:szCs w:val="24"/>
        </w:rPr>
        <w:t>Советская</w:t>
      </w:r>
      <w:proofErr w:type="gramEnd"/>
      <w:r>
        <w:rPr>
          <w:rFonts w:ascii="Arial" w:hAnsi="Arial" w:cs="Arial"/>
          <w:sz w:val="24"/>
          <w:szCs w:val="24"/>
        </w:rPr>
        <w:t>, 26а.</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Телефон: 8(39198) 26-8-17.</w:t>
      </w:r>
    </w:p>
    <w:p w:rsidR="00C95AA3" w:rsidRDefault="00C95AA3" w:rsidP="00C95AA3">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xml:space="preserve">Адрес электронной почты: </w:t>
      </w:r>
      <w:proofErr w:type="spellStart"/>
      <w:r>
        <w:rPr>
          <w:rFonts w:ascii="Arial" w:hAnsi="Arial" w:cs="Arial"/>
          <w:bCs/>
          <w:sz w:val="24"/>
          <w:szCs w:val="24"/>
          <w:lang w:val="en-US"/>
        </w:rPr>
        <w:t>entaul</w:t>
      </w:r>
      <w:proofErr w:type="spellEnd"/>
      <w:r>
        <w:rPr>
          <w:rFonts w:ascii="Arial" w:hAnsi="Arial" w:cs="Arial"/>
          <w:bCs/>
          <w:sz w:val="24"/>
          <w:szCs w:val="24"/>
        </w:rPr>
        <w:t>_</w:t>
      </w:r>
      <w:proofErr w:type="spellStart"/>
      <w:r>
        <w:rPr>
          <w:rFonts w:ascii="Arial" w:hAnsi="Arial" w:cs="Arial"/>
          <w:bCs/>
          <w:sz w:val="24"/>
          <w:szCs w:val="24"/>
          <w:lang w:val="en-US"/>
        </w:rPr>
        <w:t>adm</w:t>
      </w:r>
      <w:proofErr w:type="spellEnd"/>
      <w:r>
        <w:rPr>
          <w:rFonts w:ascii="Arial" w:hAnsi="Arial" w:cs="Arial"/>
          <w:bCs/>
          <w:sz w:val="24"/>
          <w:szCs w:val="24"/>
        </w:rPr>
        <w:t>@</w:t>
      </w:r>
      <w:r>
        <w:rPr>
          <w:rFonts w:ascii="Arial" w:hAnsi="Arial" w:cs="Arial"/>
          <w:bCs/>
          <w:sz w:val="24"/>
          <w:szCs w:val="24"/>
          <w:lang w:val="en-US"/>
        </w:rPr>
        <w:t>mail</w:t>
      </w:r>
      <w:r>
        <w:rPr>
          <w:rFonts w:ascii="Arial" w:hAnsi="Arial" w:cs="Arial"/>
          <w:bCs/>
          <w:sz w:val="24"/>
          <w:szCs w:val="24"/>
        </w:rPr>
        <w:t>.</w:t>
      </w:r>
      <w:proofErr w:type="spellStart"/>
      <w:r>
        <w:rPr>
          <w:rFonts w:ascii="Arial" w:hAnsi="Arial" w:cs="Arial"/>
          <w:bCs/>
          <w:sz w:val="24"/>
          <w:szCs w:val="24"/>
          <w:lang w:val="en-US"/>
        </w:rPr>
        <w:t>ru</w:t>
      </w:r>
      <w:proofErr w:type="spellEnd"/>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График работы: </w:t>
      </w:r>
      <w:r>
        <w:rPr>
          <w:rFonts w:ascii="Arial" w:hAnsi="Arial" w:cs="Arial"/>
          <w:bCs/>
          <w:sz w:val="24"/>
          <w:szCs w:val="24"/>
        </w:rPr>
        <w:t>понедельник- пятница с 8.00 до 17.00, перерыв на обед с 12.00 до 13.00;  выходные дни - суббота, воскресенье</w:t>
      </w:r>
      <w:r>
        <w:rPr>
          <w:rFonts w:ascii="Arial" w:hAnsi="Arial" w:cs="Arial"/>
          <w:sz w:val="24"/>
          <w:szCs w:val="24"/>
        </w:rPr>
        <w:t>.</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 местонахождении и графике работы, о способах получения информации;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 справочных телефонах;</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 адресе электронной почты;</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Основными требованиями к консультации заявителей являются:</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актуальность;</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своевременность;</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четкость в изложении материала;</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полнота консультирования;</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удобство и доступность.</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Время при индивидуальном устном консультировании не должно превышать 10 минут.</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1.4. </w:t>
      </w:r>
      <w:proofErr w:type="gramStart"/>
      <w:r>
        <w:rPr>
          <w:rFonts w:ascii="Arial" w:hAnsi="Arial" w:cs="Arial"/>
          <w:sz w:val="24"/>
          <w:szCs w:val="24"/>
        </w:rPr>
        <w:t xml:space="preserve">Информирование заявителей о муниципальной услуге осуществляется </w:t>
      </w:r>
      <w:r>
        <w:rPr>
          <w:rFonts w:ascii="Arial" w:hAnsi="Arial" w:cs="Arial"/>
          <w:b/>
          <w:bCs/>
          <w:sz w:val="24"/>
          <w:szCs w:val="24"/>
        </w:rPr>
        <w:t xml:space="preserve"> </w:t>
      </w:r>
      <w:r>
        <w:rPr>
          <w:rFonts w:ascii="Arial" w:hAnsi="Arial" w:cs="Arial"/>
          <w:sz w:val="24"/>
          <w:szCs w:val="24"/>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Pr>
          <w:rFonts w:ascii="Arial" w:hAnsi="Arial" w:cs="Arial"/>
          <w:noProof/>
          <w:sz w:val="24"/>
          <w:szCs w:val="24"/>
        </w:rPr>
        <w:t xml:space="preserve">через информационную телекоммуникационную сеть Интернет  </w:t>
      </w:r>
      <w:hyperlink r:id="rId4" w:history="1">
        <w:r>
          <w:rPr>
            <w:rStyle w:val="a3"/>
            <w:rFonts w:ascii="Arial" w:hAnsi="Arial" w:cs="Arial"/>
            <w:noProof/>
            <w:sz w:val="24"/>
            <w:szCs w:val="24"/>
          </w:rPr>
          <w:t>http://bmurta.krn.eis1.ru</w:t>
        </w:r>
      </w:hyperlink>
      <w:r>
        <w:rPr>
          <w:rFonts w:ascii="Arial" w:hAnsi="Arial" w:cs="Arial"/>
          <w:noProof/>
          <w:sz w:val="24"/>
          <w:szCs w:val="24"/>
        </w:rPr>
        <w:t xml:space="preserve"> – официальный сайт администрации Большемуртинского района,</w:t>
      </w:r>
      <w:r>
        <w:rPr>
          <w:rFonts w:ascii="Arial" w:hAnsi="Arial" w:cs="Arial"/>
          <w:sz w:val="24"/>
          <w:szCs w:val="24"/>
        </w:rPr>
        <w:t xml:space="preserve"> </w:t>
      </w:r>
      <w:hyperlink r:id="rId5" w:history="1">
        <w:r>
          <w:rPr>
            <w:rStyle w:val="a3"/>
            <w:rFonts w:ascii="Arial" w:hAnsi="Arial" w:cs="Arial"/>
            <w:sz w:val="24"/>
            <w:szCs w:val="24"/>
          </w:rPr>
          <w:t>http://www.gosuslugi.krskstate.ru</w:t>
        </w:r>
      </w:hyperlink>
      <w:r>
        <w:rPr>
          <w:rFonts w:ascii="Arial" w:hAnsi="Arial" w:cs="Arial"/>
          <w:sz w:val="24"/>
          <w:szCs w:val="24"/>
        </w:rPr>
        <w:t xml:space="preserve"> – портал государственных услуг Красноярского края, </w:t>
      </w:r>
      <w:hyperlink r:id="rId6" w:history="1">
        <w:r>
          <w:rPr>
            <w:rStyle w:val="a3"/>
            <w:rFonts w:ascii="Arial" w:hAnsi="Arial" w:cs="Arial"/>
            <w:sz w:val="24"/>
            <w:szCs w:val="24"/>
          </w:rPr>
          <w:t>http://www.gosuslugi.ru</w:t>
        </w:r>
      </w:hyperlink>
      <w:r>
        <w:rPr>
          <w:rFonts w:ascii="Arial" w:hAnsi="Arial" w:cs="Arial"/>
          <w:sz w:val="24"/>
          <w:szCs w:val="24"/>
        </w:rPr>
        <w:t xml:space="preserve"> – портал государственных  и муниципальных услуг</w:t>
      </w:r>
      <w:proofErr w:type="gramEnd"/>
      <w:r>
        <w:rPr>
          <w:rFonts w:ascii="Arial" w:hAnsi="Arial" w:cs="Arial"/>
          <w:sz w:val="24"/>
          <w:szCs w:val="24"/>
        </w:rPr>
        <w:t xml:space="preserve"> Российской Федерации.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1.5. Требования к форме и характеру взаимодействия должностных лиц с заявителями: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95AA3" w:rsidRDefault="00C95AA3" w:rsidP="00C95AA3">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сельсовета (далее – Глава). Ответ на письменные обращения и обращения по электронной почте дается в течение пяти дней со дня принятия решения по такому обращению.</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сведения о перечне предоставляемых муниципальных услуг;</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перечень документов, которые заявитель должен представить для получения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образцы заполнения документов;</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адреса, номера телефонов и факса, график работы, адрес электронной почты Администрации;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перечень оснований для отказа в предоставлении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административный регламент;</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необходимая оперативная информация о предоставлении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95AA3" w:rsidRDefault="00C95AA3" w:rsidP="00C95AA3">
      <w:pPr>
        <w:autoSpaceDE w:val="0"/>
        <w:autoSpaceDN w:val="0"/>
        <w:adjustRightInd w:val="0"/>
        <w:spacing w:after="0" w:line="240" w:lineRule="auto"/>
        <w:ind w:firstLine="851"/>
        <w:jc w:val="both"/>
        <w:rPr>
          <w:rFonts w:ascii="Arial" w:hAnsi="Arial" w:cs="Arial"/>
          <w:sz w:val="24"/>
          <w:szCs w:val="24"/>
        </w:rPr>
      </w:pPr>
    </w:p>
    <w:p w:rsidR="00C95AA3" w:rsidRDefault="00C95AA3" w:rsidP="00C95A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 Стандарт предоставления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Наименование муниципальной услуги -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 Предоставление муниципальной услуги осуществляется администрацией Ентаульского сельсовета Большемуртинского района.</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Конечным результатом предоставления муниципальной услуги является:</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письменное разъяснение заявителю по вопросам применения муниципальных нормативных правовых актов о местных налогах и сборах (далее - Разъяснение);</w:t>
      </w:r>
    </w:p>
    <w:p w:rsidR="00C95AA3" w:rsidRDefault="00C95AA3" w:rsidP="00C95AA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письменное мотивированное уведомление об отказе в предоставлении разъяснений по вопросам применения муниципальных нормативных правовых актов о местных налогах и сборах (далее - Отказ).</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2.4.  Сроки предоставления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Муниципальная услуга или отказ в предоставлении такой услуги производится в срок, не превышающий 30 дней с момента поступления письменного обращения, по решению Главы указанный срок может быть продлен, но не более чем на один месяц </w:t>
      </w:r>
      <w:proofErr w:type="gramStart"/>
      <w:r>
        <w:rPr>
          <w:rFonts w:ascii="Arial" w:hAnsi="Arial" w:cs="Arial"/>
          <w:color w:val="000000"/>
          <w:sz w:val="24"/>
          <w:szCs w:val="24"/>
        </w:rPr>
        <w:t>с даты поступления</w:t>
      </w:r>
      <w:proofErr w:type="gramEnd"/>
      <w:r>
        <w:rPr>
          <w:rFonts w:ascii="Arial" w:hAnsi="Arial" w:cs="Arial"/>
          <w:color w:val="000000"/>
          <w:sz w:val="24"/>
          <w:szCs w:val="24"/>
        </w:rPr>
        <w:t xml:space="preserve"> обращения.</w:t>
      </w:r>
    </w:p>
    <w:p w:rsidR="00C95AA3" w:rsidRDefault="00C95AA3" w:rsidP="00C95AA3">
      <w:pPr>
        <w:pStyle w:val="ConsPlusNormal"/>
        <w:ind w:firstLine="709"/>
        <w:jc w:val="both"/>
        <w:rPr>
          <w:sz w:val="24"/>
          <w:szCs w:val="24"/>
        </w:rPr>
      </w:pPr>
      <w:r>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C95AA3" w:rsidRDefault="00C95AA3" w:rsidP="00C95AA3">
      <w:pPr>
        <w:pStyle w:val="ConsPlusNormal"/>
        <w:ind w:firstLine="709"/>
        <w:jc w:val="both"/>
        <w:rPr>
          <w:sz w:val="24"/>
          <w:szCs w:val="24"/>
        </w:rPr>
      </w:pPr>
      <w:r>
        <w:rPr>
          <w:color w:val="000000"/>
          <w:sz w:val="24"/>
          <w:szCs w:val="24"/>
        </w:rPr>
        <w:t>Предоставление муниципальной услуги осуществляется в соответствии со следующими нормативными правовыми актами:</w:t>
      </w:r>
    </w:p>
    <w:p w:rsidR="00C95AA3" w:rsidRDefault="00C95AA3" w:rsidP="00C95AA3">
      <w:pPr>
        <w:pStyle w:val="ConsPlusNormal"/>
        <w:widowControl/>
        <w:ind w:firstLine="709"/>
        <w:jc w:val="both"/>
        <w:rPr>
          <w:sz w:val="24"/>
          <w:szCs w:val="24"/>
        </w:rPr>
      </w:pPr>
      <w:proofErr w:type="gramStart"/>
      <w:r>
        <w:rPr>
          <w:sz w:val="24"/>
          <w:szCs w:val="24"/>
        </w:rP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C95AA3" w:rsidRDefault="00C95AA3" w:rsidP="00C95AA3">
      <w:pPr>
        <w:pStyle w:val="ConsPlusNormal"/>
        <w:widowControl/>
        <w:ind w:firstLine="709"/>
        <w:jc w:val="both"/>
        <w:rPr>
          <w:sz w:val="24"/>
          <w:szCs w:val="24"/>
        </w:rPr>
      </w:pPr>
      <w:r>
        <w:rPr>
          <w:sz w:val="24"/>
          <w:szCs w:val="24"/>
        </w:rPr>
        <w:t>Налоговый кодекс Российской Федерации ("Российская газета", 06.08.1998, N 148 - 149);</w:t>
      </w:r>
    </w:p>
    <w:p w:rsidR="00C95AA3" w:rsidRDefault="00C95AA3" w:rsidP="00C95AA3">
      <w:pPr>
        <w:pStyle w:val="ConsPlusNormal"/>
        <w:widowControl/>
        <w:ind w:firstLine="709"/>
        <w:jc w:val="both"/>
        <w:rPr>
          <w:sz w:val="24"/>
          <w:szCs w:val="24"/>
        </w:rPr>
      </w:pPr>
      <w:r>
        <w:rPr>
          <w:sz w:val="24"/>
          <w:szCs w:val="24"/>
        </w:rPr>
        <w:lastRenderedPageBreak/>
        <w:t>- Федеральным законом от 02.05.2006 №59-ФЗ «О порядке рассмотрения обращений граждан Российской Федерации» (Собрание законодательства Российской Федерации, 08.05.2006, № 19, ст. 2060);</w:t>
      </w:r>
    </w:p>
    <w:p w:rsidR="00C95AA3" w:rsidRDefault="00C95AA3" w:rsidP="00C95AA3">
      <w:pPr>
        <w:pStyle w:val="ConsPlusNormal"/>
        <w:widowControl/>
        <w:ind w:firstLine="709"/>
        <w:jc w:val="both"/>
        <w:rPr>
          <w:sz w:val="24"/>
          <w:szCs w:val="24"/>
        </w:rPr>
      </w:pPr>
      <w:r>
        <w:rPr>
          <w:sz w:val="24"/>
          <w:szCs w:val="24"/>
        </w:rPr>
        <w:t xml:space="preserve">- Федеральным законом от 06.10.2003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C95AA3" w:rsidRDefault="00C95AA3" w:rsidP="00C95AA3">
      <w:pPr>
        <w:pStyle w:val="ConsPlusNormal"/>
        <w:widowControl/>
        <w:ind w:firstLine="709"/>
        <w:jc w:val="both"/>
        <w:rPr>
          <w:sz w:val="24"/>
          <w:szCs w:val="24"/>
        </w:rPr>
      </w:pPr>
      <w:r>
        <w:rPr>
          <w:sz w:val="24"/>
          <w:szCs w:val="24"/>
        </w:rPr>
        <w:t xml:space="preserve">- Федеральным законом от 27.07.2010 №210-ФЗ (ред. от 28.07.2012) "Об организации предоставления государственных и муниципальных услуг" («Российская газета», №168, 30.07.2010) </w:t>
      </w:r>
      <w:r>
        <w:rPr>
          <w:bCs/>
          <w:sz w:val="24"/>
          <w:szCs w:val="24"/>
        </w:rPr>
        <w:t>(далее - Закон</w:t>
      </w:r>
      <w:r>
        <w:rPr>
          <w:sz w:val="24"/>
          <w:szCs w:val="24"/>
        </w:rPr>
        <w:t>);</w:t>
      </w:r>
    </w:p>
    <w:p w:rsidR="00C95AA3" w:rsidRDefault="00C95AA3" w:rsidP="00C95AA3">
      <w:pPr>
        <w:pStyle w:val="ConsPlusNormal"/>
        <w:widowControl/>
        <w:ind w:firstLine="709"/>
        <w:jc w:val="both"/>
        <w:rPr>
          <w:sz w:val="24"/>
          <w:szCs w:val="24"/>
        </w:rPr>
      </w:pPr>
      <w:r>
        <w:rPr>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95AA3" w:rsidRDefault="00C95AA3" w:rsidP="00C95AA3">
      <w:pPr>
        <w:pStyle w:val="ConsPlusNormal"/>
        <w:ind w:firstLine="709"/>
        <w:jc w:val="both"/>
        <w:rPr>
          <w:sz w:val="24"/>
          <w:szCs w:val="24"/>
        </w:rPr>
      </w:pPr>
      <w:r>
        <w:rPr>
          <w:sz w:val="24"/>
          <w:szCs w:val="24"/>
        </w:rPr>
        <w:t>- Решением Ентаульского сельского Совета депутатов от 15.11.2019 № 13-47 « О  земельном налоге » (в редакции от 04.03.2020 № 16-54);</w:t>
      </w:r>
    </w:p>
    <w:p w:rsidR="00C95AA3" w:rsidRDefault="00C95AA3" w:rsidP="00C95AA3">
      <w:pPr>
        <w:pStyle w:val="ConsPlusNormal"/>
        <w:ind w:firstLine="709"/>
        <w:jc w:val="both"/>
        <w:rPr>
          <w:sz w:val="24"/>
          <w:szCs w:val="24"/>
        </w:rPr>
      </w:pPr>
      <w:r>
        <w:rPr>
          <w:sz w:val="24"/>
          <w:szCs w:val="24"/>
        </w:rPr>
        <w:t>- Решением Ентаульского сельского Совета депутатов от 15.11.2019 № 13-48 «О налоге на имущество физических лиц»;</w:t>
      </w:r>
    </w:p>
    <w:p w:rsidR="00C95AA3" w:rsidRDefault="00C95AA3" w:rsidP="00C95AA3">
      <w:pPr>
        <w:spacing w:after="0" w:line="240" w:lineRule="auto"/>
        <w:ind w:firstLine="709"/>
        <w:jc w:val="both"/>
        <w:rPr>
          <w:rFonts w:ascii="Arial" w:hAnsi="Arial" w:cs="Arial"/>
          <w:sz w:val="24"/>
          <w:szCs w:val="24"/>
        </w:rPr>
      </w:pPr>
      <w:r>
        <w:rPr>
          <w:rFonts w:ascii="Arial" w:hAnsi="Arial" w:cs="Arial"/>
          <w:sz w:val="24"/>
          <w:szCs w:val="24"/>
        </w:rPr>
        <w:t>- Уставом Ентаульского сельсовета Большемуртинского района Красноярского края;</w:t>
      </w:r>
    </w:p>
    <w:p w:rsidR="00C95AA3" w:rsidRDefault="00C95AA3" w:rsidP="00C95AA3">
      <w:pPr>
        <w:spacing w:after="0" w:line="240" w:lineRule="auto"/>
        <w:ind w:firstLine="709"/>
        <w:jc w:val="both"/>
        <w:rPr>
          <w:rFonts w:ascii="Arial" w:hAnsi="Arial" w:cs="Arial"/>
          <w:sz w:val="24"/>
          <w:szCs w:val="24"/>
        </w:rPr>
      </w:pPr>
      <w:r>
        <w:rPr>
          <w:rFonts w:ascii="Arial" w:hAnsi="Arial" w:cs="Arial"/>
          <w:sz w:val="24"/>
          <w:szCs w:val="24"/>
        </w:rPr>
        <w:t xml:space="preserve">- Постановлением администрации Ентаульского  сельсовета от 15.11.2018 года №53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Arial" w:hAnsi="Arial" w:cs="Arial"/>
          <w:sz w:val="24"/>
          <w:szCs w:val="24"/>
        </w:rPr>
        <w:t>Ентаульский</w:t>
      </w:r>
      <w:proofErr w:type="spellEnd"/>
      <w:r>
        <w:rPr>
          <w:rFonts w:ascii="Arial" w:hAnsi="Arial" w:cs="Arial"/>
          <w:sz w:val="24"/>
          <w:szCs w:val="24"/>
        </w:rPr>
        <w:t xml:space="preserve"> сельсовет Большемуртинского района Красноярского края» </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 xml:space="preserve">2.6. </w:t>
      </w:r>
      <w:r>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2.6.1. Для предоставления муниципальной услуги заявителю (физическому лицу) необходимо предоставить документы:</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 письменное заявление в установленной форме, согласно приложению №1 к Регламенту;</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 документ, удостоверяющий личность (паспорт или иной документ, удостоверяющий личность); </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-при запросе информации, содержащей персональные данные о третьих лицах – документ, удостоверяющий личность (паспорт или иной документ, удостоверяющий личность) и доверенности третьих лиц или документы, удостоверяющие право законных представителей.</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2.6.2. Для предоставления муниципальной услуги заявителю (юридическому лицу или индивидуальному предпринимателю) необходимо предоставить документы:</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-заявление на бланке организации за подписью руководителя (в соответствии с приложением №1 к Регламенту);</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-документ, удостоверяющий личность и полномочия представителя действовать от имени юридического лица;</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-копии документов, имеющих непосредственное отношение к заявителю и обеспечивающих поиск нужной ему информации.</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2.6.3.Представленные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2.6.4. Заявление направляется одним из следующих способов:</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 на бумажном носителе лично;</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посредством почтового отправления; </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 по электронной почте.</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2.6.5. В заявлении указываются полные реквизиты заявителя, испрашиваемая форма предоставления услуги.</w:t>
      </w:r>
    </w:p>
    <w:p w:rsidR="00C95AA3" w:rsidRDefault="00C95AA3" w:rsidP="00C95AA3">
      <w:pPr>
        <w:spacing w:after="0" w:line="240" w:lineRule="auto"/>
        <w:ind w:firstLine="709"/>
        <w:jc w:val="both"/>
        <w:rPr>
          <w:rFonts w:ascii="Arial" w:hAnsi="Arial" w:cs="Arial"/>
          <w:color w:val="000000"/>
          <w:sz w:val="24"/>
          <w:szCs w:val="24"/>
        </w:rPr>
      </w:pPr>
      <w:r>
        <w:rPr>
          <w:rFonts w:ascii="Arial" w:hAnsi="Arial" w:cs="Arial"/>
          <w:color w:val="000000"/>
          <w:sz w:val="24"/>
          <w:szCs w:val="24"/>
        </w:rPr>
        <w:t>Заявление может быть написано от руки или машинописным способом, распечатано посредством электронных печатающих устройств.</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2.7. Запрещается требовать от заявителя:</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proofErr w:type="gramStart"/>
      <w:r>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Pr>
          <w:rFonts w:ascii="Arial" w:hAnsi="Arial" w:cs="Arial"/>
          <w:sz w:val="24"/>
          <w:szCs w:val="24"/>
        </w:rPr>
        <w:t xml:space="preserve"> №210-Ф3 «Об организации предоставления государственных и муниципальных услуг»;</w:t>
      </w:r>
    </w:p>
    <w:p w:rsidR="00C95AA3" w:rsidRDefault="00C95AA3" w:rsidP="00C95AA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5AA3" w:rsidRDefault="00C95AA3" w:rsidP="00C95AA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5AA3" w:rsidRDefault="00C95AA3" w:rsidP="00C95AA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5AA3" w:rsidRDefault="00C95AA3" w:rsidP="00C95AA3">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5AA3" w:rsidRDefault="00C95AA3" w:rsidP="00C95AA3">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C95AA3" w:rsidRDefault="00C95AA3" w:rsidP="00C95AA3">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2.8. Основания для отказа в приеме документов, необходимых для предоставления муниципальной услуги, отсутствуют.</w:t>
      </w:r>
    </w:p>
    <w:p w:rsidR="00C95AA3" w:rsidRDefault="00C95AA3" w:rsidP="00C95AA3">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C95AA3" w:rsidRDefault="00C95AA3" w:rsidP="00C95AA3">
      <w:pPr>
        <w:pStyle w:val="a4"/>
        <w:ind w:firstLine="709"/>
        <w:jc w:val="both"/>
        <w:rPr>
          <w:rFonts w:ascii="Arial" w:hAnsi="Arial" w:cs="Arial"/>
          <w:sz w:val="24"/>
          <w:szCs w:val="24"/>
        </w:rPr>
      </w:pPr>
      <w:r>
        <w:rPr>
          <w:rFonts w:ascii="Arial" w:hAnsi="Arial" w:cs="Arial"/>
          <w:sz w:val="24"/>
          <w:szCs w:val="24"/>
        </w:rPr>
        <w:t>Основания для приостановления предоставления муниципальной услуги отсутствуют.</w:t>
      </w:r>
    </w:p>
    <w:p w:rsidR="00C95AA3" w:rsidRDefault="00C95AA3" w:rsidP="00C95AA3">
      <w:pPr>
        <w:pStyle w:val="a4"/>
        <w:ind w:firstLine="709"/>
        <w:jc w:val="both"/>
        <w:rPr>
          <w:rFonts w:ascii="Arial" w:hAnsi="Arial" w:cs="Arial"/>
          <w:sz w:val="24"/>
          <w:szCs w:val="24"/>
        </w:rPr>
      </w:pPr>
      <w:r>
        <w:rPr>
          <w:rFonts w:ascii="Arial" w:hAnsi="Arial" w:cs="Arial"/>
          <w:sz w:val="24"/>
          <w:szCs w:val="24"/>
        </w:rPr>
        <w:t>Основаниями для отказа в предоставлении муниципальной услуги являются:</w:t>
      </w:r>
    </w:p>
    <w:p w:rsidR="00C95AA3" w:rsidRDefault="00C95AA3" w:rsidP="00C95AA3">
      <w:pPr>
        <w:pStyle w:val="a4"/>
        <w:ind w:firstLine="709"/>
        <w:jc w:val="both"/>
        <w:rPr>
          <w:rFonts w:ascii="Arial" w:hAnsi="Arial" w:cs="Arial"/>
          <w:sz w:val="24"/>
          <w:szCs w:val="24"/>
        </w:rPr>
      </w:pPr>
      <w:r>
        <w:rPr>
          <w:rFonts w:ascii="Arial" w:hAnsi="Arial" w:cs="Arial"/>
          <w:sz w:val="24"/>
          <w:szCs w:val="24"/>
        </w:rPr>
        <w:t xml:space="preserve">- в заявлении не </w:t>
      </w:r>
      <w:proofErr w:type="gramStart"/>
      <w:r>
        <w:rPr>
          <w:rFonts w:ascii="Arial" w:hAnsi="Arial" w:cs="Arial"/>
          <w:sz w:val="24"/>
          <w:szCs w:val="24"/>
        </w:rPr>
        <w:t>указаны</w:t>
      </w:r>
      <w:proofErr w:type="gramEnd"/>
      <w:r>
        <w:rPr>
          <w:rFonts w:ascii="Arial" w:hAnsi="Arial" w:cs="Arial"/>
          <w:sz w:val="24"/>
          <w:szCs w:val="24"/>
        </w:rPr>
        <w:t xml:space="preserve"> фамилия заявителя, направившего обращение, и почтовый адрес, по которому должен быть направлен ответ;</w:t>
      </w:r>
    </w:p>
    <w:p w:rsidR="00C95AA3" w:rsidRDefault="00C95AA3" w:rsidP="00C95AA3">
      <w:pPr>
        <w:pStyle w:val="a4"/>
        <w:ind w:firstLine="709"/>
        <w:jc w:val="both"/>
        <w:rPr>
          <w:rFonts w:ascii="Arial" w:hAnsi="Arial" w:cs="Arial"/>
          <w:sz w:val="24"/>
          <w:szCs w:val="24"/>
        </w:rPr>
      </w:pPr>
      <w:r>
        <w:rPr>
          <w:rFonts w:ascii="Arial" w:hAnsi="Arial" w:cs="Arial"/>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95AA3" w:rsidRDefault="00C95AA3" w:rsidP="00C95AA3">
      <w:pPr>
        <w:pStyle w:val="a4"/>
        <w:ind w:firstLine="709"/>
        <w:jc w:val="both"/>
        <w:rPr>
          <w:rFonts w:ascii="Arial" w:hAnsi="Arial" w:cs="Arial"/>
          <w:sz w:val="24"/>
          <w:szCs w:val="24"/>
        </w:rPr>
      </w:pPr>
      <w:r>
        <w:rPr>
          <w:rFonts w:ascii="Arial" w:hAnsi="Arial" w:cs="Arial"/>
          <w:sz w:val="24"/>
          <w:szCs w:val="24"/>
        </w:rPr>
        <w:t>- текст заявления не поддается прочтению.</w:t>
      </w:r>
    </w:p>
    <w:p w:rsidR="00C95AA3" w:rsidRDefault="00C95AA3" w:rsidP="00C95AA3">
      <w:pPr>
        <w:pStyle w:val="a4"/>
        <w:ind w:firstLine="709"/>
        <w:jc w:val="both"/>
        <w:rPr>
          <w:rFonts w:ascii="Arial" w:hAnsi="Arial" w:cs="Arial"/>
          <w:sz w:val="24"/>
          <w:szCs w:val="24"/>
        </w:rPr>
      </w:pPr>
      <w:r>
        <w:rPr>
          <w:rFonts w:ascii="Arial" w:hAnsi="Arial" w:cs="Arial"/>
          <w:sz w:val="24"/>
          <w:szCs w:val="24"/>
        </w:rPr>
        <w:t>В случае принятия решения об отказе в предоставлении муниципальной услуги по основанию, указанному в настоящем пункте Регламента, специалист Администрации готовит проект мотивированного отказа в предоставлении муниципальной услуги.</w:t>
      </w:r>
    </w:p>
    <w:p w:rsidR="00C95AA3" w:rsidRDefault="00C95AA3" w:rsidP="00C95AA3">
      <w:pPr>
        <w:pStyle w:val="a4"/>
        <w:ind w:firstLine="709"/>
        <w:jc w:val="both"/>
        <w:rPr>
          <w:rFonts w:ascii="Arial" w:hAnsi="Arial" w:cs="Arial"/>
          <w:sz w:val="24"/>
          <w:szCs w:val="24"/>
        </w:rPr>
      </w:pPr>
      <w:r>
        <w:rPr>
          <w:rFonts w:ascii="Arial" w:hAnsi="Arial" w:cs="Arial"/>
          <w:sz w:val="24"/>
          <w:szCs w:val="24"/>
        </w:rPr>
        <w:t>Проект мотивированного отказа в предоставлении муниципальной услуги, заявление и прилагаемые к нему документы предоставляются Главе для подписания.</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2.10. Услуги, являющиеся необходимыми и обязательными для предоставления муниципальной  услуги, не предусмотрены.</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2.11. </w:t>
      </w:r>
      <w:r>
        <w:rPr>
          <w:rFonts w:ascii="Arial" w:hAnsi="Arial" w:cs="Arial"/>
          <w:color w:val="000000"/>
          <w:sz w:val="24"/>
          <w:szCs w:val="24"/>
        </w:rPr>
        <w:t>Муниципальная услуга предоставляется бесплатно.</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2.13. Срок и порядок регистрации заявлений заявителя о предоставлении муниципальной услуги.</w:t>
      </w:r>
    </w:p>
    <w:p w:rsidR="00C95AA3" w:rsidRDefault="00C95AA3" w:rsidP="00C95AA3">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Администрации, ответственным за прием и регистрацию входящей и исходящей корреспонденции.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2.14. Требования к помещениям, в которых предоставляется муниципальная услуга.</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Pr>
          <w:rFonts w:ascii="Arial" w:hAnsi="Arial" w:cs="Arial"/>
          <w:sz w:val="24"/>
          <w:szCs w:val="24"/>
        </w:rPr>
        <w:lastRenderedPageBreak/>
        <w:t>посетителей и работников органов, участвующих в предоставлении муниципальной услуги.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w:t>
      </w:r>
      <w:proofErr w:type="spellStart"/>
      <w:r>
        <w:rPr>
          <w:rFonts w:ascii="Arial" w:hAnsi="Arial" w:cs="Arial"/>
          <w:sz w:val="24"/>
          <w:szCs w:val="24"/>
        </w:rPr>
        <w:t>мультимедийной</w:t>
      </w:r>
      <w:proofErr w:type="spellEnd"/>
      <w:r>
        <w:rPr>
          <w:rFonts w:ascii="Arial" w:hAnsi="Arial" w:cs="Arial"/>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eastAsia="Calibri" w:hAnsi="Arial" w:cs="Arial"/>
          <w:color w:val="000000"/>
          <w:kern w:val="28"/>
          <w:sz w:val="24"/>
          <w:szCs w:val="24"/>
          <w:lang w:eastAsia="en-US"/>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eastAsia="Calibri" w:hAnsi="Arial" w:cs="Arial"/>
          <w:color w:val="000000"/>
          <w:kern w:val="28"/>
          <w:sz w:val="24"/>
          <w:szCs w:val="24"/>
          <w:lang w:eastAsia="en-US"/>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eastAsia="Calibri" w:hAnsi="Arial" w:cs="Arial"/>
          <w:color w:val="000000"/>
          <w:kern w:val="28"/>
          <w:sz w:val="24"/>
          <w:szCs w:val="24"/>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95AA3" w:rsidRDefault="00C95AA3" w:rsidP="00C95AA3">
      <w:pPr>
        <w:pStyle w:val="2"/>
        <w:spacing w:after="0" w:line="240" w:lineRule="auto"/>
        <w:ind w:left="0" w:firstLine="709"/>
        <w:jc w:val="both"/>
        <w:rPr>
          <w:rFonts w:ascii="Arial" w:hAnsi="Arial" w:cs="Arial"/>
        </w:rPr>
      </w:pPr>
      <w:r>
        <w:rPr>
          <w:rFonts w:ascii="Arial" w:hAnsi="Arial" w:cs="Arial"/>
        </w:rPr>
        <w:t xml:space="preserve">Допуск в помещения, в которых оказывается  муниципальная услуга, </w:t>
      </w:r>
      <w:proofErr w:type="spellStart"/>
      <w:r>
        <w:rPr>
          <w:rFonts w:ascii="Arial" w:hAnsi="Arial" w:cs="Arial"/>
        </w:rPr>
        <w:t>сурдопереводчика</w:t>
      </w:r>
      <w:proofErr w:type="spellEnd"/>
      <w:r>
        <w:rPr>
          <w:rFonts w:ascii="Arial" w:hAnsi="Arial" w:cs="Arial"/>
        </w:rPr>
        <w:t xml:space="preserve"> и </w:t>
      </w:r>
      <w:proofErr w:type="spellStart"/>
      <w:r>
        <w:rPr>
          <w:rFonts w:ascii="Arial" w:hAnsi="Arial" w:cs="Arial"/>
        </w:rPr>
        <w:t>тифлосурдопереводчика</w:t>
      </w:r>
      <w:proofErr w:type="spellEnd"/>
      <w:r>
        <w:rPr>
          <w:rFonts w:ascii="Arial" w:hAnsi="Arial" w:cs="Arial"/>
        </w:rPr>
        <w:t>.</w:t>
      </w:r>
    </w:p>
    <w:p w:rsidR="00C95AA3" w:rsidRDefault="00C95AA3" w:rsidP="00C95AA3">
      <w:pPr>
        <w:pStyle w:val="2"/>
        <w:spacing w:after="0" w:line="240" w:lineRule="auto"/>
        <w:ind w:left="0" w:firstLine="709"/>
        <w:jc w:val="both"/>
        <w:rPr>
          <w:rFonts w:ascii="Arial" w:eastAsia="Calibri" w:hAnsi="Arial" w:cs="Arial"/>
          <w:kern w:val="28"/>
          <w:lang w:eastAsia="en-US"/>
        </w:rPr>
      </w:pPr>
      <w:r>
        <w:rPr>
          <w:rFonts w:ascii="Arial" w:eastAsia="Calibri" w:hAnsi="Arial" w:cs="Arial"/>
          <w:kern w:val="28"/>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7" w:history="1">
        <w:r>
          <w:rPr>
            <w:rStyle w:val="a3"/>
            <w:rFonts w:ascii="Arial" w:eastAsia="Calibri" w:hAnsi="Arial" w:cs="Arial"/>
            <w:color w:val="000000"/>
            <w:kern w:val="28"/>
            <w:lang w:eastAsia="en-US"/>
          </w:rPr>
          <w:t>форме</w:t>
        </w:r>
      </w:hyperlink>
      <w:r>
        <w:rPr>
          <w:rFonts w:ascii="Arial" w:eastAsia="Calibri" w:hAnsi="Arial" w:cs="Arial"/>
          <w:kern w:val="28"/>
          <w:lang w:eastAsia="en-US"/>
        </w:rPr>
        <w:t xml:space="preserve"> и в </w:t>
      </w:r>
      <w:hyperlink r:id="rId8" w:history="1">
        <w:r>
          <w:rPr>
            <w:rStyle w:val="a3"/>
            <w:rFonts w:ascii="Arial" w:eastAsia="Calibri" w:hAnsi="Arial" w:cs="Arial"/>
            <w:color w:val="000000"/>
            <w:kern w:val="28"/>
            <w:lang w:eastAsia="en-US"/>
          </w:rPr>
          <w:t>порядке</w:t>
        </w:r>
      </w:hyperlink>
      <w:r>
        <w:rPr>
          <w:rFonts w:ascii="Arial" w:eastAsia="Calibri" w:hAnsi="Arial" w:cs="Arial"/>
          <w:kern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5AA3" w:rsidRDefault="00C95AA3" w:rsidP="00C95AA3">
      <w:pPr>
        <w:pStyle w:val="2"/>
        <w:spacing w:after="0" w:line="240" w:lineRule="auto"/>
        <w:ind w:left="0" w:firstLine="709"/>
        <w:jc w:val="both"/>
        <w:rPr>
          <w:rFonts w:ascii="Arial" w:eastAsia="Calibri" w:hAnsi="Arial" w:cs="Arial"/>
          <w:kern w:val="28"/>
          <w:lang w:eastAsia="en-US"/>
        </w:rPr>
      </w:pPr>
      <w:r>
        <w:rPr>
          <w:rFonts w:ascii="Arial" w:eastAsia="Calibri" w:hAnsi="Arial" w:cs="Arial"/>
          <w:color w:val="000000"/>
          <w:kern w:val="28"/>
          <w:lang w:eastAsia="en-US"/>
        </w:rPr>
        <w:t>Предоставление, при необходимости, услуги по месту жительства   инвалида или в дистанционном режиме.</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2.16. Показателями доступности и качества предоставления муниципальной услуги являются:</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1) открытость деятельности органа, предоставляющего муниципальную услугу;</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2) соблюдение сроков предоставления муниципальной услуги и условий ожидания приема;</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3) доступность обращения за предоставлением муниципальной услуги;</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4) количество взаимодействий заявителя с должностными лицами при предоставлении муниципальной услуги и их продолжительность:</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максимальное количество взаимодействий заявителя с должностными лицами при предоставлении муниципальной услуги не превышает двух раз;</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продолжительность взаимодействия заявителя с должностными лицами при предоставлении муниципальной услуги - до 20 минут.</w:t>
      </w:r>
    </w:p>
    <w:p w:rsidR="00C95AA3" w:rsidRDefault="00C95AA3" w:rsidP="00C95AA3">
      <w:pPr>
        <w:pStyle w:val="3"/>
        <w:ind w:firstLine="709"/>
        <w:jc w:val="both"/>
        <w:rPr>
          <w:rFonts w:ascii="Arial" w:hAnsi="Arial" w:cs="Arial"/>
          <w:sz w:val="24"/>
          <w:szCs w:val="24"/>
        </w:rPr>
      </w:pPr>
      <w:r>
        <w:rPr>
          <w:rFonts w:ascii="Arial" w:hAnsi="Arial" w:cs="Arial"/>
          <w:sz w:val="24"/>
          <w:szCs w:val="24"/>
        </w:rPr>
        <w:t>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95AA3" w:rsidRDefault="00C95AA3" w:rsidP="00C95AA3">
      <w:pPr>
        <w:pStyle w:val="3"/>
        <w:ind w:firstLine="709"/>
        <w:jc w:val="both"/>
        <w:rPr>
          <w:rFonts w:ascii="Arial" w:hAnsi="Arial" w:cs="Arial"/>
          <w:sz w:val="24"/>
          <w:szCs w:val="24"/>
        </w:rPr>
      </w:pPr>
      <w:r>
        <w:rPr>
          <w:rFonts w:ascii="Arial" w:hAnsi="Arial" w:cs="Arial"/>
          <w:sz w:val="24"/>
          <w:szCs w:val="24"/>
        </w:rPr>
        <w:t xml:space="preserve">2.20.1. Муниципальная услуга «Предоставление письменных разъяснений налогоплательщикам по вопросам применения муниципальных нормативных </w:t>
      </w:r>
      <w:r>
        <w:rPr>
          <w:rFonts w:ascii="Arial" w:hAnsi="Arial" w:cs="Arial"/>
          <w:sz w:val="24"/>
          <w:szCs w:val="24"/>
        </w:rPr>
        <w:lastRenderedPageBreak/>
        <w:t>правовых актов о местных налогах и сборах» в многофункциональном центре предоставления государственных и муниципальных услуг не оказывается.</w:t>
      </w:r>
    </w:p>
    <w:p w:rsidR="00C95AA3" w:rsidRDefault="00C95AA3" w:rsidP="00C95AA3">
      <w:pPr>
        <w:pStyle w:val="3"/>
        <w:ind w:firstLine="709"/>
        <w:jc w:val="both"/>
        <w:rPr>
          <w:rFonts w:ascii="Arial" w:hAnsi="Arial" w:cs="Arial"/>
          <w:sz w:val="24"/>
          <w:szCs w:val="24"/>
        </w:rPr>
      </w:pPr>
      <w:r>
        <w:rPr>
          <w:rFonts w:ascii="Arial" w:hAnsi="Arial" w:cs="Arial"/>
          <w:sz w:val="24"/>
          <w:szCs w:val="24"/>
        </w:rPr>
        <w:t>2.20.2. Заявитель имеет возможность ознакомиться на портале государственных и муниципальных услуг  Красноярского края с настоящим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C95AA3" w:rsidRDefault="00C95AA3" w:rsidP="00C95AA3">
      <w:pPr>
        <w:spacing w:after="0" w:line="240" w:lineRule="auto"/>
        <w:ind w:firstLine="851"/>
        <w:jc w:val="both"/>
        <w:rPr>
          <w:rFonts w:ascii="Arial" w:hAnsi="Arial" w:cs="Arial"/>
          <w:sz w:val="24"/>
          <w:szCs w:val="24"/>
        </w:rPr>
      </w:pPr>
    </w:p>
    <w:p w:rsidR="00C95AA3" w:rsidRDefault="00C95AA3" w:rsidP="00C95AA3">
      <w:pPr>
        <w:autoSpaceDE w:val="0"/>
        <w:autoSpaceDN w:val="0"/>
        <w:adjustRightInd w:val="0"/>
        <w:spacing w:after="0" w:line="240" w:lineRule="auto"/>
        <w:ind w:firstLine="709"/>
        <w:jc w:val="center"/>
        <w:outlineLvl w:val="1"/>
        <w:rPr>
          <w:rFonts w:ascii="Arial" w:hAnsi="Arial" w:cs="Arial"/>
          <w:sz w:val="24"/>
          <w:szCs w:val="24"/>
        </w:rPr>
      </w:pPr>
      <w:r>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C95AA3" w:rsidRDefault="00C95AA3" w:rsidP="00C95AA3">
      <w:pPr>
        <w:autoSpaceDE w:val="0"/>
        <w:autoSpaceDN w:val="0"/>
        <w:adjustRightInd w:val="0"/>
        <w:spacing w:after="0" w:line="240" w:lineRule="auto"/>
        <w:ind w:firstLine="709"/>
        <w:jc w:val="both"/>
        <w:outlineLvl w:val="1"/>
        <w:rPr>
          <w:rFonts w:ascii="Arial" w:hAnsi="Arial" w:cs="Arial"/>
          <w:sz w:val="24"/>
          <w:szCs w:val="24"/>
        </w:rPr>
      </w:pP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3.1. Предоставление муниципальной услуги в соответствии блок-схеме, являющейся приложением №2 к Регламенту, состоит из административных процедур:</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а) приема и регистрации письменного заявления;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б) рассмотрения письменного заявления на предмет наличия основания для отказа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в) представления письменного Разъяснения либо Отказа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3.2. Прием и регистрация письменного заявления.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3.2.1. Основанием для начала административной процедуры по приему и регистрации письменного заявления является поступление письменного заявления в Администрацию.</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3.2.2. Письменное заявление, направленное почтовым отправлением или полученное при личном обращении заявителя, специалист Администрации регистрирует</w:t>
      </w:r>
      <w:r>
        <w:rPr>
          <w:rFonts w:ascii="Arial" w:hAnsi="Arial" w:cs="Arial"/>
          <w:snapToGrid w:val="0"/>
          <w:color w:val="000000"/>
          <w:sz w:val="24"/>
          <w:szCs w:val="24"/>
        </w:rPr>
        <w:t xml:space="preserve"> в журнале регистрации входящих документов</w:t>
      </w:r>
      <w:r>
        <w:rPr>
          <w:rFonts w:ascii="Arial" w:hAnsi="Arial" w:cs="Arial"/>
          <w:color w:val="000000"/>
          <w:sz w:val="24"/>
          <w:szCs w:val="24"/>
        </w:rPr>
        <w:t>.</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По желанию заявителя при приеме и регистрации письменного заявления на втором экземпляре специалистом Администрации проставляется отметка о принятии документов с указанием даты.</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 xml:space="preserve">При поступлении письменного заявления по электронной почте специалист Администрации </w:t>
      </w:r>
      <w:r>
        <w:rPr>
          <w:rFonts w:ascii="Arial" w:hAnsi="Arial" w:cs="Arial"/>
          <w:snapToGrid w:val="0"/>
          <w:color w:val="000000"/>
          <w:sz w:val="24"/>
          <w:szCs w:val="24"/>
        </w:rPr>
        <w:t xml:space="preserve">распечатывает поступившее </w:t>
      </w:r>
      <w:r>
        <w:rPr>
          <w:rFonts w:ascii="Arial" w:hAnsi="Arial" w:cs="Arial"/>
          <w:color w:val="000000"/>
          <w:sz w:val="24"/>
          <w:szCs w:val="24"/>
        </w:rPr>
        <w:t>письменное заявление,</w:t>
      </w:r>
      <w:r>
        <w:rPr>
          <w:rFonts w:ascii="Arial" w:hAnsi="Arial" w:cs="Arial"/>
          <w:snapToGrid w:val="0"/>
          <w:color w:val="000000"/>
          <w:sz w:val="24"/>
          <w:szCs w:val="24"/>
        </w:rPr>
        <w:t xml:space="preserve"> фиксирует факт его получения в журнале регистрации входящих документов</w:t>
      </w:r>
      <w:r>
        <w:rPr>
          <w:rFonts w:ascii="Arial" w:hAnsi="Arial" w:cs="Arial"/>
          <w:color w:val="000000"/>
          <w:sz w:val="24"/>
          <w:szCs w:val="24"/>
        </w:rPr>
        <w:t xml:space="preserve"> и, в дальнейшем, работа с ним ведется аналогично работе с документами, полученными при личном обращении заявителя или по почте.</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3.2.3. Максимальный срок выполнения административной процедуры не должен превышать 1 рабочего дня.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 Рассмотрение письменного заявления на предмет наличия оснований для отказа в предоставления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3.3.1. После регистрации письменное заявление передаётся Главе. После наложения резолюции, документы передаются специалисту.</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 xml:space="preserve">Основанием </w:t>
      </w:r>
      <w:proofErr w:type="gramStart"/>
      <w:r>
        <w:rPr>
          <w:rFonts w:ascii="Arial" w:hAnsi="Arial" w:cs="Arial"/>
          <w:color w:val="000000"/>
          <w:sz w:val="24"/>
          <w:szCs w:val="24"/>
        </w:rPr>
        <w:t>для начала административной процедуры по рассмотрению письменного заявления на предмет наличия оснований для отказа в предоставлении</w:t>
      </w:r>
      <w:proofErr w:type="gramEnd"/>
      <w:r>
        <w:rPr>
          <w:rFonts w:ascii="Arial" w:hAnsi="Arial" w:cs="Arial"/>
          <w:color w:val="000000"/>
          <w:sz w:val="24"/>
          <w:szCs w:val="24"/>
        </w:rPr>
        <w:t xml:space="preserve"> муниципальной услуги является регистрация письменного заявления и наложение резолюции Главой.</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3.3.2. При рассмотрении письменного заявления специалист проверяет на соответствие письменного заявления требованиям пункта 2.9. Регламента.</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 xml:space="preserve">3.3.3. В случае наличия оснований, предусмотренных пунктом 2.9. Регламента, специалист  принимает решение об отказе в предоставлении муниципальной услуги и готовит проект уведомления об отказе в </w:t>
      </w:r>
      <w:r>
        <w:rPr>
          <w:rFonts w:ascii="Arial" w:hAnsi="Arial" w:cs="Arial"/>
          <w:color w:val="000000"/>
          <w:sz w:val="24"/>
          <w:szCs w:val="24"/>
        </w:rPr>
        <w:lastRenderedPageBreak/>
        <w:t>предоставлении муниципальной услуги, в котором указывает причины отказа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Проект уведомления об отказе в предоставлении муниципальной услуги представляется специалистом на подпись Главе.</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3.3.4. При отсутствии оснований для отказа в предоставлении муниципальной услуги специалист принимает решение о представлении письменных разъяснений и готовит письменные Разъяснения, а затем представляет их на подпись Главе.</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3.3.5. Результатом исполнения данной административной процедуры является: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-принятие решения об отказе в предоставлении муниципальной услуги и подготовка уведомления об отказе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-принятие решения о предоставлении письменных разъяснений и подготовка письменных разъяснений.</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3.3.6. Максимальный срок выполнения административной процедуры не должен превышать 19 дней.</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3.4. Представление письменных разъяснений либо направление уведомления об отказе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3.4.1. Основанием для начала административной процедуры по представлению письменных разъяснений является подписанные Главой письменные разъяснения.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 xml:space="preserve">Специалист регистрирует письменные разъяснения, </w:t>
      </w:r>
      <w:proofErr w:type="gramStart"/>
      <w:r>
        <w:rPr>
          <w:rFonts w:ascii="Arial" w:hAnsi="Arial" w:cs="Arial"/>
          <w:color w:val="000000"/>
          <w:sz w:val="24"/>
          <w:szCs w:val="24"/>
        </w:rPr>
        <w:t>подписанное</w:t>
      </w:r>
      <w:proofErr w:type="gramEnd"/>
      <w:r>
        <w:rPr>
          <w:rFonts w:ascii="Arial" w:hAnsi="Arial" w:cs="Arial"/>
          <w:color w:val="000000"/>
          <w:sz w:val="24"/>
          <w:szCs w:val="24"/>
        </w:rPr>
        <w:t xml:space="preserve"> Главой в журнале регистрации исходящих документов.</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Письменные разъяснения направляется заявителю посредством почтовой связи и (или) электронной почты (в случае указания адресов заявителем), заявитель также вправе получить их лично в Администрации.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3.4.2. Основанием для начала административной процедуры направления уведомления об отказе в предоставлении муниципальной услуги является подписанное Главой вышеуказанное уведомление.</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Специалист регистрирует подписанное Главой уведомление об отказе в предоставлении муниципальной услуги в журнале регистрации исходящих документов.</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 направляется заявителю посредством почтовой связи и (или) электронной почты (в случае указания адресов заявителем), заявитель также вправе получить его лично в Администрации.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3.4.3. Результатом исполнения данной административной процедуры является:</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-представление письменных разъяснений;</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-направление уведомления об отказе в предоставлении муниципальной услуги.</w:t>
      </w:r>
    </w:p>
    <w:p w:rsidR="00C95AA3" w:rsidRDefault="00C95AA3" w:rsidP="00C95AA3">
      <w:pPr>
        <w:tabs>
          <w:tab w:val="left" w:pos="0"/>
        </w:tabs>
        <w:spacing w:before="240" w:after="0" w:line="240" w:lineRule="auto"/>
        <w:ind w:left="142" w:firstLine="709"/>
        <w:contextualSpacing/>
        <w:jc w:val="both"/>
        <w:rPr>
          <w:rFonts w:ascii="Arial" w:hAnsi="Arial" w:cs="Arial"/>
          <w:color w:val="000000"/>
          <w:sz w:val="24"/>
          <w:szCs w:val="24"/>
        </w:rPr>
      </w:pPr>
      <w:r>
        <w:rPr>
          <w:rFonts w:ascii="Arial" w:hAnsi="Arial" w:cs="Arial"/>
          <w:color w:val="000000"/>
          <w:sz w:val="24"/>
          <w:szCs w:val="24"/>
        </w:rPr>
        <w:t>3.4.4.Максимальный срок выполнения административной процедуры не должен превышать 10 дней.</w:t>
      </w:r>
    </w:p>
    <w:p w:rsidR="00C95AA3" w:rsidRDefault="00C95AA3" w:rsidP="00C95AA3">
      <w:pPr>
        <w:autoSpaceDE w:val="0"/>
        <w:autoSpaceDN w:val="0"/>
        <w:adjustRightInd w:val="0"/>
        <w:spacing w:after="0" w:line="240" w:lineRule="auto"/>
        <w:jc w:val="both"/>
        <w:outlineLvl w:val="1"/>
        <w:rPr>
          <w:rFonts w:ascii="Arial" w:hAnsi="Arial" w:cs="Arial"/>
          <w:sz w:val="24"/>
          <w:szCs w:val="24"/>
        </w:rPr>
      </w:pPr>
    </w:p>
    <w:p w:rsidR="00C95AA3" w:rsidRDefault="00C95AA3" w:rsidP="00C95AA3">
      <w:pPr>
        <w:autoSpaceDE w:val="0"/>
        <w:autoSpaceDN w:val="0"/>
        <w:adjustRightInd w:val="0"/>
        <w:spacing w:after="0" w:line="240" w:lineRule="auto"/>
        <w:ind w:firstLine="709"/>
        <w:jc w:val="center"/>
        <w:rPr>
          <w:rFonts w:ascii="Arial" w:hAnsi="Arial" w:cs="Arial"/>
          <w:color w:val="000000"/>
          <w:sz w:val="24"/>
          <w:szCs w:val="24"/>
        </w:rPr>
      </w:pPr>
      <w:r>
        <w:rPr>
          <w:rFonts w:ascii="Arial" w:hAnsi="Arial" w:cs="Arial"/>
          <w:color w:val="000000"/>
          <w:sz w:val="24"/>
          <w:szCs w:val="24"/>
        </w:rPr>
        <w:t xml:space="preserve">4. Формы </w:t>
      </w:r>
      <w:proofErr w:type="gramStart"/>
      <w:r>
        <w:rPr>
          <w:rFonts w:ascii="Arial" w:hAnsi="Arial" w:cs="Arial"/>
          <w:color w:val="000000"/>
          <w:sz w:val="24"/>
          <w:szCs w:val="24"/>
        </w:rPr>
        <w:t>контроля  за</w:t>
      </w:r>
      <w:proofErr w:type="gramEnd"/>
      <w:r>
        <w:rPr>
          <w:rFonts w:ascii="Arial" w:hAnsi="Arial" w:cs="Arial"/>
          <w:color w:val="000000"/>
          <w:sz w:val="24"/>
          <w:szCs w:val="24"/>
        </w:rPr>
        <w:t xml:space="preserve"> исполнением административного регламента</w:t>
      </w:r>
    </w:p>
    <w:p w:rsidR="00C95AA3" w:rsidRDefault="00C95AA3" w:rsidP="00C95AA3">
      <w:pPr>
        <w:autoSpaceDE w:val="0"/>
        <w:autoSpaceDN w:val="0"/>
        <w:adjustRightInd w:val="0"/>
        <w:spacing w:after="0" w:line="240" w:lineRule="auto"/>
        <w:ind w:firstLine="709"/>
        <w:jc w:val="center"/>
        <w:rPr>
          <w:rFonts w:ascii="Arial" w:hAnsi="Arial" w:cs="Arial"/>
          <w:color w:val="000000"/>
          <w:sz w:val="24"/>
          <w:szCs w:val="24"/>
        </w:rPr>
      </w:pP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Текущий контроль осуществляется путем проведения проверок соблюдения и исполнения специалистами нормативных правовых актов Российской </w:t>
      </w:r>
      <w:r>
        <w:rPr>
          <w:rFonts w:ascii="Arial" w:hAnsi="Arial" w:cs="Arial"/>
          <w:sz w:val="24"/>
          <w:szCs w:val="24"/>
        </w:rPr>
        <w:lastRenderedPageBreak/>
        <w:t>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Для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Плановые проверки осуществляются на основании годовых планов работы, утверждаемых главой Администрации.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Pr>
          <w:rFonts w:ascii="Arial" w:hAnsi="Arial" w:cs="Arial"/>
          <w:sz w:val="24"/>
          <w:szCs w:val="24"/>
        </w:rPr>
        <w:t>обратившимся</w:t>
      </w:r>
      <w:proofErr w:type="gramEnd"/>
      <w:r>
        <w:rPr>
          <w:rFonts w:ascii="Arial" w:hAnsi="Arial" w:cs="Arial"/>
          <w:sz w:val="24"/>
          <w:szCs w:val="24"/>
        </w:rPr>
        <w:t>.</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Акт подписывается всеми членами комиссии.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Плановые проверки предоставления муниципальной услуги проводятся не реже 1 раза в 2 года.</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4.4. </w:t>
      </w:r>
      <w:proofErr w:type="gramStart"/>
      <w:r>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Pr>
          <w:rFonts w:ascii="Arial" w:hAnsi="Arial" w:cs="Arial"/>
          <w:sz w:val="24"/>
          <w:szCs w:val="24"/>
        </w:rPr>
        <w:t xml:space="preserve"> услуги в случае нарушения прав и законных интересов при предоставлении муниципальной услуги.</w:t>
      </w:r>
    </w:p>
    <w:p w:rsidR="00C95AA3" w:rsidRDefault="00C95AA3" w:rsidP="00C95AA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Обращение, поступившее в Администрацию, рассматривается в течение 30 дней со дня его регистрации. </w:t>
      </w:r>
      <w:proofErr w:type="gramStart"/>
      <w:r>
        <w:rPr>
          <w:rFonts w:ascii="Arial" w:hAnsi="Arial" w:cs="Arial"/>
          <w:sz w:val="24"/>
          <w:szCs w:val="24"/>
        </w:rPr>
        <w:t xml:space="preserve">По результатам рассмотрения обращения,  не </w:t>
      </w:r>
      <w:r>
        <w:rPr>
          <w:rFonts w:ascii="Arial" w:hAnsi="Arial" w:cs="Arial"/>
          <w:sz w:val="24"/>
          <w:szCs w:val="24"/>
        </w:rPr>
        <w:lastRenderedPageBreak/>
        <w:t>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Pr>
          <w:rFonts w:ascii="Arial" w:hAnsi="Arial" w:cs="Arial"/>
          <w:sz w:val="24"/>
          <w:szCs w:val="24"/>
        </w:rPr>
        <w:t xml:space="preserve"> Способ направления ответа на обращение определяется заявителем.</w:t>
      </w:r>
    </w:p>
    <w:p w:rsidR="00C95AA3" w:rsidRDefault="00C95AA3" w:rsidP="00C95AA3">
      <w:pPr>
        <w:autoSpaceDE w:val="0"/>
        <w:autoSpaceDN w:val="0"/>
        <w:adjustRightInd w:val="0"/>
        <w:spacing w:after="0" w:line="240" w:lineRule="auto"/>
        <w:ind w:firstLine="851"/>
        <w:jc w:val="both"/>
        <w:rPr>
          <w:rFonts w:ascii="Arial" w:hAnsi="Arial" w:cs="Arial"/>
          <w:sz w:val="24"/>
          <w:szCs w:val="24"/>
        </w:rPr>
      </w:pPr>
    </w:p>
    <w:p w:rsidR="00C95AA3" w:rsidRDefault="00C95AA3" w:rsidP="00C95AA3">
      <w:pPr>
        <w:pStyle w:val="a4"/>
        <w:ind w:firstLine="709"/>
        <w:jc w:val="center"/>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а также их должностных лиц, муниципальных служащих, работников</w:t>
      </w:r>
      <w:bookmarkStart w:id="0" w:name="P51"/>
      <w:bookmarkEnd w:id="0"/>
      <w:proofErr w:type="gramEnd"/>
    </w:p>
    <w:p w:rsidR="00C95AA3" w:rsidRDefault="00C95AA3" w:rsidP="00C95AA3">
      <w:pPr>
        <w:pStyle w:val="a4"/>
        <w:ind w:firstLine="709"/>
        <w:jc w:val="center"/>
        <w:rPr>
          <w:rFonts w:ascii="Arial" w:hAnsi="Arial" w:cs="Arial"/>
          <w:sz w:val="24"/>
          <w:szCs w:val="24"/>
        </w:rPr>
      </w:pPr>
    </w:p>
    <w:p w:rsidR="00C95AA3" w:rsidRDefault="00C95AA3" w:rsidP="00C95AA3">
      <w:pPr>
        <w:pStyle w:val="a4"/>
        <w:ind w:firstLine="709"/>
        <w:jc w:val="both"/>
        <w:rPr>
          <w:rFonts w:ascii="Arial" w:hAnsi="Arial" w:cs="Arial"/>
          <w:sz w:val="24"/>
          <w:szCs w:val="24"/>
        </w:rPr>
      </w:pPr>
      <w:r>
        <w:rPr>
          <w:rFonts w:ascii="Arial" w:hAnsi="Arial" w:cs="Arial"/>
          <w:sz w:val="24"/>
          <w:szCs w:val="24"/>
        </w:rPr>
        <w:t xml:space="preserve">5.1. Заявитель имеет право на обжалование решений и действий (бездействия) Администрации, должностных лиц либо специалистов Администрации, многофункционального центра, работника многофункционального центра, а также организаций, указанных в </w:t>
      </w:r>
      <w:hyperlink r:id="rId9" w:history="1">
        <w:r>
          <w:rPr>
            <w:rStyle w:val="a3"/>
            <w:rFonts w:ascii="Arial" w:hAnsi="Arial" w:cs="Arial"/>
            <w:sz w:val="24"/>
            <w:szCs w:val="24"/>
          </w:rPr>
          <w:t>части 1.1 статьи 16</w:t>
        </w:r>
      </w:hyperlink>
      <w:r>
        <w:rPr>
          <w:rFonts w:ascii="Arial" w:hAnsi="Arial" w:cs="Arial"/>
          <w:sz w:val="24"/>
          <w:szCs w:val="24"/>
        </w:rPr>
        <w:t xml:space="preserve"> Закона, или их работников в досудебном (внесудебном) порядке.</w:t>
      </w:r>
    </w:p>
    <w:p w:rsidR="00C95AA3" w:rsidRDefault="00C95AA3" w:rsidP="00C95AA3">
      <w:pPr>
        <w:pStyle w:val="a4"/>
        <w:ind w:firstLine="709"/>
        <w:jc w:val="both"/>
        <w:rPr>
          <w:rFonts w:ascii="Arial" w:hAnsi="Arial" w:cs="Arial"/>
          <w:sz w:val="24"/>
          <w:szCs w:val="24"/>
        </w:rPr>
      </w:pPr>
      <w:r>
        <w:rPr>
          <w:rFonts w:ascii="Arial" w:hAnsi="Arial" w:cs="Arial"/>
          <w:sz w:val="24"/>
          <w:szCs w:val="24"/>
        </w:rPr>
        <w:t>5.2. В досудебном (внесудебном) порядке решения и действия (бездействие) должностных лиц Администрации, специалистов Администрации обжалуются в порядке подчиненности Главе сельсовета.</w:t>
      </w:r>
    </w:p>
    <w:p w:rsidR="00C95AA3" w:rsidRDefault="00C95AA3" w:rsidP="00C95AA3">
      <w:pPr>
        <w:pStyle w:val="a4"/>
        <w:ind w:firstLine="709"/>
        <w:jc w:val="both"/>
        <w:rPr>
          <w:rFonts w:ascii="Arial" w:hAnsi="Arial" w:cs="Arial"/>
          <w:sz w:val="24"/>
          <w:szCs w:val="24"/>
        </w:rPr>
      </w:pPr>
      <w:r>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Pr>
            <w:rStyle w:val="a3"/>
            <w:rFonts w:ascii="Arial" w:hAnsi="Arial" w:cs="Arial"/>
            <w:sz w:val="24"/>
            <w:szCs w:val="24"/>
          </w:rPr>
          <w:t>частью 1.1 статьи 16</w:t>
        </w:r>
      </w:hyperlink>
      <w:r>
        <w:rPr>
          <w:rFonts w:ascii="Arial" w:hAnsi="Arial" w:cs="Arial"/>
          <w:sz w:val="24"/>
          <w:szCs w:val="24"/>
        </w:rPr>
        <w:t xml:space="preserve"> Закона, подаются руководителям этих организаций.</w:t>
      </w:r>
    </w:p>
    <w:p w:rsidR="00C95AA3" w:rsidRDefault="00C95AA3" w:rsidP="00C95AA3">
      <w:pPr>
        <w:pStyle w:val="a4"/>
        <w:ind w:firstLine="709"/>
        <w:jc w:val="both"/>
        <w:rPr>
          <w:rFonts w:ascii="Arial" w:hAnsi="Arial" w:cs="Arial"/>
          <w:sz w:val="24"/>
          <w:szCs w:val="24"/>
        </w:rPr>
      </w:pPr>
      <w:r>
        <w:rPr>
          <w:rFonts w:ascii="Arial" w:hAnsi="Arial" w:cs="Arial"/>
          <w:sz w:val="24"/>
          <w:szCs w:val="24"/>
        </w:rPr>
        <w:t>5.3. Основанием для начала процедуры досудебного (внесудебного) обжалования является поступление жалобы.</w:t>
      </w:r>
    </w:p>
    <w:p w:rsidR="00C95AA3" w:rsidRDefault="00C95AA3" w:rsidP="00C95AA3">
      <w:pPr>
        <w:pStyle w:val="a4"/>
        <w:ind w:firstLine="709"/>
        <w:jc w:val="both"/>
        <w:rPr>
          <w:rFonts w:ascii="Arial" w:hAnsi="Arial" w:cs="Arial"/>
          <w:sz w:val="24"/>
          <w:szCs w:val="24"/>
        </w:rPr>
      </w:pPr>
      <w:r>
        <w:rPr>
          <w:rFonts w:ascii="Arial" w:hAnsi="Arial" w:cs="Arial"/>
          <w:sz w:val="24"/>
          <w:szCs w:val="24"/>
        </w:rPr>
        <w:t>Жалоба подается в письменной форме на бумажном носителе, в электронной форме.</w:t>
      </w:r>
      <w:bookmarkStart w:id="1" w:name="P59"/>
      <w:bookmarkEnd w:id="1"/>
    </w:p>
    <w:p w:rsidR="00C95AA3" w:rsidRDefault="00C95AA3" w:rsidP="00C95AA3">
      <w:pPr>
        <w:pStyle w:val="a4"/>
        <w:ind w:firstLine="709"/>
        <w:jc w:val="both"/>
        <w:rPr>
          <w:rFonts w:ascii="Arial" w:hAnsi="Arial" w:cs="Arial"/>
          <w:sz w:val="24"/>
          <w:szCs w:val="24"/>
        </w:rPr>
      </w:pPr>
      <w:r>
        <w:rPr>
          <w:rFonts w:ascii="Arial" w:hAnsi="Arial" w:cs="Arial"/>
          <w:sz w:val="24"/>
          <w:szCs w:val="24"/>
        </w:rPr>
        <w:t xml:space="preserve"> Жалоба на решения и действия (бездействие) Администрации, должностного лица Администрации, специалиста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C95AA3" w:rsidRDefault="00C95AA3" w:rsidP="00C95AA3">
      <w:pPr>
        <w:pStyle w:val="a4"/>
        <w:ind w:firstLine="709"/>
        <w:jc w:val="both"/>
        <w:rPr>
          <w:rFonts w:ascii="Arial" w:hAnsi="Arial" w:cs="Arial"/>
          <w:sz w:val="24"/>
          <w:szCs w:val="24"/>
        </w:rPr>
      </w:pPr>
      <w:r>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hAnsi="Arial" w:cs="Arial"/>
          <w:sz w:val="24"/>
          <w:szCs w:val="24"/>
        </w:rPr>
        <w:t xml:space="preserve">Жалоба на решения и действия (бездействие) организаций, предусмотренных </w:t>
      </w:r>
      <w:hyperlink r:id="rId11" w:history="1">
        <w:r>
          <w:rPr>
            <w:rStyle w:val="a3"/>
            <w:rFonts w:ascii="Arial" w:hAnsi="Arial" w:cs="Arial"/>
            <w:sz w:val="24"/>
            <w:szCs w:val="24"/>
          </w:rPr>
          <w:t>частью 1.1 статьи 16</w:t>
        </w:r>
      </w:hyperlink>
      <w:r>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Pr>
          <w:rFonts w:ascii="Arial" w:hAnsi="Arial" w:cs="Arial"/>
          <w:sz w:val="24"/>
          <w:szCs w:val="24"/>
        </w:rPr>
        <w:lastRenderedPageBreak/>
        <w:t>государственных и муниципальных услуг, а также может быть принята при личном приеме заявителя.</w:t>
      </w:r>
      <w:proofErr w:type="gramEnd"/>
    </w:p>
    <w:p w:rsidR="00C95AA3" w:rsidRDefault="00C95AA3" w:rsidP="00C95AA3">
      <w:pPr>
        <w:pStyle w:val="a4"/>
        <w:ind w:firstLine="709"/>
        <w:jc w:val="both"/>
        <w:rPr>
          <w:rFonts w:ascii="Arial" w:hAnsi="Arial" w:cs="Arial"/>
          <w:sz w:val="24"/>
          <w:szCs w:val="24"/>
        </w:rPr>
      </w:pPr>
      <w:r>
        <w:rPr>
          <w:rFonts w:ascii="Arial" w:hAnsi="Arial" w:cs="Arial"/>
          <w:sz w:val="24"/>
          <w:szCs w:val="24"/>
        </w:rPr>
        <w:t>5.4. Предметом досудебного (внесудебного) обжалования является в том числе:</w:t>
      </w:r>
    </w:p>
    <w:p w:rsidR="00C95AA3" w:rsidRDefault="00C95AA3" w:rsidP="00C95AA3">
      <w:pPr>
        <w:pStyle w:val="a4"/>
        <w:ind w:firstLine="709"/>
        <w:jc w:val="both"/>
        <w:rPr>
          <w:rFonts w:ascii="Arial" w:hAnsi="Arial" w:cs="Arial"/>
          <w:sz w:val="24"/>
          <w:szCs w:val="24"/>
        </w:rPr>
      </w:pPr>
      <w:r>
        <w:rPr>
          <w:rFonts w:ascii="Arial" w:hAnsi="Arial" w:cs="Arial"/>
          <w:sz w:val="24"/>
          <w:szCs w:val="24"/>
        </w:rPr>
        <w:t>1) нарушение срока регистрации запроса гражданина о предоставлении муниципальной услуги;</w:t>
      </w:r>
    </w:p>
    <w:p w:rsidR="00C95AA3" w:rsidRDefault="00C95AA3" w:rsidP="00C95AA3">
      <w:pPr>
        <w:pStyle w:val="a4"/>
        <w:ind w:firstLine="709"/>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C95AA3" w:rsidRDefault="00C95AA3" w:rsidP="00C95AA3">
      <w:pPr>
        <w:pStyle w:val="a4"/>
        <w:ind w:firstLine="709"/>
        <w:jc w:val="both"/>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95AA3" w:rsidRDefault="00C95AA3" w:rsidP="00C95AA3">
      <w:pPr>
        <w:pStyle w:val="a4"/>
        <w:ind w:firstLine="709"/>
        <w:jc w:val="both"/>
        <w:rPr>
          <w:rFonts w:ascii="Arial" w:hAnsi="Arial" w:cs="Arial"/>
          <w:sz w:val="24"/>
          <w:szCs w:val="24"/>
        </w:rPr>
      </w:pPr>
      <w:r>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C95AA3" w:rsidRDefault="00C95AA3" w:rsidP="00C95AA3">
      <w:pPr>
        <w:pStyle w:val="a4"/>
        <w:ind w:firstLine="709"/>
        <w:jc w:val="both"/>
        <w:rPr>
          <w:rFonts w:ascii="Arial" w:hAnsi="Arial" w:cs="Arial"/>
          <w:sz w:val="24"/>
          <w:szCs w:val="24"/>
        </w:rPr>
      </w:pPr>
      <w:proofErr w:type="gramStart"/>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95AA3" w:rsidRDefault="00C95AA3" w:rsidP="00C95AA3">
      <w:pPr>
        <w:pStyle w:val="a4"/>
        <w:ind w:firstLine="709"/>
        <w:jc w:val="both"/>
        <w:rPr>
          <w:rFonts w:ascii="Arial" w:hAnsi="Arial" w:cs="Arial"/>
          <w:sz w:val="24"/>
          <w:szCs w:val="24"/>
        </w:rPr>
      </w:pPr>
      <w:r>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5AA3" w:rsidRDefault="00C95AA3" w:rsidP="00C95AA3">
      <w:pPr>
        <w:pStyle w:val="a4"/>
        <w:ind w:firstLine="709"/>
        <w:jc w:val="both"/>
        <w:rPr>
          <w:rFonts w:ascii="Arial" w:hAnsi="Arial" w:cs="Arial"/>
          <w:sz w:val="24"/>
          <w:szCs w:val="24"/>
        </w:rPr>
      </w:pPr>
      <w:proofErr w:type="gramStart"/>
      <w:r>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95AA3" w:rsidRDefault="00C95AA3" w:rsidP="00C95AA3">
      <w:pPr>
        <w:pStyle w:val="a4"/>
        <w:ind w:firstLine="709"/>
        <w:jc w:val="both"/>
        <w:rPr>
          <w:rFonts w:ascii="Arial" w:hAnsi="Arial" w:cs="Arial"/>
          <w:sz w:val="24"/>
          <w:szCs w:val="24"/>
        </w:rPr>
      </w:pPr>
      <w:bookmarkStart w:id="4" w:name="P72"/>
      <w:bookmarkEnd w:id="4"/>
      <w:r>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5" w:name="P74"/>
      <w:bookmarkEnd w:id="5"/>
    </w:p>
    <w:p w:rsidR="00C95AA3" w:rsidRDefault="00C95AA3" w:rsidP="00C95AA3">
      <w:pPr>
        <w:pStyle w:val="a4"/>
        <w:ind w:firstLine="709"/>
        <w:jc w:val="both"/>
        <w:rPr>
          <w:rFonts w:ascii="Arial" w:hAnsi="Arial" w:cs="Arial"/>
          <w:sz w:val="24"/>
          <w:szCs w:val="24"/>
        </w:rPr>
      </w:pPr>
      <w:proofErr w:type="gramStart"/>
      <w:r>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95AA3" w:rsidRDefault="00C95AA3" w:rsidP="00C95AA3">
      <w:pPr>
        <w:pStyle w:val="a4"/>
        <w:ind w:firstLine="709"/>
        <w:jc w:val="both"/>
        <w:rPr>
          <w:rFonts w:ascii="Arial" w:eastAsia="Calibri" w:hAnsi="Arial" w:cs="Arial"/>
          <w:sz w:val="24"/>
          <w:szCs w:val="24"/>
          <w:lang w:eastAsia="en-US"/>
        </w:rPr>
      </w:pPr>
      <w:r>
        <w:rPr>
          <w:rFonts w:ascii="Arial" w:eastAsia="Calibri" w:hAnsi="Arial" w:cs="Arial"/>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5.5. Содержание жалобы включает:</w:t>
      </w:r>
      <w:bookmarkStart w:id="6" w:name="P77"/>
      <w:bookmarkEnd w:id="6"/>
    </w:p>
    <w:p w:rsidR="00C95AA3" w:rsidRDefault="00C95AA3" w:rsidP="00C95AA3">
      <w:pPr>
        <w:pStyle w:val="a4"/>
        <w:ind w:firstLine="709"/>
        <w:jc w:val="both"/>
        <w:rPr>
          <w:rFonts w:ascii="Arial" w:eastAsia="Calibri" w:hAnsi="Arial" w:cs="Arial"/>
          <w:sz w:val="24"/>
          <w:szCs w:val="24"/>
          <w:lang w:eastAsia="en-US"/>
        </w:rPr>
      </w:pPr>
      <w:proofErr w:type="gramStart"/>
      <w:r>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Pr>
          <w:rFonts w:ascii="Arial" w:hAnsi="Arial" w:cs="Arial"/>
          <w:sz w:val="24"/>
          <w:szCs w:val="24"/>
        </w:rPr>
        <w:lastRenderedPageBreak/>
        <w:t xml:space="preserve">(или) работника, организаций, предусмотренных </w:t>
      </w:r>
      <w:hyperlink r:id="rId12" w:history="1">
        <w:r>
          <w:rPr>
            <w:rStyle w:val="a3"/>
            <w:rFonts w:ascii="Arial" w:hAnsi="Arial" w:cs="Arial"/>
            <w:sz w:val="24"/>
            <w:szCs w:val="24"/>
          </w:rPr>
          <w:t>частью 1.1 статьи 16</w:t>
        </w:r>
      </w:hyperlink>
      <w:r>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C95AA3" w:rsidRDefault="00C95AA3" w:rsidP="00C95AA3">
      <w:pPr>
        <w:pStyle w:val="a4"/>
        <w:ind w:firstLine="709"/>
        <w:jc w:val="both"/>
        <w:rPr>
          <w:rFonts w:ascii="Arial" w:eastAsia="Calibri" w:hAnsi="Arial" w:cs="Arial"/>
          <w:sz w:val="24"/>
          <w:szCs w:val="24"/>
          <w:lang w:eastAsia="en-US"/>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roofErr w:type="gramEnd"/>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 w:history="1">
        <w:r>
          <w:rPr>
            <w:rStyle w:val="a3"/>
            <w:rFonts w:ascii="Arial" w:hAnsi="Arial" w:cs="Arial"/>
            <w:sz w:val="24"/>
            <w:szCs w:val="24"/>
          </w:rPr>
          <w:t>частью 1.1 статьи 16</w:t>
        </w:r>
      </w:hyperlink>
      <w:r>
        <w:rPr>
          <w:rFonts w:ascii="Arial" w:hAnsi="Arial" w:cs="Arial"/>
          <w:sz w:val="24"/>
          <w:szCs w:val="24"/>
        </w:rPr>
        <w:t xml:space="preserve"> Закона, их работников;</w:t>
      </w:r>
      <w:bookmarkStart w:id="8" w:name="P82"/>
      <w:bookmarkEnd w:id="8"/>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Pr>
            <w:rStyle w:val="a3"/>
            <w:rFonts w:ascii="Arial" w:hAnsi="Arial" w:cs="Arial"/>
            <w:sz w:val="24"/>
            <w:szCs w:val="24"/>
          </w:rPr>
          <w:t>частью 1.1 статьи 16</w:t>
        </w:r>
      </w:hyperlink>
      <w:r>
        <w:rPr>
          <w:rFonts w:ascii="Arial" w:hAnsi="Arial" w:cs="Arial"/>
          <w:sz w:val="24"/>
          <w:szCs w:val="24"/>
        </w:rPr>
        <w:t xml:space="preserve"> Закона, их работников.</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Pr>
          <w:rFonts w:ascii="Arial" w:hAnsi="Arial" w:cs="Arial"/>
          <w:sz w:val="24"/>
          <w:szCs w:val="24"/>
        </w:rPr>
        <w:t>с даты</w:t>
      </w:r>
      <w:proofErr w:type="gramEnd"/>
      <w:r>
        <w:rPr>
          <w:rFonts w:ascii="Arial" w:hAnsi="Arial" w:cs="Arial"/>
          <w:sz w:val="24"/>
          <w:szCs w:val="24"/>
        </w:rPr>
        <w:t xml:space="preserve"> ее регистрации.</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Pr>
          <w:rFonts w:ascii="Arial" w:hAnsi="Arial" w:cs="Arial"/>
          <w:sz w:val="24"/>
          <w:szCs w:val="24"/>
        </w:rPr>
        <w:t>обжалования нарушения установленного срока внесения таких исправлений</w:t>
      </w:r>
      <w:proofErr w:type="gramEnd"/>
      <w:r>
        <w:rPr>
          <w:rFonts w:ascii="Arial" w:hAnsi="Arial" w:cs="Arial"/>
          <w:sz w:val="24"/>
          <w:szCs w:val="24"/>
        </w:rPr>
        <w:t xml:space="preserve"> жалоба подлежит рассмотрению в течение 5 рабочих дней с даты ее регистрации.</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5.8. Письменные жалобы не рассматриваются в следующих случаях:</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C95AA3" w:rsidRDefault="00C95AA3" w:rsidP="00C95AA3">
      <w:pPr>
        <w:pStyle w:val="a4"/>
        <w:ind w:firstLine="709"/>
        <w:jc w:val="both"/>
        <w:rPr>
          <w:rFonts w:ascii="Arial" w:eastAsia="Calibri" w:hAnsi="Arial" w:cs="Arial"/>
          <w:sz w:val="24"/>
          <w:szCs w:val="24"/>
          <w:lang w:eastAsia="en-US"/>
        </w:rPr>
      </w:pPr>
      <w:proofErr w:type="gramStart"/>
      <w:r>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95AA3" w:rsidRDefault="00C95AA3" w:rsidP="00C95AA3">
      <w:pPr>
        <w:pStyle w:val="a4"/>
        <w:ind w:firstLine="709"/>
        <w:jc w:val="both"/>
        <w:rPr>
          <w:rFonts w:ascii="Arial" w:eastAsia="Calibri" w:hAnsi="Arial" w:cs="Arial"/>
          <w:sz w:val="24"/>
          <w:szCs w:val="24"/>
          <w:lang w:eastAsia="en-US"/>
        </w:rPr>
      </w:pPr>
      <w:r>
        <w:rPr>
          <w:rFonts w:ascii="Arial" w:hAnsi="Arial" w:cs="Arial"/>
          <w:sz w:val="24"/>
          <w:szCs w:val="24"/>
        </w:rPr>
        <w:t>- жалоба повторяет те</w:t>
      </w:r>
      <w:proofErr w:type="gramStart"/>
      <w:r>
        <w:rPr>
          <w:rFonts w:ascii="Arial" w:hAnsi="Arial" w:cs="Arial"/>
          <w:sz w:val="24"/>
          <w:szCs w:val="24"/>
        </w:rPr>
        <w:t>кст пр</w:t>
      </w:r>
      <w:proofErr w:type="gramEnd"/>
      <w:r>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5.9. По результатам рассмотрения жалобы принимается одно из следующих решений:</w:t>
      </w:r>
      <w:bookmarkStart w:id="9" w:name="P89"/>
      <w:bookmarkEnd w:id="9"/>
    </w:p>
    <w:p w:rsidR="00C95AA3" w:rsidRDefault="00C95AA3" w:rsidP="00C95AA3">
      <w:pPr>
        <w:widowControl w:val="0"/>
        <w:autoSpaceDE w:val="0"/>
        <w:autoSpaceDN w:val="0"/>
        <w:spacing w:after="0" w:line="240" w:lineRule="auto"/>
        <w:ind w:firstLine="720"/>
        <w:jc w:val="both"/>
        <w:rPr>
          <w:rFonts w:ascii="Arial" w:hAnsi="Arial" w:cs="Arial"/>
          <w:sz w:val="24"/>
          <w:szCs w:val="24"/>
        </w:rPr>
      </w:pPr>
      <w:proofErr w:type="gramStart"/>
      <w:r>
        <w:rPr>
          <w:rFonts w:ascii="Arial" w:hAnsi="Arial" w:cs="Arial"/>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Arial" w:hAnsi="Arial" w:cs="Arial"/>
          <w:sz w:val="24"/>
          <w:szCs w:val="24"/>
        </w:rPr>
        <w:lastRenderedPageBreak/>
        <w:t>субъектов Российской Федерации, муниципальными правовыми актами;</w:t>
      </w:r>
      <w:proofErr w:type="gramEnd"/>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5.9.2. в удовлетворении жалобы отказывается.</w:t>
      </w:r>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r:id="rId15" w:history="1">
        <w:r>
          <w:rPr>
            <w:rStyle w:val="a3"/>
            <w:rFonts w:ascii="Arial" w:hAnsi="Arial" w:cs="Arial"/>
            <w:sz w:val="24"/>
            <w:szCs w:val="24"/>
          </w:rPr>
          <w:t>частью 1 статьи 11.2</w:t>
        </w:r>
      </w:hyperlink>
      <w:r>
        <w:rPr>
          <w:rFonts w:ascii="Arial" w:hAnsi="Arial" w:cs="Arial"/>
          <w:sz w:val="24"/>
          <w:szCs w:val="24"/>
        </w:rPr>
        <w:t xml:space="preserve"> Закона, незамедлительно направляют имеющиеся материалы в органы прокуратуры.</w:t>
      </w:r>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anchor="P492" w:history="1">
        <w:r>
          <w:rPr>
            <w:rStyle w:val="a3"/>
            <w:rFonts w:ascii="Arial" w:hAnsi="Arial" w:cs="Arial"/>
            <w:sz w:val="24"/>
            <w:szCs w:val="24"/>
          </w:rPr>
          <w:t>частью 1.1 статьи 16</w:t>
        </w:r>
      </w:hyperlink>
      <w:r>
        <w:rPr>
          <w:rFonts w:ascii="Arial"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sz w:val="24"/>
          <w:szCs w:val="24"/>
        </w:rPr>
        <w:t>неудобства</w:t>
      </w:r>
      <w:proofErr w:type="gramEnd"/>
      <w:r>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5AA3" w:rsidRDefault="00C95AA3" w:rsidP="00C95AA3">
      <w:pPr>
        <w:widowControl w:val="0"/>
        <w:autoSpaceDE w:val="0"/>
        <w:autoSpaceDN w:val="0"/>
        <w:spacing w:after="0" w:line="240" w:lineRule="auto"/>
        <w:ind w:firstLine="720"/>
        <w:jc w:val="both"/>
        <w:rPr>
          <w:rFonts w:ascii="Arial" w:hAnsi="Arial" w:cs="Arial"/>
          <w:sz w:val="24"/>
          <w:szCs w:val="24"/>
        </w:rPr>
      </w:pPr>
      <w:r>
        <w:rPr>
          <w:rFonts w:ascii="Arial" w:hAnsi="Arial" w:cs="Arial"/>
          <w:sz w:val="24"/>
          <w:szCs w:val="24"/>
        </w:rPr>
        <w:t xml:space="preserve">5.9.4. В случае признания </w:t>
      </w:r>
      <w:proofErr w:type="gramStart"/>
      <w:r>
        <w:rPr>
          <w:rFonts w:ascii="Arial" w:hAnsi="Arial" w:cs="Arial"/>
          <w:sz w:val="24"/>
          <w:szCs w:val="24"/>
        </w:rPr>
        <w:t>жалобы</w:t>
      </w:r>
      <w:proofErr w:type="gramEnd"/>
      <w:r>
        <w:rPr>
          <w:rFonts w:ascii="Arial" w:hAnsi="Arial" w:cs="Arial"/>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C95AA3" w:rsidRDefault="00C95AA3" w:rsidP="00C95AA3">
      <w:pPr>
        <w:pStyle w:val="a4"/>
        <w:jc w:val="both"/>
        <w:rPr>
          <w:rFonts w:ascii="Arial" w:hAnsi="Arial" w:cs="Arial"/>
          <w:sz w:val="24"/>
          <w:szCs w:val="24"/>
        </w:rPr>
      </w:pPr>
    </w:p>
    <w:p w:rsidR="00C95AA3" w:rsidRDefault="00C95AA3" w:rsidP="00C95AA3">
      <w:pPr>
        <w:autoSpaceDE w:val="0"/>
        <w:autoSpaceDN w:val="0"/>
        <w:adjustRightInd w:val="0"/>
        <w:spacing w:line="240" w:lineRule="auto"/>
        <w:ind w:firstLine="851"/>
        <w:jc w:val="both"/>
        <w:outlineLvl w:val="1"/>
        <w:rPr>
          <w:rFonts w:ascii="Arial" w:hAnsi="Arial" w:cs="Arial"/>
          <w:b/>
          <w:bCs/>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line="240" w:lineRule="auto"/>
        <w:jc w:val="both"/>
        <w:outlineLvl w:val="1"/>
        <w:rPr>
          <w:rFonts w:ascii="Arial" w:hAnsi="Arial" w:cs="Arial"/>
          <w:sz w:val="24"/>
          <w:szCs w:val="24"/>
        </w:rPr>
      </w:pPr>
    </w:p>
    <w:p w:rsidR="00C95AA3" w:rsidRDefault="00C95AA3" w:rsidP="00C95AA3">
      <w:pPr>
        <w:autoSpaceDE w:val="0"/>
        <w:autoSpaceDN w:val="0"/>
        <w:adjustRightInd w:val="0"/>
        <w:spacing w:after="0" w:line="240" w:lineRule="auto"/>
        <w:ind w:left="4111"/>
        <w:jc w:val="both"/>
        <w:outlineLvl w:val="1"/>
        <w:rPr>
          <w:rFonts w:ascii="Arial" w:hAnsi="Arial" w:cs="Arial"/>
        </w:rPr>
      </w:pPr>
      <w:r>
        <w:rPr>
          <w:rFonts w:ascii="Arial" w:hAnsi="Arial" w:cs="Arial"/>
        </w:rPr>
        <w:lastRenderedPageBreak/>
        <w:t xml:space="preserve">Приложение №1                                          </w:t>
      </w:r>
    </w:p>
    <w:p w:rsidR="00C95AA3" w:rsidRDefault="00C95AA3" w:rsidP="00C95AA3">
      <w:pPr>
        <w:pStyle w:val="ConsPlusNormal"/>
        <w:ind w:left="4111" w:firstLine="0"/>
        <w:jc w:val="both"/>
        <w:rPr>
          <w:sz w:val="22"/>
          <w:szCs w:val="22"/>
        </w:rPr>
      </w:pPr>
      <w:r>
        <w:rPr>
          <w:sz w:val="22"/>
          <w:szCs w:val="22"/>
        </w:rPr>
        <w:t xml:space="preserve">к административному регламенту                                                                    </w:t>
      </w:r>
    </w:p>
    <w:p w:rsidR="00C95AA3" w:rsidRDefault="00C95AA3" w:rsidP="00C95AA3">
      <w:pPr>
        <w:pStyle w:val="ConsPlusNormal"/>
        <w:ind w:left="4111" w:firstLine="0"/>
        <w:jc w:val="both"/>
        <w:rPr>
          <w:sz w:val="22"/>
          <w:szCs w:val="22"/>
        </w:rPr>
      </w:pPr>
      <w:r>
        <w:rPr>
          <w:sz w:val="22"/>
          <w:szCs w:val="22"/>
        </w:rPr>
        <w:t xml:space="preserve">по предоставлению муниципальной услуги </w:t>
      </w:r>
    </w:p>
    <w:p w:rsidR="00C95AA3" w:rsidRDefault="00C95AA3" w:rsidP="00C95AA3">
      <w:pPr>
        <w:pStyle w:val="ConsPlusNormal"/>
        <w:ind w:left="4111" w:firstLine="0"/>
        <w:jc w:val="both"/>
        <w:rPr>
          <w:sz w:val="22"/>
          <w:szCs w:val="22"/>
        </w:rPr>
      </w:pPr>
      <w:r>
        <w:rPr>
          <w:sz w:val="22"/>
          <w:szCs w:val="22"/>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tbl>
      <w:tblPr>
        <w:tblW w:w="9600" w:type="dxa"/>
        <w:tblLayout w:type="fixed"/>
        <w:tblLook w:val="01E0"/>
      </w:tblPr>
      <w:tblGrid>
        <w:gridCol w:w="3656"/>
        <w:gridCol w:w="5944"/>
      </w:tblGrid>
      <w:tr w:rsidR="00C95AA3" w:rsidTr="00C95AA3">
        <w:tc>
          <w:tcPr>
            <w:tcW w:w="3658" w:type="dxa"/>
          </w:tcPr>
          <w:p w:rsidR="00C95AA3" w:rsidRDefault="00C95AA3">
            <w:pPr>
              <w:tabs>
                <w:tab w:val="left" w:pos="9900"/>
                <w:tab w:val="left" w:pos="10080"/>
              </w:tabs>
              <w:autoSpaceDE w:val="0"/>
              <w:snapToGrid w:val="0"/>
              <w:spacing w:after="0" w:line="240" w:lineRule="auto"/>
              <w:jc w:val="right"/>
              <w:rPr>
                <w:rFonts w:ascii="Times New Roman" w:hAnsi="Times New Roman"/>
                <w:color w:val="000000"/>
                <w:sz w:val="24"/>
                <w:szCs w:val="24"/>
              </w:rPr>
            </w:pPr>
          </w:p>
        </w:tc>
        <w:tc>
          <w:tcPr>
            <w:tcW w:w="5948" w:type="dxa"/>
            <w:vAlign w:val="center"/>
          </w:tcPr>
          <w:p w:rsidR="00C95AA3" w:rsidRDefault="00C95AA3">
            <w:pPr>
              <w:spacing w:after="0" w:line="240" w:lineRule="auto"/>
              <w:rPr>
                <w:rFonts w:ascii="Times New Roman" w:hAnsi="Times New Roman"/>
                <w:color w:val="000000"/>
                <w:sz w:val="24"/>
                <w:szCs w:val="24"/>
              </w:rPr>
            </w:pPr>
          </w:p>
          <w:p w:rsidR="00C95AA3" w:rsidRDefault="00C95AA3">
            <w:pPr>
              <w:spacing w:after="0" w:line="240" w:lineRule="auto"/>
              <w:rPr>
                <w:rFonts w:ascii="Times New Roman" w:hAnsi="Times New Roman"/>
                <w:color w:val="000000"/>
                <w:sz w:val="24"/>
                <w:szCs w:val="24"/>
              </w:rPr>
            </w:pP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Главе  Ентаульского   сельсовета                                               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(Ф.И.О.)</w:t>
            </w:r>
          </w:p>
          <w:p w:rsidR="00C95AA3" w:rsidRDefault="00C95AA3">
            <w:pPr>
              <w:tabs>
                <w:tab w:val="left" w:pos="567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от __________________________________________</w:t>
            </w:r>
          </w:p>
          <w:p w:rsidR="00C95AA3" w:rsidRDefault="00C95AA3">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(Ф.И.О. гражданина)</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spacing w:after="0" w:line="240" w:lineRule="auto"/>
              <w:ind w:hanging="40"/>
              <w:rPr>
                <w:rFonts w:ascii="Times New Roman" w:hAnsi="Times New Roman"/>
                <w:color w:val="000000"/>
                <w:sz w:val="24"/>
                <w:szCs w:val="24"/>
              </w:rPr>
            </w:pPr>
            <w:r>
              <w:rPr>
                <w:rFonts w:ascii="Times New Roman" w:hAnsi="Times New Roman"/>
                <w:color w:val="000000"/>
                <w:sz w:val="24"/>
                <w:szCs w:val="24"/>
              </w:rPr>
              <w:t xml:space="preserve"> адрес заявителя:</w:t>
            </w:r>
          </w:p>
          <w:p w:rsidR="00C95AA3" w:rsidRDefault="00C95AA3">
            <w:pPr>
              <w:tabs>
                <w:tab w:val="left" w:pos="5732"/>
              </w:tabs>
              <w:spacing w:after="0" w:line="240" w:lineRule="auto"/>
              <w:ind w:hanging="40"/>
              <w:rPr>
                <w:rFonts w:ascii="Times New Roman" w:hAnsi="Times New Roman"/>
                <w:color w:val="000000"/>
                <w:sz w:val="24"/>
                <w:szCs w:val="24"/>
              </w:rPr>
            </w:pPr>
            <w:r>
              <w:rPr>
                <w:rFonts w:ascii="Times New Roman" w:hAnsi="Times New Roman"/>
                <w:color w:val="000000"/>
                <w:sz w:val="24"/>
                <w:szCs w:val="24"/>
              </w:rPr>
              <w:t xml:space="preserve"> 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паспорт серия______________________________ номер_____________________________________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выдан 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дата выдачи___________________________________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реквизиты доверенности</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95AA3" w:rsidRDefault="00C95AA3">
            <w:pPr>
              <w:autoSpaceDE w:val="0"/>
              <w:spacing w:after="0" w:line="240" w:lineRule="auto"/>
              <w:rPr>
                <w:rFonts w:ascii="Times New Roman" w:hAnsi="Times New Roman"/>
                <w:color w:val="000000"/>
                <w:sz w:val="24"/>
                <w:szCs w:val="24"/>
              </w:rPr>
            </w:pPr>
            <w:r>
              <w:rPr>
                <w:rFonts w:ascii="Times New Roman" w:hAnsi="Times New Roman"/>
                <w:color w:val="000000"/>
                <w:sz w:val="24"/>
                <w:szCs w:val="24"/>
              </w:rPr>
              <w:t>контактный телефон___________________________________</w:t>
            </w:r>
          </w:p>
        </w:tc>
      </w:tr>
    </w:tbl>
    <w:p w:rsidR="00C95AA3" w:rsidRDefault="00C95AA3" w:rsidP="00C95AA3">
      <w:pPr>
        <w:tabs>
          <w:tab w:val="left" w:pos="9900"/>
          <w:tab w:val="left" w:pos="10080"/>
        </w:tabs>
        <w:autoSpaceDE w:val="0"/>
        <w:snapToGrid w:val="0"/>
        <w:spacing w:after="0" w:line="240" w:lineRule="auto"/>
        <w:ind w:firstLine="720"/>
        <w:jc w:val="right"/>
        <w:rPr>
          <w:rFonts w:ascii="Times New Roman" w:hAnsi="Times New Roman"/>
          <w:color w:val="000000"/>
          <w:sz w:val="24"/>
          <w:szCs w:val="24"/>
        </w:rPr>
      </w:pPr>
    </w:p>
    <w:p w:rsidR="00C95AA3" w:rsidRDefault="00C95AA3" w:rsidP="00C95AA3">
      <w:pPr>
        <w:spacing w:after="0" w:line="200" w:lineRule="atLeast"/>
        <w:ind w:firstLine="720"/>
        <w:jc w:val="center"/>
        <w:rPr>
          <w:rFonts w:ascii="Times New Roman" w:hAnsi="Times New Roman"/>
          <w:bCs/>
          <w:color w:val="000000"/>
          <w:sz w:val="24"/>
          <w:szCs w:val="24"/>
        </w:rPr>
      </w:pPr>
      <w:r>
        <w:rPr>
          <w:rFonts w:ascii="Times New Roman" w:hAnsi="Times New Roman"/>
          <w:bCs/>
          <w:color w:val="000000"/>
          <w:sz w:val="24"/>
          <w:szCs w:val="24"/>
        </w:rPr>
        <w:t>ЗАЯВЛЕНИЕ</w:t>
      </w:r>
    </w:p>
    <w:p w:rsidR="00C95AA3" w:rsidRDefault="00C95AA3" w:rsidP="00C95AA3">
      <w:pPr>
        <w:spacing w:after="0" w:line="200" w:lineRule="atLeast"/>
        <w:ind w:firstLine="720"/>
        <w:jc w:val="both"/>
        <w:rPr>
          <w:rFonts w:ascii="Times New Roman" w:hAnsi="Times New Roman"/>
          <w:bCs/>
          <w:color w:val="000000"/>
          <w:sz w:val="24"/>
          <w:szCs w:val="24"/>
        </w:rPr>
      </w:pPr>
    </w:p>
    <w:p w:rsidR="00C95AA3" w:rsidRDefault="00C95AA3" w:rsidP="00C95AA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Прошу предоставить письменное разъяснение применения нормативных правовых актов _________________________ сельсовета о местных налогах и сборах_______________________________________________________________</w:t>
      </w:r>
    </w:p>
    <w:p w:rsidR="00C95AA3" w:rsidRDefault="00C95AA3" w:rsidP="00C95AA3">
      <w:pPr>
        <w:pBdr>
          <w:bottom w:val="single" w:sz="12" w:space="1"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p>
    <w:p w:rsidR="00C95AA3" w:rsidRDefault="00C95AA3" w:rsidP="00C95AA3">
      <w:pPr>
        <w:spacing w:after="0" w:line="240" w:lineRule="auto"/>
        <w:jc w:val="both"/>
        <w:rPr>
          <w:rFonts w:ascii="Times New Roman" w:hAnsi="Times New Roman"/>
          <w:color w:val="000000"/>
          <w:sz w:val="24"/>
          <w:szCs w:val="24"/>
        </w:rPr>
      </w:pPr>
    </w:p>
    <w:p w:rsidR="00C95AA3" w:rsidRDefault="00C95AA3" w:rsidP="00C95AA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Способ получения ответа:</w:t>
      </w: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r>
        <w:pict>
          <v:rect id="_x0000_s1032" style="position:absolute;left:0;text-align:left;margin-left:18pt;margin-top:0;width:27pt;height:27pt;z-index:251658240"/>
        </w:pict>
      </w:r>
      <w:r>
        <w:rPr>
          <w:rFonts w:ascii="Times New Roman" w:hAnsi="Times New Roman"/>
          <w:color w:val="000000"/>
          <w:sz w:val="24"/>
          <w:szCs w:val="24"/>
        </w:rPr>
        <w:t xml:space="preserve">     -  путем вручения на руки в помещении администрации</w:t>
      </w: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r>
        <w:pict>
          <v:rect id="_x0000_s1033" style="position:absolute;left:0;text-align:left;margin-left:18pt;margin-top:5.15pt;width:27pt;height:27pt;z-index:251658240"/>
        </w:pict>
      </w:r>
      <w:r>
        <w:rPr>
          <w:rFonts w:ascii="Times New Roman" w:hAnsi="Times New Roman"/>
          <w:color w:val="000000"/>
          <w:sz w:val="24"/>
          <w:szCs w:val="24"/>
        </w:rPr>
        <w:t xml:space="preserve">  </w:t>
      </w:r>
    </w:p>
    <w:p w:rsidR="00C95AA3" w:rsidRDefault="00C95AA3" w:rsidP="00C95AA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   -   путём письменного почтового отправления простым письмом</w:t>
      </w:r>
    </w:p>
    <w:p w:rsidR="00C95AA3" w:rsidRDefault="00C95AA3" w:rsidP="00C95AA3">
      <w:pPr>
        <w:spacing w:after="0" w:line="360" w:lineRule="auto"/>
        <w:ind w:firstLine="720"/>
        <w:jc w:val="both"/>
        <w:rPr>
          <w:rFonts w:ascii="Times New Roman" w:hAnsi="Times New Roman"/>
          <w:color w:val="000000"/>
          <w:sz w:val="24"/>
          <w:szCs w:val="24"/>
        </w:rPr>
      </w:pPr>
    </w:p>
    <w:p w:rsidR="00C95AA3" w:rsidRDefault="00C95AA3" w:rsidP="00C95AA3">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Опись прилагаемых документов:</w:t>
      </w:r>
    </w:p>
    <w:p w:rsidR="00C95AA3" w:rsidRDefault="00C95AA3" w:rsidP="00C95AA3">
      <w:pPr>
        <w:spacing w:after="0" w:line="360" w:lineRule="auto"/>
        <w:ind w:firstLine="720"/>
        <w:jc w:val="both"/>
        <w:rPr>
          <w:rFonts w:ascii="Times New Roman" w:hAnsi="Times New Roman"/>
          <w:color w:val="000000"/>
          <w:sz w:val="24"/>
          <w:szCs w:val="24"/>
        </w:rPr>
      </w:pPr>
    </w:p>
    <w:p w:rsidR="00C95AA3" w:rsidRDefault="00C95AA3" w:rsidP="00C95AA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«___» ____________      _______________                 __________________</w:t>
      </w:r>
    </w:p>
    <w:p w:rsidR="00C95AA3" w:rsidRDefault="00C95AA3" w:rsidP="00C95AA3">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(дата)                                 (подпись)                      (расшифровка подписи)</w:t>
      </w:r>
    </w:p>
    <w:p w:rsidR="00C95AA3" w:rsidRDefault="00C95AA3" w:rsidP="00C95AA3">
      <w:pPr>
        <w:autoSpaceDE w:val="0"/>
        <w:autoSpaceDN w:val="0"/>
        <w:adjustRightInd w:val="0"/>
        <w:spacing w:after="0" w:line="240" w:lineRule="auto"/>
        <w:ind w:left="4111"/>
        <w:jc w:val="both"/>
        <w:outlineLvl w:val="1"/>
        <w:rPr>
          <w:rFonts w:ascii="Times New Roman" w:hAnsi="Times New Roman"/>
          <w:sz w:val="24"/>
          <w:szCs w:val="24"/>
        </w:rPr>
      </w:pPr>
      <w:r>
        <w:rPr>
          <w:rFonts w:ascii="Times New Roman" w:hAnsi="Times New Roman"/>
          <w:sz w:val="24"/>
          <w:szCs w:val="24"/>
        </w:rPr>
        <w:t xml:space="preserve">Приложение №2                                          </w:t>
      </w:r>
    </w:p>
    <w:p w:rsidR="00C95AA3" w:rsidRDefault="00C95AA3" w:rsidP="00C95AA3">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C95AA3" w:rsidRDefault="00C95AA3" w:rsidP="00C95AA3">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C95AA3" w:rsidRDefault="00C95AA3" w:rsidP="00C95AA3">
      <w:pPr>
        <w:pStyle w:val="ConsPlusNormal"/>
        <w:ind w:left="4111" w:firstLine="0"/>
        <w:jc w:val="both"/>
        <w:rPr>
          <w:rFonts w:ascii="Times New Roman" w:hAnsi="Times New Roman" w:cs="Times New Roman"/>
          <w:sz w:val="24"/>
          <w:szCs w:val="24"/>
        </w:rPr>
      </w:pPr>
      <w:r>
        <w:rPr>
          <w:rFonts w:ascii="Times New Roman" w:hAnsi="Times New Roman" w:cs="Times New Roman"/>
          <w:sz w:val="24"/>
          <w:szCs w:val="24"/>
        </w:rPr>
        <w:t>«Предоставление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p w:rsidR="00C95AA3" w:rsidRDefault="00C95AA3" w:rsidP="00C95AA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C95AA3" w:rsidRDefault="00C95AA3" w:rsidP="00C95AA3">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Блок-схема последовательности административных процедур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w:t>
      </w:r>
    </w:p>
    <w:tbl>
      <w:tblPr>
        <w:tblpPr w:leftFromText="180" w:rightFromText="180" w:vertAnchor="text" w:horzAnchor="page" w:tblpX="3058"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C95AA3" w:rsidTr="00C95AA3">
        <w:trPr>
          <w:trHeight w:val="906"/>
        </w:trPr>
        <w:tc>
          <w:tcPr>
            <w:tcW w:w="6480" w:type="dxa"/>
            <w:tcBorders>
              <w:top w:val="single" w:sz="4" w:space="0" w:color="auto"/>
              <w:left w:val="single" w:sz="4" w:space="0" w:color="auto"/>
              <w:bottom w:val="single" w:sz="4" w:space="0" w:color="auto"/>
              <w:right w:val="single" w:sz="4" w:space="0" w:color="auto"/>
            </w:tcBorders>
            <w:hideMark/>
          </w:tcPr>
          <w:p w:rsidR="00C95AA3" w:rsidRDefault="00C95AA3">
            <w:pPr>
              <w:spacing w:line="240" w:lineRule="auto"/>
              <w:jc w:val="center"/>
              <w:rPr>
                <w:rFonts w:ascii="Times New Roman" w:hAnsi="Times New Roman"/>
                <w:sz w:val="24"/>
                <w:szCs w:val="24"/>
              </w:rPr>
            </w:pPr>
            <w:r>
              <w:rPr>
                <w:rFonts w:ascii="Times New Roman" w:hAnsi="Times New Roman"/>
                <w:sz w:val="24"/>
                <w:szCs w:val="24"/>
              </w:rPr>
              <w:t>Прием заявления и приложенных к нему документов – 1 рабочий день</w:t>
            </w:r>
          </w:p>
        </w:tc>
      </w:tr>
    </w:tbl>
    <w:p w:rsidR="00C95AA3" w:rsidRDefault="00C95AA3" w:rsidP="00C95AA3">
      <w:pPr>
        <w:autoSpaceDE w:val="0"/>
        <w:autoSpaceDN w:val="0"/>
        <w:adjustRightInd w:val="0"/>
        <w:spacing w:line="240" w:lineRule="auto"/>
        <w:jc w:val="center"/>
        <w:rPr>
          <w:rFonts w:ascii="Times New Roman" w:hAnsi="Times New Roman"/>
          <w:sz w:val="24"/>
          <w:szCs w:val="24"/>
        </w:rPr>
      </w:pPr>
    </w:p>
    <w:p w:rsidR="00C95AA3" w:rsidRDefault="00C95AA3" w:rsidP="00C95AA3">
      <w:pPr>
        <w:autoSpaceDE w:val="0"/>
        <w:autoSpaceDN w:val="0"/>
        <w:adjustRightInd w:val="0"/>
        <w:spacing w:line="240" w:lineRule="auto"/>
        <w:jc w:val="center"/>
        <w:rPr>
          <w:rFonts w:ascii="Times New Roman" w:hAnsi="Times New Roman"/>
          <w:sz w:val="24"/>
          <w:szCs w:val="24"/>
        </w:rPr>
      </w:pPr>
    </w:p>
    <w:p w:rsidR="00C95AA3" w:rsidRDefault="00C95AA3" w:rsidP="00C95AA3">
      <w:pPr>
        <w:autoSpaceDE w:val="0"/>
        <w:autoSpaceDN w:val="0"/>
        <w:adjustRightInd w:val="0"/>
        <w:spacing w:line="240" w:lineRule="auto"/>
        <w:jc w:val="center"/>
        <w:rPr>
          <w:rFonts w:ascii="Times New Roman" w:hAnsi="Times New Roman"/>
          <w:color w:val="000000"/>
          <w:sz w:val="24"/>
          <w:szCs w:val="24"/>
        </w:rPr>
      </w:pPr>
    </w:p>
    <w:p w:rsidR="00C95AA3" w:rsidRDefault="00C95AA3" w:rsidP="00C95AA3">
      <w:pPr>
        <w:spacing w:after="0" w:line="240" w:lineRule="auto"/>
        <w:jc w:val="both"/>
        <w:rPr>
          <w:rFonts w:ascii="Times New Roman" w:hAnsi="Times New Roman"/>
          <w:sz w:val="24"/>
          <w:szCs w:val="24"/>
        </w:rPr>
      </w:pPr>
      <w:r>
        <w:pict>
          <v:line id="Line 44" o:spid="_x0000_s1026" style="position:absolute;left:0;text-align:left;z-index:251658240;visibility:visible" from="225.1pt,2pt" to="225.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G3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">
            <v:stroke endarrow="block"/>
          </v:line>
        </w:pict>
      </w:r>
    </w:p>
    <w:p w:rsidR="00C95AA3" w:rsidRDefault="00C95AA3" w:rsidP="00C95AA3">
      <w:pPr>
        <w:spacing w:after="0" w:line="240" w:lineRule="auto"/>
        <w:jc w:val="both"/>
        <w:rPr>
          <w:rFonts w:ascii="Times New Roman" w:hAnsi="Times New Roman"/>
          <w:sz w:val="24"/>
          <w:szCs w:val="24"/>
        </w:rPr>
      </w:pPr>
    </w:p>
    <w:p w:rsidR="00C95AA3" w:rsidRDefault="00C95AA3" w:rsidP="00C95AA3">
      <w:pPr>
        <w:spacing w:after="0" w:line="240" w:lineRule="auto"/>
        <w:jc w:val="both"/>
        <w:rPr>
          <w:rFonts w:ascii="Times New Roman" w:hAnsi="Times New Roman"/>
          <w:vanish/>
          <w:sz w:val="24"/>
          <w:szCs w:val="24"/>
        </w:rPr>
      </w:pPr>
    </w:p>
    <w:p w:rsidR="00C95AA3" w:rsidRDefault="00C95AA3" w:rsidP="00C95AA3">
      <w:pPr>
        <w:spacing w:after="0" w:line="240" w:lineRule="auto"/>
        <w:jc w:val="both"/>
        <w:rPr>
          <w:rFonts w:ascii="Times New Roman" w:hAnsi="Times New Roman"/>
          <w:sz w:val="24"/>
          <w:szCs w:val="24"/>
        </w:rPr>
      </w:pPr>
    </w:p>
    <w:tbl>
      <w:tblPr>
        <w:tblpPr w:leftFromText="180" w:rightFromText="180" w:vertAnchor="page" w:horzAnchor="margin" w:tblpXSpec="center" w:tblpY="7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C95AA3" w:rsidTr="00C95AA3">
        <w:trPr>
          <w:trHeight w:val="1080"/>
        </w:trPr>
        <w:tc>
          <w:tcPr>
            <w:tcW w:w="6480" w:type="dxa"/>
            <w:tcBorders>
              <w:top w:val="single" w:sz="4" w:space="0" w:color="auto"/>
              <w:left w:val="single" w:sz="4" w:space="0" w:color="auto"/>
              <w:bottom w:val="single" w:sz="4" w:space="0" w:color="auto"/>
              <w:right w:val="single" w:sz="4" w:space="0" w:color="auto"/>
            </w:tcBorders>
            <w:hideMark/>
          </w:tcPr>
          <w:p w:rsidR="00C95AA3" w:rsidRDefault="00C95AA3">
            <w:pPr>
              <w:spacing w:after="0" w:line="240" w:lineRule="auto"/>
              <w:jc w:val="center"/>
              <w:rPr>
                <w:rFonts w:ascii="Times New Roman" w:hAnsi="Times New Roman"/>
                <w:sz w:val="24"/>
                <w:szCs w:val="24"/>
              </w:rPr>
            </w:pPr>
            <w:r>
              <w:rPr>
                <w:rFonts w:ascii="Times New Roman" w:hAnsi="Times New Roman"/>
                <w:sz w:val="24"/>
                <w:szCs w:val="24"/>
              </w:rPr>
              <w:t>Рассмотрение представленных документов на соответствие требованиям действующего законодательства</w:t>
            </w:r>
          </w:p>
        </w:tc>
      </w:tr>
    </w:tbl>
    <w:p w:rsidR="00C95AA3" w:rsidRDefault="00C95AA3" w:rsidP="00C95AA3">
      <w:pPr>
        <w:spacing w:line="240" w:lineRule="auto"/>
        <w:jc w:val="both"/>
        <w:rPr>
          <w:rFonts w:ascii="Times New Roman" w:hAnsi="Times New Roman"/>
          <w:sz w:val="24"/>
          <w:szCs w:val="24"/>
        </w:rPr>
      </w:pPr>
    </w:p>
    <w:p w:rsidR="00C95AA3" w:rsidRDefault="00C95AA3" w:rsidP="00C95AA3">
      <w:pPr>
        <w:spacing w:line="240" w:lineRule="auto"/>
        <w:jc w:val="both"/>
        <w:rPr>
          <w:rFonts w:ascii="Times New Roman" w:hAnsi="Times New Roman"/>
          <w:sz w:val="24"/>
          <w:szCs w:val="24"/>
        </w:rPr>
      </w:pPr>
    </w:p>
    <w:p w:rsidR="00C95AA3" w:rsidRDefault="00C95AA3" w:rsidP="00C95AA3">
      <w:pPr>
        <w:spacing w:line="240" w:lineRule="auto"/>
        <w:jc w:val="both"/>
        <w:rPr>
          <w:rFonts w:ascii="Times New Roman" w:hAnsi="Times New Roman"/>
          <w:sz w:val="24"/>
          <w:szCs w:val="24"/>
        </w:rPr>
      </w:pPr>
    </w:p>
    <w:p w:rsidR="00C95AA3" w:rsidRDefault="00C95AA3" w:rsidP="00C95AA3">
      <w:pPr>
        <w:spacing w:after="0" w:line="240" w:lineRule="auto"/>
        <w:jc w:val="both"/>
        <w:rPr>
          <w:rFonts w:ascii="Times New Roman" w:hAnsi="Times New Roman"/>
          <w:sz w:val="24"/>
          <w:szCs w:val="24"/>
        </w:rPr>
      </w:pPr>
      <w:r>
        <w:pict>
          <v:line id="Line 49" o:spid="_x0000_s1028" style="position:absolute;left:0;text-align:left;z-index:251658240;visibility:visible" from="370.6pt,4.3pt" to="370.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m4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ipEi&#10;HfToUSiO8mXQpjeuAJdK7Wyojp7Vs3nU9JtDSlctUQceOb5cDMRlISJ5ExI2zkCGff9ZM/AhR6+j&#10;UOfGdgESJEDn2I/LvR/87BEdDimczheLaR5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">
            <v:stroke endarrow="block"/>
          </v:line>
        </w:pict>
      </w:r>
      <w:r>
        <w:pict>
          <v:line id="Line 50" o:spid="_x0000_s1029" style="position:absolute;left:0;text-align:left;z-index:251658240;visibility:visible" from="136.65pt,4.3pt" to="136.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jBKgIAAEs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">
            <v:stroke endarrow="block"/>
          </v:line>
        </w:pict>
      </w:r>
      <w:r>
        <w:rPr>
          <w:rFonts w:ascii="Times New Roman" w:hAnsi="Times New Roman"/>
          <w:sz w:val="24"/>
          <w:szCs w:val="24"/>
        </w:rPr>
        <w:t xml:space="preserve">          </w:t>
      </w:r>
    </w:p>
    <w:p w:rsidR="00C95AA3" w:rsidRDefault="00C95AA3" w:rsidP="00C95AA3">
      <w:pPr>
        <w:tabs>
          <w:tab w:val="left" w:pos="6750"/>
        </w:tabs>
        <w:spacing w:after="0" w:line="240" w:lineRule="auto"/>
        <w:jc w:val="both"/>
        <w:rPr>
          <w:rFonts w:ascii="Times New Roman" w:hAnsi="Times New Roman"/>
          <w:sz w:val="24"/>
          <w:szCs w:val="24"/>
        </w:rPr>
      </w:pPr>
      <w:r>
        <w:rPr>
          <w:rFonts w:ascii="Times New Roman" w:hAnsi="Times New Roman"/>
          <w:sz w:val="24"/>
          <w:szCs w:val="24"/>
        </w:rPr>
        <w:t xml:space="preserve">                           да</w:t>
      </w:r>
      <w:r>
        <w:rPr>
          <w:rFonts w:ascii="Times New Roman" w:hAnsi="Times New Roman"/>
          <w:sz w:val="24"/>
          <w:szCs w:val="24"/>
        </w:rPr>
        <w:tab/>
        <w:t>нет</w:t>
      </w:r>
    </w:p>
    <w:tbl>
      <w:tblPr>
        <w:tblpPr w:leftFromText="180" w:rightFromText="180" w:vertAnchor="text" w:horzAnchor="margin" w:tblpY="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tblGrid>
      <w:tr w:rsidR="00C95AA3" w:rsidTr="00C95AA3">
        <w:trPr>
          <w:trHeight w:val="699"/>
        </w:trPr>
        <w:tc>
          <w:tcPr>
            <w:tcW w:w="4788" w:type="dxa"/>
            <w:tcBorders>
              <w:top w:val="single" w:sz="4" w:space="0" w:color="auto"/>
              <w:left w:val="single" w:sz="4" w:space="0" w:color="auto"/>
              <w:bottom w:val="single" w:sz="4" w:space="0" w:color="auto"/>
              <w:right w:val="single" w:sz="4" w:space="0" w:color="auto"/>
            </w:tcBorders>
            <w:hideMark/>
          </w:tcPr>
          <w:p w:rsidR="00C95AA3" w:rsidRDefault="00C95AA3">
            <w:pPr>
              <w:spacing w:after="0" w:line="240" w:lineRule="auto"/>
              <w:jc w:val="both"/>
              <w:rPr>
                <w:rFonts w:ascii="Times New Roman" w:hAnsi="Times New Roman"/>
                <w:sz w:val="24"/>
                <w:szCs w:val="24"/>
              </w:rPr>
            </w:pPr>
            <w:r>
              <w:rPr>
                <w:rFonts w:ascii="Times New Roman" w:hAnsi="Times New Roman"/>
                <w:sz w:val="24"/>
                <w:szCs w:val="24"/>
              </w:rPr>
              <w:t xml:space="preserve">Принятие решения и о выдаче Разъяснения </w:t>
            </w:r>
          </w:p>
        </w:tc>
      </w:tr>
    </w:tbl>
    <w:p w:rsidR="00C95AA3" w:rsidRDefault="00C95AA3" w:rsidP="00C95AA3">
      <w:pPr>
        <w:spacing w:after="0" w:line="240" w:lineRule="auto"/>
        <w:jc w:val="both"/>
        <w:rPr>
          <w:rFonts w:ascii="Times New Roman" w:hAnsi="Times New Roman"/>
          <w:vanish/>
          <w:sz w:val="24"/>
          <w:szCs w:val="24"/>
        </w:rPr>
      </w:pPr>
    </w:p>
    <w:tbl>
      <w:tblPr>
        <w:tblpPr w:leftFromText="180" w:rightFromText="180" w:vertAnchor="text" w:horzAnchor="margin" w:tblpXSpec="right"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C95AA3" w:rsidTr="00C95AA3">
        <w:trPr>
          <w:trHeight w:val="838"/>
        </w:trPr>
        <w:tc>
          <w:tcPr>
            <w:tcW w:w="3240" w:type="dxa"/>
            <w:tcBorders>
              <w:top w:val="single" w:sz="4" w:space="0" w:color="auto"/>
              <w:left w:val="single" w:sz="4" w:space="0" w:color="auto"/>
              <w:bottom w:val="single" w:sz="4" w:space="0" w:color="auto"/>
              <w:right w:val="single" w:sz="4" w:space="0" w:color="auto"/>
            </w:tcBorders>
            <w:hideMark/>
          </w:tcPr>
          <w:p w:rsidR="00C95AA3" w:rsidRDefault="00C95AA3">
            <w:pPr>
              <w:spacing w:after="0" w:line="240" w:lineRule="auto"/>
              <w:jc w:val="both"/>
              <w:rPr>
                <w:rFonts w:ascii="Times New Roman" w:hAnsi="Times New Roman"/>
                <w:sz w:val="24"/>
                <w:szCs w:val="24"/>
              </w:rPr>
            </w:pPr>
            <w:r>
              <w:rPr>
                <w:rFonts w:ascii="Times New Roman" w:hAnsi="Times New Roman"/>
                <w:sz w:val="24"/>
                <w:szCs w:val="24"/>
              </w:rPr>
              <w:t>Принятие решения об Отказе</w:t>
            </w:r>
          </w:p>
        </w:tc>
      </w:tr>
    </w:tbl>
    <w:p w:rsidR="00C95AA3" w:rsidRDefault="00C95AA3" w:rsidP="00C95AA3">
      <w:pPr>
        <w:spacing w:line="240" w:lineRule="auto"/>
        <w:jc w:val="both"/>
        <w:rPr>
          <w:rFonts w:ascii="Arial" w:hAnsi="Arial" w:cs="Arial"/>
          <w:sz w:val="24"/>
          <w:szCs w:val="24"/>
        </w:rPr>
      </w:pPr>
    </w:p>
    <w:p w:rsidR="00C95AA3" w:rsidRDefault="00C95AA3" w:rsidP="00C95AA3">
      <w:pPr>
        <w:spacing w:line="240" w:lineRule="auto"/>
        <w:jc w:val="both"/>
        <w:rPr>
          <w:rFonts w:ascii="Arial" w:hAnsi="Arial" w:cs="Arial"/>
          <w:sz w:val="24"/>
          <w:szCs w:val="24"/>
        </w:rPr>
      </w:pPr>
    </w:p>
    <w:p w:rsidR="00C95AA3" w:rsidRDefault="00C95AA3" w:rsidP="00C95AA3">
      <w:pPr>
        <w:spacing w:line="240" w:lineRule="auto"/>
        <w:jc w:val="both"/>
        <w:rPr>
          <w:rFonts w:ascii="Arial" w:hAnsi="Arial" w:cs="Arial"/>
          <w:sz w:val="24"/>
          <w:szCs w:val="24"/>
        </w:rPr>
      </w:pPr>
    </w:p>
    <w:p w:rsidR="00C95AA3" w:rsidRDefault="00C95AA3" w:rsidP="00C95AA3">
      <w:pPr>
        <w:spacing w:line="240" w:lineRule="auto"/>
        <w:jc w:val="both"/>
        <w:rPr>
          <w:rFonts w:ascii="Arial" w:hAnsi="Arial" w:cs="Arial"/>
          <w:sz w:val="24"/>
          <w:szCs w:val="24"/>
        </w:rPr>
      </w:pPr>
      <w:r>
        <w:pict>
          <v:shapetype id="_x0000_t32" coordsize="21600,21600" o:spt="32" o:oned="t" path="m,l21600,21600e" filled="f">
            <v:path arrowok="t" fillok="f" o:connecttype="none"/>
            <o:lock v:ext="edit" shapetype="t"/>
          </v:shapetype>
          <v:shape id="_x0000_s1030" type="#_x0000_t32" style="position:absolute;left:0;text-align:left;margin-left:112.2pt;margin-top:2.85pt;width:.75pt;height:81.75pt;flip:x;z-index:251658240" o:connectortype="straight">
            <v:stroke endarrow="block"/>
          </v:shape>
        </w:pict>
      </w:r>
      <w:r>
        <w:pict>
          <v:shape id="_x0000_s1031" type="#_x0000_t32" style="position:absolute;left:0;text-align:left;margin-left:370.6pt;margin-top:2.85pt;width:.75pt;height:75pt;z-index:251658240" o:connectortype="straight">
            <v:stroke endarrow="block"/>
          </v:shape>
        </w:pict>
      </w:r>
    </w:p>
    <w:p w:rsidR="00C95AA3" w:rsidRDefault="00C95AA3" w:rsidP="00C95AA3">
      <w:pPr>
        <w:spacing w:line="240" w:lineRule="auto"/>
        <w:jc w:val="both"/>
        <w:rPr>
          <w:rFonts w:ascii="Arial" w:hAnsi="Arial" w:cs="Arial"/>
          <w:sz w:val="24"/>
          <w:szCs w:val="24"/>
        </w:rPr>
      </w:pPr>
    </w:p>
    <w:p w:rsidR="00C95AA3" w:rsidRDefault="00C95AA3" w:rsidP="00C95AA3">
      <w:pPr>
        <w:spacing w:line="240" w:lineRule="auto"/>
        <w:jc w:val="both"/>
        <w:rPr>
          <w:rFonts w:ascii="Arial" w:hAnsi="Arial" w:cs="Arial"/>
          <w:sz w:val="24"/>
          <w:szCs w:val="24"/>
        </w:rPr>
      </w:pPr>
    </w:p>
    <w:tbl>
      <w:tblPr>
        <w:tblpPr w:leftFromText="180" w:rightFromText="180" w:vertAnchor="text" w:horzAnchor="margin" w:tblpXSpec="right"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tblGrid>
      <w:tr w:rsidR="00C95AA3" w:rsidTr="00C95AA3">
        <w:trPr>
          <w:trHeight w:val="556"/>
        </w:trPr>
        <w:tc>
          <w:tcPr>
            <w:tcW w:w="3240" w:type="dxa"/>
            <w:tcBorders>
              <w:top w:val="single" w:sz="4" w:space="0" w:color="auto"/>
              <w:left w:val="single" w:sz="4" w:space="0" w:color="auto"/>
              <w:bottom w:val="single" w:sz="4" w:space="0" w:color="auto"/>
              <w:right w:val="single" w:sz="4" w:space="0" w:color="auto"/>
            </w:tcBorders>
            <w:hideMark/>
          </w:tcPr>
          <w:p w:rsidR="00C95AA3" w:rsidRDefault="00C95AA3">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и выдача Отказа </w:t>
            </w:r>
          </w:p>
        </w:tc>
      </w:tr>
    </w:tbl>
    <w:p w:rsidR="00C95AA3" w:rsidRDefault="00C95AA3" w:rsidP="00C95AA3">
      <w:pPr>
        <w:spacing w:line="240" w:lineRule="auto"/>
        <w:jc w:val="both"/>
        <w:rPr>
          <w:rFonts w:ascii="Times New Roman" w:hAnsi="Times New Roman"/>
          <w:sz w:val="24"/>
          <w:szCs w:val="24"/>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C95AA3" w:rsidTr="00C95AA3">
        <w:trPr>
          <w:trHeight w:val="552"/>
        </w:trPr>
        <w:tc>
          <w:tcPr>
            <w:tcW w:w="4786" w:type="dxa"/>
            <w:tcBorders>
              <w:top w:val="single" w:sz="4" w:space="0" w:color="auto"/>
              <w:left w:val="single" w:sz="4" w:space="0" w:color="auto"/>
              <w:bottom w:val="single" w:sz="4" w:space="0" w:color="auto"/>
              <w:right w:val="single" w:sz="4" w:space="0" w:color="auto"/>
            </w:tcBorders>
            <w:hideMark/>
          </w:tcPr>
          <w:p w:rsidR="00C95AA3" w:rsidRDefault="00C95AA3">
            <w:pPr>
              <w:spacing w:after="0" w:line="240" w:lineRule="auto"/>
              <w:jc w:val="both"/>
              <w:rPr>
                <w:rFonts w:ascii="Times New Roman" w:hAnsi="Times New Roman"/>
                <w:sz w:val="24"/>
                <w:szCs w:val="24"/>
              </w:rPr>
            </w:pPr>
            <w:r>
              <w:rPr>
                <w:rFonts w:ascii="Times New Roman" w:hAnsi="Times New Roman"/>
                <w:sz w:val="24"/>
                <w:szCs w:val="24"/>
              </w:rPr>
              <w:t>Подготовка и выдача Разъяснения</w:t>
            </w:r>
          </w:p>
        </w:tc>
      </w:tr>
    </w:tbl>
    <w:p w:rsidR="00C95AA3" w:rsidRDefault="00C95AA3" w:rsidP="00C95AA3">
      <w:pPr>
        <w:spacing w:line="240" w:lineRule="auto"/>
        <w:jc w:val="both"/>
        <w:rPr>
          <w:rFonts w:ascii="Arial" w:hAnsi="Arial" w:cs="Arial"/>
          <w:sz w:val="24"/>
          <w:szCs w:val="24"/>
        </w:rPr>
      </w:pPr>
    </w:p>
    <w:p w:rsidR="00C95AA3" w:rsidRDefault="00C95AA3" w:rsidP="00C95AA3">
      <w:pPr>
        <w:spacing w:line="240" w:lineRule="auto"/>
        <w:jc w:val="both"/>
        <w:rPr>
          <w:rFonts w:ascii="Arial" w:hAnsi="Arial" w:cs="Arial"/>
          <w:sz w:val="24"/>
          <w:szCs w:val="24"/>
        </w:rPr>
      </w:pPr>
      <w:r>
        <w:pict>
          <v:line id="Line 46" o:spid="_x0000_s1027" style="position:absolute;left:0;text-align:left;z-index:251658240;visibility:visible" from="-398.8pt,63.75pt" to="-398.8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Tz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">
            <v:stroke endarrow="block"/>
          </v:line>
        </w:pict>
      </w:r>
    </w:p>
    <w:p w:rsidR="00C95AA3" w:rsidRDefault="00C95AA3" w:rsidP="00C95AA3">
      <w:pPr>
        <w:spacing w:line="240" w:lineRule="auto"/>
        <w:jc w:val="both"/>
        <w:rPr>
          <w:rFonts w:ascii="Arial" w:hAnsi="Arial" w:cs="Arial"/>
          <w:sz w:val="24"/>
          <w:szCs w:val="24"/>
        </w:rPr>
      </w:pPr>
    </w:p>
    <w:p w:rsidR="00C95AA3" w:rsidRDefault="00C95AA3" w:rsidP="00C95AA3">
      <w:pPr>
        <w:tabs>
          <w:tab w:val="left" w:pos="2640"/>
        </w:tabs>
        <w:spacing w:line="240" w:lineRule="auto"/>
        <w:jc w:val="both"/>
        <w:rPr>
          <w:rFonts w:ascii="Arial" w:hAnsi="Arial" w:cs="Arial"/>
          <w:sz w:val="24"/>
          <w:szCs w:val="24"/>
        </w:rPr>
      </w:pPr>
    </w:p>
    <w:p w:rsidR="004068CD" w:rsidRDefault="004068CD"/>
    <w:sectPr w:rsidR="004068CD" w:rsidSect="00406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AA3"/>
    <w:rsid w:val="000C66FF"/>
    <w:rsid w:val="004068CD"/>
    <w:rsid w:val="00C95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A3"/>
    <w:rPr>
      <w:rFonts w:ascii="Calibri" w:eastAsia="Times New Roman" w:hAnsi="Calibri" w:cs="Times New Roman"/>
      <w:lang w:eastAsia="ru-RU"/>
    </w:rPr>
  </w:style>
  <w:style w:type="paragraph" w:styleId="3">
    <w:name w:val="heading 3"/>
    <w:basedOn w:val="a"/>
    <w:next w:val="a"/>
    <w:link w:val="30"/>
    <w:semiHidden/>
    <w:unhideWhenUsed/>
    <w:qFormat/>
    <w:rsid w:val="00C95AA3"/>
    <w:pPr>
      <w:keepNext/>
      <w:tabs>
        <w:tab w:val="left" w:pos="1845"/>
      </w:tabs>
      <w:spacing w:after="0" w:line="240" w:lineRule="auto"/>
      <w:outlineLvl w:val="2"/>
    </w:pPr>
    <w:rPr>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95AA3"/>
    <w:rPr>
      <w:rFonts w:ascii="Calibri" w:eastAsia="Times New Roman" w:hAnsi="Calibri" w:cs="Times New Roman"/>
      <w:sz w:val="28"/>
      <w:szCs w:val="28"/>
      <w:lang w:eastAsia="ru-RU"/>
    </w:rPr>
  </w:style>
  <w:style w:type="character" w:styleId="a3">
    <w:name w:val="Hyperlink"/>
    <w:uiPriority w:val="99"/>
    <w:semiHidden/>
    <w:unhideWhenUsed/>
    <w:rsid w:val="00C95AA3"/>
    <w:rPr>
      <w:rFonts w:ascii="Times New Roman" w:hAnsi="Times New Roman" w:cs="Times New Roman" w:hint="default"/>
      <w:color w:val="0000FF"/>
      <w:u w:val="single"/>
    </w:rPr>
  </w:style>
  <w:style w:type="paragraph" w:styleId="2">
    <w:name w:val="Body Text Indent 2"/>
    <w:basedOn w:val="a"/>
    <w:link w:val="20"/>
    <w:semiHidden/>
    <w:unhideWhenUsed/>
    <w:rsid w:val="00C95AA3"/>
    <w:pPr>
      <w:spacing w:after="120" w:line="480" w:lineRule="auto"/>
      <w:ind w:left="283"/>
    </w:pPr>
    <w:rPr>
      <w:rFonts w:ascii="Times New Roman" w:hAnsi="Times New Roman"/>
      <w:sz w:val="24"/>
      <w:szCs w:val="24"/>
      <w:lang/>
    </w:rPr>
  </w:style>
  <w:style w:type="character" w:customStyle="1" w:styleId="20">
    <w:name w:val="Основной текст с отступом 2 Знак"/>
    <w:basedOn w:val="a0"/>
    <w:link w:val="2"/>
    <w:semiHidden/>
    <w:rsid w:val="00C95AA3"/>
    <w:rPr>
      <w:rFonts w:ascii="Times New Roman" w:eastAsia="Times New Roman" w:hAnsi="Times New Roman" w:cs="Times New Roman"/>
      <w:sz w:val="24"/>
      <w:szCs w:val="24"/>
      <w:lang/>
    </w:rPr>
  </w:style>
  <w:style w:type="paragraph" w:styleId="a4">
    <w:name w:val="No Spacing"/>
    <w:uiPriority w:val="1"/>
    <w:qFormat/>
    <w:rsid w:val="00C95AA3"/>
    <w:pPr>
      <w:spacing w:after="0" w:line="240" w:lineRule="auto"/>
    </w:pPr>
    <w:rPr>
      <w:rFonts w:ascii="Calibri" w:eastAsia="Times New Roman" w:hAnsi="Calibri" w:cs="Times New Roman"/>
      <w:lang w:eastAsia="ru-RU"/>
    </w:rPr>
  </w:style>
  <w:style w:type="paragraph" w:customStyle="1" w:styleId="ConsPlusTitle">
    <w:name w:val="ConsPlusTitle"/>
    <w:rsid w:val="00C95A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C95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95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3eFhCM" TargetMode="Externa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36325749F9ED73407D370F5D7C41192EE402416A386EB2391354E63A696685022402D8B4702A6E1eFh6M" TargetMode="Externa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1\Desktop\&#1055;&#1086;&#1089;&#1090;&#1072;&#1085;&#1086;&#1074;&#1083;&#1077;&#1085;&#1080;&#1077;%20&#8470;%2045%20&#1086;&#1090;%2007.08.2020&#1075;%20&#1054;&#1073;%20&#1091;&#1090;&#1074;.&#1072;&#1076;.&#1088;&#1077;&#1075;&#1083;.&#1087;&#1088;&#1077;&#1076;.&#1087;&#1080;&#1089;&#1100;&#1084;.&#1088;&#1072;&#1079;&#1100;&#1103;&#1089;&#1085;..doc"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hyperlink" Target="http://www.gosuslugi.krskstate.ru" TargetMode="External"/><Relationship Id="rId15"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hyperlink" Target="http://bmurta.krn.eis1.ru" TargetMode="External"/><Relationship Id="rId9" Type="http://schemas.openxmlformats.org/officeDocument/2006/relationships/hyperlink" Target="consultantplus://offline/ref=4A305980B79A8F8A6789198CEA239B1AE446C7C1389CAEDDA19A678613C407D5FECF497B7D4FE8B847cEI"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6901</Words>
  <Characters>39341</Characters>
  <Application>Microsoft Office Word</Application>
  <DocSecurity>0</DocSecurity>
  <Lines>327</Lines>
  <Paragraphs>92</Paragraphs>
  <ScaleCrop>false</ScaleCrop>
  <Company>Microsoft</Company>
  <LinksUpToDate>false</LinksUpToDate>
  <CharactersWithSpaces>46150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2020-08-12T04:59:00Z</dcterms:created>
  <dcterms:modified xsi:type="dcterms:W3CDTF">2020-08-12T05:00:00Z</dcterms:modified>
</cp:coreProperties>
</file>