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C5" w:rsidRDefault="00573EC5" w:rsidP="00573EC5">
      <w:pPr>
        <w:shd w:val="clear" w:color="auto" w:fill="FFFFFF"/>
        <w:ind w:left="216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МЕЖОВСКОГО  СЕЛЬСОВЕТА</w:t>
      </w:r>
    </w:p>
    <w:p w:rsidR="00573EC5" w:rsidRDefault="00573EC5" w:rsidP="00573EC5">
      <w:pPr>
        <w:shd w:val="clear" w:color="auto" w:fill="FFFFFF"/>
        <w:ind w:left="202" w:firstLine="709"/>
        <w:jc w:val="center"/>
        <w:rPr>
          <w:rFonts w:ascii="Arial" w:hAnsi="Arial" w:cs="Arial"/>
        </w:rPr>
      </w:pPr>
      <w:r>
        <w:rPr>
          <w:rFonts w:ascii="Arial" w:hAnsi="Arial" w:cs="Arial"/>
          <w:spacing w:val="-8"/>
        </w:rPr>
        <w:t>БОЛЬШЕМУРТИНСКОГО РАЙОН</w:t>
      </w:r>
      <w:proofErr w:type="gramStart"/>
      <w:r>
        <w:rPr>
          <w:rFonts w:ascii="Arial" w:hAnsi="Arial" w:cs="Arial"/>
          <w:spacing w:val="-8"/>
          <w:lang w:val="en-US"/>
        </w:rPr>
        <w:t>A</w:t>
      </w:r>
      <w:proofErr w:type="gramEnd"/>
    </w:p>
    <w:p w:rsidR="00573EC5" w:rsidRDefault="00573EC5" w:rsidP="00573EC5">
      <w:pPr>
        <w:shd w:val="clear" w:color="auto" w:fill="FFFFFF"/>
        <w:spacing w:before="14"/>
        <w:ind w:left="187" w:firstLine="709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КРАСНОЯРСКОГО КРАЯ</w:t>
      </w:r>
    </w:p>
    <w:p w:rsidR="00573EC5" w:rsidRDefault="00573EC5" w:rsidP="00573EC5">
      <w:pPr>
        <w:shd w:val="clear" w:color="auto" w:fill="FFFFFF"/>
        <w:spacing w:before="14"/>
        <w:ind w:left="187" w:firstLine="709"/>
        <w:jc w:val="center"/>
        <w:rPr>
          <w:rFonts w:ascii="Arial" w:hAnsi="Arial" w:cs="Arial"/>
        </w:rPr>
      </w:pPr>
    </w:p>
    <w:p w:rsidR="00573EC5" w:rsidRDefault="00573EC5" w:rsidP="00573EC5">
      <w:pPr>
        <w:shd w:val="clear" w:color="auto" w:fill="FFFFFF"/>
        <w:tabs>
          <w:tab w:val="left" w:pos="4310"/>
          <w:tab w:val="left" w:pos="8011"/>
        </w:tabs>
        <w:ind w:firstLine="709"/>
        <w:jc w:val="center"/>
        <w:rPr>
          <w:rFonts w:ascii="Arial" w:hAnsi="Arial" w:cs="Arial"/>
          <w:spacing w:val="52"/>
        </w:rPr>
      </w:pPr>
      <w:r>
        <w:rPr>
          <w:rFonts w:ascii="Arial" w:hAnsi="Arial" w:cs="Arial"/>
          <w:spacing w:val="52"/>
        </w:rPr>
        <w:t>ПОСТАНОВЛЕНИЕ</w:t>
      </w:r>
    </w:p>
    <w:p w:rsidR="00573EC5" w:rsidRDefault="00573EC5" w:rsidP="00573EC5">
      <w:pPr>
        <w:shd w:val="clear" w:color="auto" w:fill="FFFFFF"/>
        <w:tabs>
          <w:tab w:val="left" w:pos="4310"/>
          <w:tab w:val="left" w:pos="8011"/>
        </w:tabs>
        <w:ind w:firstLine="709"/>
        <w:rPr>
          <w:rFonts w:ascii="Arial" w:hAnsi="Arial" w:cs="Arial"/>
          <w:spacing w:val="14"/>
        </w:rPr>
      </w:pPr>
      <w:r>
        <w:rPr>
          <w:rFonts w:ascii="Arial" w:hAnsi="Arial" w:cs="Arial"/>
          <w:spacing w:val="-2"/>
        </w:rPr>
        <w:t>26.09.2022</w:t>
      </w:r>
      <w:r>
        <w:rPr>
          <w:rFonts w:ascii="Arial" w:hAnsi="Arial" w:cs="Arial"/>
        </w:rPr>
        <w:t xml:space="preserve">                                  </w:t>
      </w:r>
      <w:proofErr w:type="spellStart"/>
      <w:r>
        <w:rPr>
          <w:rFonts w:ascii="Arial" w:hAnsi="Arial" w:cs="Arial"/>
          <w:spacing w:val="-3"/>
        </w:rPr>
        <w:t>с</w:t>
      </w:r>
      <w:proofErr w:type="gramStart"/>
      <w:r>
        <w:rPr>
          <w:rFonts w:ascii="Arial" w:hAnsi="Arial" w:cs="Arial"/>
          <w:spacing w:val="-3"/>
        </w:rPr>
        <w:t>.М</w:t>
      </w:r>
      <w:proofErr w:type="gramEnd"/>
      <w:r>
        <w:rPr>
          <w:rFonts w:ascii="Arial" w:hAnsi="Arial" w:cs="Arial"/>
          <w:spacing w:val="-3"/>
        </w:rPr>
        <w:t>ежово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spacing w:val="14"/>
        </w:rPr>
        <w:t>№ 8</w:t>
      </w:r>
      <w:r w:rsidR="002C0ACB">
        <w:rPr>
          <w:rFonts w:ascii="Arial" w:hAnsi="Arial" w:cs="Arial"/>
          <w:spacing w:val="14"/>
        </w:rPr>
        <w:t>3</w:t>
      </w:r>
    </w:p>
    <w:p w:rsidR="00573EC5" w:rsidRDefault="00573EC5" w:rsidP="00573EC5">
      <w:pPr>
        <w:ind w:right="-1" w:firstLine="709"/>
        <w:jc w:val="both"/>
        <w:rPr>
          <w:rFonts w:ascii="Arial" w:hAnsi="Arial" w:cs="Arial"/>
          <w:b/>
        </w:rPr>
      </w:pPr>
    </w:p>
    <w:p w:rsidR="00573EC5" w:rsidRDefault="00573EC5" w:rsidP="00573EC5">
      <w:pPr>
        <w:ind w:right="-1" w:firstLine="709"/>
        <w:jc w:val="both"/>
        <w:rPr>
          <w:rFonts w:ascii="Arial" w:hAnsi="Arial" w:cs="Arial"/>
        </w:rPr>
      </w:pP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Порядка оценки 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эффективности реализации </w:t>
      </w:r>
      <w:proofErr w:type="gramStart"/>
      <w:r>
        <w:rPr>
          <w:rFonts w:ascii="Arial" w:hAnsi="Arial" w:cs="Arial"/>
          <w:bCs/>
        </w:rPr>
        <w:t>муниципальных</w:t>
      </w:r>
      <w:proofErr w:type="gramEnd"/>
      <w:r>
        <w:rPr>
          <w:rFonts w:ascii="Arial" w:hAnsi="Arial" w:cs="Arial"/>
          <w:bCs/>
        </w:rPr>
        <w:t xml:space="preserve"> 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программ на территории </w:t>
      </w:r>
      <w:proofErr w:type="spellStart"/>
      <w:r>
        <w:rPr>
          <w:rFonts w:ascii="Arial" w:hAnsi="Arial" w:cs="Arial"/>
          <w:bCs/>
        </w:rPr>
        <w:t>Межовского</w:t>
      </w:r>
      <w:proofErr w:type="spellEnd"/>
      <w:r>
        <w:rPr>
          <w:rFonts w:ascii="Arial" w:hAnsi="Arial" w:cs="Arial"/>
          <w:bCs/>
        </w:rPr>
        <w:t xml:space="preserve"> 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</w:t>
      </w:r>
    </w:p>
    <w:p w:rsidR="00573EC5" w:rsidRDefault="00573EC5" w:rsidP="00573EC5">
      <w:pPr>
        <w:pStyle w:val="ConsPlusTitle"/>
        <w:ind w:firstLine="709"/>
        <w:jc w:val="both"/>
        <w:rPr>
          <w:rFonts w:ascii="Arial" w:hAnsi="Arial" w:cs="Arial"/>
          <w:b w:val="0"/>
          <w:bCs w:val="0"/>
          <w:i/>
          <w:sz w:val="24"/>
          <w:szCs w:val="24"/>
        </w:rPr>
      </w:pP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осуществления контроля и оценки эффективности реализации муниципальных программ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в соответствии с  п. 3 ст. 179 Бюджетного кодекса Российской Федерации, </w:t>
      </w:r>
      <w:proofErr w:type="gramStart"/>
      <w:r>
        <w:rPr>
          <w:rFonts w:ascii="Arial" w:hAnsi="Arial" w:cs="Arial"/>
        </w:rPr>
        <w:t xml:space="preserve">руководствуясь Уставом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ПОСТАНОВЛЯЮ</w:t>
      </w:r>
      <w:proofErr w:type="gramEnd"/>
      <w:r>
        <w:rPr>
          <w:rFonts w:ascii="Arial" w:hAnsi="Arial" w:cs="Arial"/>
        </w:rPr>
        <w:t>: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1. Утвердить Порядок оценки эффективности реализации муниципальных программ на территории </w:t>
      </w:r>
      <w:proofErr w:type="spellStart"/>
      <w:r>
        <w:rPr>
          <w:rFonts w:ascii="Arial" w:hAnsi="Arial" w:cs="Arial"/>
          <w:bCs/>
        </w:rPr>
        <w:t>Межовского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  <w:bCs/>
        </w:rPr>
        <w:t xml:space="preserve"> согласно приложению.</w:t>
      </w:r>
    </w:p>
    <w:p w:rsidR="00573EC5" w:rsidRDefault="00573EC5" w:rsidP="00573EC5">
      <w:pPr>
        <w:pStyle w:val="2"/>
        <w:shd w:val="clear" w:color="auto" w:fill="auto"/>
        <w:spacing w:after="0" w:line="240" w:lineRule="auto"/>
        <w:ind w:firstLine="709"/>
        <w:jc w:val="both"/>
        <w:rPr>
          <w:rStyle w:val="11"/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 </w:t>
      </w:r>
      <w:proofErr w:type="gramStart"/>
      <w:r>
        <w:rPr>
          <w:rStyle w:val="11"/>
          <w:rFonts w:ascii="Arial" w:eastAsiaTheme="minorHAnsi" w:hAnsi="Arial" w:cs="Arial"/>
          <w:sz w:val="24"/>
          <w:szCs w:val="24"/>
        </w:rPr>
        <w:t>Контроль за</w:t>
      </w:r>
      <w:proofErr w:type="gramEnd"/>
      <w:r>
        <w:rPr>
          <w:rStyle w:val="11"/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73EC5" w:rsidRDefault="00573EC5" w:rsidP="00573EC5">
      <w:pPr>
        <w:pStyle w:val="a6"/>
        <w:ind w:left="0" w:firstLine="709"/>
        <w:jc w:val="both"/>
        <w:rPr>
          <w:rFonts w:ascii="Arial" w:hAnsi="Arial" w:cs="Arial"/>
        </w:rPr>
      </w:pPr>
      <w:r>
        <w:rPr>
          <w:rStyle w:val="11"/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573EC5" w:rsidRDefault="00573EC5" w:rsidP="00573EC5">
      <w:pPr>
        <w:pStyle w:val="a6"/>
        <w:ind w:left="0"/>
        <w:jc w:val="both"/>
        <w:rPr>
          <w:rFonts w:ascii="Arial" w:hAnsi="Arial" w:cs="Arial"/>
        </w:rPr>
      </w:pPr>
    </w:p>
    <w:p w:rsidR="00573EC5" w:rsidRDefault="00573EC5" w:rsidP="00573EC5">
      <w:pPr>
        <w:pStyle w:val="a6"/>
        <w:ind w:left="0"/>
        <w:jc w:val="both"/>
        <w:rPr>
          <w:rFonts w:ascii="Arial" w:hAnsi="Arial" w:cs="Arial"/>
        </w:rPr>
      </w:pPr>
    </w:p>
    <w:p w:rsidR="00573EC5" w:rsidRDefault="00573EC5" w:rsidP="00573EC5">
      <w:pPr>
        <w:rPr>
          <w:rFonts w:ascii="Arial" w:hAnsi="Arial" w:cs="Arial"/>
        </w:rPr>
      </w:pPr>
    </w:p>
    <w:p w:rsidR="00573EC5" w:rsidRDefault="00573EC5" w:rsidP="00573EC5">
      <w:pPr>
        <w:rPr>
          <w:rFonts w:ascii="Arial" w:hAnsi="Arial" w:cs="Arial"/>
        </w:rPr>
      </w:pPr>
    </w:p>
    <w:p w:rsidR="00573EC5" w:rsidRDefault="00573EC5" w:rsidP="00573EC5">
      <w:pPr>
        <w:rPr>
          <w:rFonts w:ascii="Arial" w:hAnsi="Arial" w:cs="Arial"/>
        </w:rPr>
      </w:pPr>
    </w:p>
    <w:p w:rsidR="00573EC5" w:rsidRDefault="00573EC5" w:rsidP="00573EC5">
      <w:pPr>
        <w:rPr>
          <w:rFonts w:ascii="Arial" w:hAnsi="Arial" w:cs="Arial"/>
        </w:rPr>
      </w:pPr>
    </w:p>
    <w:p w:rsidR="00573EC5" w:rsidRDefault="00573EC5" w:rsidP="00573EC5"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сельсовета:                                                                       Н.М.Алексеева.</w:t>
      </w: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                      </w:t>
      </w: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6959B1" w:rsidRDefault="00573EC5" w:rsidP="006959B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6959B1" w:rsidRDefault="006959B1" w:rsidP="006959B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6959B1" w:rsidRDefault="006959B1" w:rsidP="006959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6959B1" w:rsidRDefault="006959B1" w:rsidP="006959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</w:t>
      </w:r>
    </w:p>
    <w:p w:rsidR="006959B1" w:rsidRDefault="006959B1" w:rsidP="006959B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от </w:t>
      </w:r>
      <w:r w:rsidR="002C0ACB">
        <w:rPr>
          <w:rFonts w:ascii="Arial" w:hAnsi="Arial" w:cs="Arial"/>
        </w:rPr>
        <w:t>26.09.</w:t>
      </w:r>
      <w:r>
        <w:rPr>
          <w:rFonts w:ascii="Arial" w:hAnsi="Arial" w:cs="Arial"/>
        </w:rPr>
        <w:t xml:space="preserve">2022 № </w:t>
      </w:r>
      <w:r w:rsidR="002C0ACB">
        <w:rPr>
          <w:rFonts w:ascii="Arial" w:hAnsi="Arial" w:cs="Arial"/>
        </w:rPr>
        <w:t>83</w:t>
      </w:r>
    </w:p>
    <w:p w:rsidR="006959B1" w:rsidRDefault="006959B1" w:rsidP="006959B1">
      <w:pPr>
        <w:autoSpaceDE w:val="0"/>
        <w:autoSpaceDN w:val="0"/>
        <w:adjustRightInd w:val="0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</w:t>
      </w: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6959B1" w:rsidRDefault="006959B1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573EC5" w:rsidRDefault="00573EC5" w:rsidP="00573EC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573EC5" w:rsidRDefault="00573EC5" w:rsidP="00573EC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ОЦЕНКИ ЭФФЕКТИВНОСТИ РЕАЛИЗАЦИИ МУНИЦИПАЛЬНЫХ ПРОГРАММ НА ТЕ</w:t>
      </w:r>
      <w:r w:rsidR="00135041">
        <w:rPr>
          <w:rFonts w:ascii="Arial" w:hAnsi="Arial" w:cs="Arial"/>
          <w:sz w:val="24"/>
          <w:szCs w:val="24"/>
        </w:rPr>
        <w:t>РРИТОРИИ МЕЖОВСКОГО  СЕЛЬСОВЕТА</w:t>
      </w:r>
    </w:p>
    <w:p w:rsidR="00573EC5" w:rsidRDefault="00573EC5" w:rsidP="00573EC5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ОБЩИЕ ПОЛОЖЕНИЯ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определяет правила оценки эффективности муниципальных программ, правила принятия решения об эффективности реализации муниципальных программ.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целей настоящего Порядка используются следующие основные понятия: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 муниципальной программы - прогнозируемое состояние в соответствующей сфере социально-экономического развития муниципального образования, которое планируется достичь посредством реализации муниципальной программы. Достижение цели обеспечивается за счет решения задач муниципальной программы;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 муниципальной программы - результат реализации совокупности взаимосвязанных мероприятий, направленных на достижение поставленной цели;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задачи муниципальной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муниципальной программы;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целевой индикатор и показатель результативности муниципальной программы - количественно (качественно) выраженные характеристики достижения цели и задач муниципальной программы;</w:t>
      </w:r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результаты (конечные, ожидаемые) муниципальной программы - выраженный в количественно измеримом показателе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</w:t>
      </w:r>
      <w:proofErr w:type="gramEnd"/>
    </w:p>
    <w:p w:rsidR="00573EC5" w:rsidRDefault="00573EC5" w:rsidP="00573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муниципальных программ - оценка уровня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позволяющей определить уровень достижения установленных значений целевых индикаторов, показателей результативности Программы, а также конечных результатов ее реализации и эффективность </w:t>
      </w:r>
      <w:r>
        <w:rPr>
          <w:sz w:val="24"/>
          <w:szCs w:val="24"/>
        </w:rPr>
        <w:lastRenderedPageBreak/>
        <w:t>использования бюджетных ассигнований, направленных на реализацию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Оценка эффективности реализации Программы ежегодно проводится ответственным исполнителем Программы при подготовке отчет</w:t>
      </w:r>
      <w:proofErr w:type="gramStart"/>
      <w:r>
        <w:rPr>
          <w:sz w:val="24"/>
          <w:szCs w:val="24"/>
        </w:rPr>
        <w:t>а о ее</w:t>
      </w:r>
      <w:proofErr w:type="gramEnd"/>
      <w:r>
        <w:rPr>
          <w:sz w:val="24"/>
          <w:szCs w:val="24"/>
        </w:rPr>
        <w:t xml:space="preserve"> реализации за отчетный год.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Оценка эффективности реализации Программы за отчетный год осуществляется с использованием следующих критериев: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полнота и эффективность использования бюджетных ассигнований на реализацию Программы;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степень достижения целевых индикаторов Программы;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степень достижения показателей результативности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II. МЕТОДИКА ОЦЕНКИ ЭФФЕКТИВНОСТИ РЕАЛИЗАЦИИ ПРОГРАММЫ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Оценка эффективности реализации Программы предполагает расчет показателей эффективности реализации Программы, который осуществляется путем сопоставления плановых значений объема бюджетных ассигнований, целевых индикаторов, показателей результативности Программы с их фактическими значениями за отчетный год.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Расчет итоговой оценки эффективности реализации Программы за отчетный год осуществляется в четыре этапа раздельно по каждому из критериев оценки эффективности реализации Программы: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1-й этап - расчет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09550" cy="238125"/>
            <wp:effectExtent l="0" t="0" r="0" b="0"/>
            <wp:docPr id="1" name="Рисунок 1" descr="base_23675_16782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5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оценка эффективности реализации Программы по критерию "Полнота и эффективность использования бюджетных ассигнований на реализацию Программы";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2-й этап - расчет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19075" cy="238125"/>
            <wp:effectExtent l="0" t="0" r="9525" b="0"/>
            <wp:docPr id="2" name="Рисунок 2" descr="base_23675_16782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67820_5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оценка эффективности реализации Программы по критерию "Степень достижения целевых индикаторов Программы";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3-й этап - расчет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" name="Рисунок 3" descr="base_23675_16782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5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оценка эффективности реализации Программы по критерию "Степень достижения показателей результативности Программы";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4-й этап - расчет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" name="Рисунок 4" descr="base_23675_16782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5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итоговая оценка эффективности реализации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bookmarkStart w:id="0" w:name="P51"/>
      <w:bookmarkEnd w:id="0"/>
      <w:r>
        <w:rPr>
          <w:sz w:val="24"/>
          <w:szCs w:val="24"/>
        </w:rPr>
        <w:t>8. Итоговая оценка эффективности реализации Программы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5" name="Рисунок 5" descr="base_23675_16782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5_167820_5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не является абсолютным и однозначным показателем эффективности реализации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Расчет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09550" cy="238125"/>
            <wp:effectExtent l="0" t="0" r="0" b="0"/>
            <wp:docPr id="6" name="Рисунок 6" descr="base_23675_16782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5_167820_6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оценка эффективности реализации Программы по критерию "Полнота и эффективность использования бюджетных ассигнований на реализацию Программы" осуществляется по следующей формуле: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1076325" cy="504825"/>
            <wp:effectExtent l="0" t="0" r="0" b="0"/>
            <wp:docPr id="7" name="Рисунок 7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8" name="Рисунок 8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фактический объем бюджетных ассигнований, направленных на реализацию Программы за отчетный год;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" name="Рисунок 9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- сумма бюджетных ассигнований, неисполненных по объективным причинам.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бюджетным ассигнованиям, неисполненным по объективным причинам, относятся: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экономия бюджетных ассигнований от расторжения муниципальных контрактов на поставку товаров, выполнение работ, оказание услуг для муниципальных нужд при условии поставки товаров, выполнении работ и оказании услуг в полном объеме;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экономия бюджетных ассигнований по оплате коммунальных услуг в результате теплых погодных условий или в связи с установкой приборов учета точных данных о величинах потребления тепловой и электрической энергии, горячей, холодной воды и водоотведения;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экономия бюджетных ассигнований путем проведения отбора получателей бюджетных сре</w:t>
      </w:r>
      <w:proofErr w:type="gramStart"/>
      <w:r>
        <w:rPr>
          <w:sz w:val="24"/>
          <w:szCs w:val="24"/>
        </w:rPr>
        <w:t>дств в ф</w:t>
      </w:r>
      <w:proofErr w:type="gramEnd"/>
      <w:r>
        <w:rPr>
          <w:sz w:val="24"/>
          <w:szCs w:val="24"/>
        </w:rPr>
        <w:t>орме субсидий;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экономия бюджетных ассигнований по оплате труда;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расходы, неисполненные в связи с </w:t>
      </w:r>
      <w:proofErr w:type="spellStart"/>
      <w:r>
        <w:rPr>
          <w:sz w:val="24"/>
          <w:szCs w:val="24"/>
        </w:rPr>
        <w:t>недопоступлением</w:t>
      </w:r>
      <w:proofErr w:type="spellEnd"/>
      <w:r>
        <w:rPr>
          <w:sz w:val="24"/>
          <w:szCs w:val="24"/>
        </w:rPr>
        <w:t xml:space="preserve"> сре</w:t>
      </w:r>
      <w:proofErr w:type="gramStart"/>
      <w:r>
        <w:rPr>
          <w:sz w:val="24"/>
          <w:szCs w:val="24"/>
        </w:rPr>
        <w:t>дств в б</w:t>
      </w:r>
      <w:proofErr w:type="gramEnd"/>
      <w:r>
        <w:rPr>
          <w:sz w:val="24"/>
          <w:szCs w:val="24"/>
        </w:rPr>
        <w:t>юджет (кредиторская задолженность).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Эффективность реализации Программы по критерию "Полнота и эффективность использования бюджетных ассигнований на реализацию Программы" признается: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высокой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09550" cy="238125"/>
            <wp:effectExtent l="0" t="0" r="0" b="0"/>
            <wp:docPr id="10" name="Рисунок 10" descr="base_23675_16782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5_167820_6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0,9;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09550" cy="238125"/>
            <wp:effectExtent l="0" t="0" r="0" b="0"/>
            <wp:docPr id="11" name="Рисунок 11" descr="base_23675_16782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5_167820_6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0,8;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удовлетворительной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09550" cy="238125"/>
            <wp:effectExtent l="0" t="0" r="0" b="0"/>
            <wp:docPr id="12" name="Рисунок 12" descr="base_23675_16782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5_167820_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0,7.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остальных случаях эффективность реализации Программы по критерию "Полнота и эффективность использования бюджетных ассигнований на реализацию Программы" признается неудовлетворительной.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Расчет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19075" cy="238125"/>
            <wp:effectExtent l="0" t="0" r="9525" b="0"/>
            <wp:docPr id="13" name="Рисунок 13" descr="base_23675_167820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5_167820_6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оценка эффективности реализации Программы по критерию "Степень достижения целевых индикаторов Программы" осуществляется по следующей формуле: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1019175" cy="514350"/>
            <wp:effectExtent l="19050" t="0" r="0" b="0"/>
            <wp:docPr id="14" name="Рисунок 14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5" name="Рисунок 15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исполнение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целевого индикатора Программы за отчетный год;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 - число целевых индикаторов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Исполнение по каждому целевому индикатору Программы за отчетный год осуществляется по следующим формулам: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индикаторов, не имеющих тенденции развития либо желаемой тенденцией развития которых является увеличение значений: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drawing>
          <wp:inline distT="0" distB="0" distL="0" distR="0">
            <wp:extent cx="923925" cy="514350"/>
            <wp:effectExtent l="0" t="0" r="9525" b="0"/>
            <wp:docPr id="16" name="Рисунок 16" descr="base_23675_16782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5_167820_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индикаторов, желаемой тенденцией развития которых является снижение значений: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drawing>
          <wp:inline distT="0" distB="0" distL="0" distR="0">
            <wp:extent cx="923925" cy="514350"/>
            <wp:effectExtent l="0" t="0" r="0" b="0"/>
            <wp:docPr id="17" name="Рисунок 17" descr="base_23675_16782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5_167820_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66725" cy="257175"/>
            <wp:effectExtent l="0" t="0" r="0" b="0"/>
            <wp:docPr id="18" name="Рисунок 18" descr="base_23675_16782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5_167820_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фактическое значение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целевого индикатора за отчетный год;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257175"/>
            <wp:effectExtent l="0" t="0" r="9525" b="0"/>
            <wp:docPr id="19" name="Рисунок 19" descr="base_23675_167820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5_167820_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плановое значение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целевого индикатора на отчетный год.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по целевому индикатору устанавливается на уровне 1, в случаях, если: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плановое и фактическое значения целевого индикатора равны 0;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проведенных расчетов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0" name="Рисунок 20" descr="base_23675_167820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5_167820_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больше 1.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Эффективность реализации Программы по критерию "Степень достижения целевых индикаторов Программы" признается: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высокой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19075" cy="238125"/>
            <wp:effectExtent l="0" t="0" r="9525" b="0"/>
            <wp:docPr id="21" name="Рисунок 21" descr="base_23675_167820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5_167820_7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0,9;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19075" cy="238125"/>
            <wp:effectExtent l="0" t="0" r="9525" b="0"/>
            <wp:docPr id="22" name="Рисунок 22" descr="base_23675_16782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5_167820_7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0,8;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удовлетворительной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0"/>
          <w:sz w:val="24"/>
          <w:szCs w:val="24"/>
        </w:rPr>
        <w:drawing>
          <wp:inline distT="0" distB="0" distL="0" distR="0">
            <wp:extent cx="219075" cy="238125"/>
            <wp:effectExtent l="0" t="0" r="9525" b="0"/>
            <wp:docPr id="23" name="Рисунок 23" descr="base_23675_16782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5_167820_7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0,7.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остальных случаях эффективность реализации Программы по критерию "Степень достижения целевых индикаторов Программы" признается неудовлетворительной.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Расчет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" name="Рисунок 24" descr="base_23675_16782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5_167820_7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оценка эффективности реализации Программы по критерию "Степень достижения показателей результативности Программы" осуществляется по следующей формуле: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1314450" cy="323850"/>
            <wp:effectExtent l="0" t="0" r="0" b="0"/>
            <wp:docPr id="25" name="Рисунок 25" descr="base_23675_16782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5_167820_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" name="Рисунок 26" descr="base_23675_167820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5_167820_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исполнение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показателя результативности Программы за отчетный год;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9525" b="0"/>
            <wp:docPr id="27" name="Рисунок 27" descr="base_23675_16782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5_167820_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вес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показателя результативности Программы;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 - число показателей результативности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Исполнение по каждому показателю результативности Программы за отчетный год осуществляется по следующей формуле: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показателей результативности, не имеющих тенденции развития либо желаемой тенденцией развития которых является увеличение значений: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drawing>
          <wp:inline distT="0" distB="0" distL="0" distR="0">
            <wp:extent cx="962025" cy="514350"/>
            <wp:effectExtent l="0" t="0" r="0" b="0"/>
            <wp:docPr id="28" name="Рисунок 28" descr="base_23675_16782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5_167820_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0"/>
        <w:jc w:val="both"/>
        <w:rPr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показателей результативности, желаемой тенденцией развития которых является снижение значений: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32"/>
          <w:sz w:val="24"/>
          <w:szCs w:val="24"/>
        </w:rPr>
        <w:drawing>
          <wp:inline distT="0" distB="0" distL="0" distR="0">
            <wp:extent cx="962025" cy="514350"/>
            <wp:effectExtent l="0" t="0" r="0" b="0"/>
            <wp:docPr id="29" name="Рисунок 29" descr="base_23675_16782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5_167820_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257175"/>
            <wp:effectExtent l="19050" t="0" r="0" b="0"/>
            <wp:docPr id="30" name="Рисунок 30" descr="base_23675_16782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5_167820_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фактическое значение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показателя результативности за отчетный год;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31" name="Рисунок 31" descr="base_23675_167820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5_167820_8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плановое значение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показателя результативности на отчетный год.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по показателю результативности устанавливается на уровне 1, в случаях, если: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плановое и фактическое значения показателя результативности равны 0;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проведенных расчетов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2" name="Рисунок 32" descr="base_23675_16782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5_167820_8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больше 1.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Эффективность реализации Программы по критерию "Степень достижения показателей результативности Программы" признается: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высокой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3" name="Рисунок 33" descr="base_23675_16782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5_167820_8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0,9;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4" name="Рисунок 34" descr="base_23675_16782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75_167820_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0,8;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удовлетворительной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5" name="Рисунок 35" descr="base_23675_16782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75_167820_8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0,7.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остальных случаях эффективность реализации Программы по критерию "Степень достижения показателей результативности Программы" признается неудовлетворительной.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Итоговая оценка эффективности реализации Программы осуществляется по следующей формуле: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590675" cy="295275"/>
            <wp:effectExtent l="0" t="0" r="9525" b="0"/>
            <wp:docPr id="36" name="Рисунок 36" descr="base_23675_16782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5_167820_9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7" name="Рисунок 37" descr="base_23675_16782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5_167820_9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итоговая оценка эффективности реализации Программы за отчетный год.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bookmarkStart w:id="1" w:name="P132"/>
      <w:bookmarkEnd w:id="1"/>
      <w:r>
        <w:rPr>
          <w:sz w:val="24"/>
          <w:szCs w:val="24"/>
        </w:rPr>
        <w:t>18. Эффективность реализации Программы признается: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высокой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8" name="Рисунок 38" descr="base_23675_16782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5_167820_9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0,9;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9" name="Рисунок 39" descr="base_23675_16782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5_167820_9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0,8;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удовлетворительной</w:t>
      </w:r>
      <w:proofErr w:type="gramEnd"/>
      <w:r>
        <w:rPr>
          <w:sz w:val="24"/>
          <w:szCs w:val="24"/>
        </w:rPr>
        <w:t xml:space="preserve">, в случае, если значение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0" name="Рисунок 40" descr="base_23675_167820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5_167820_9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составляет не менее 0,7.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остальных случаях эффективность реализации Программы признается неудовлетворительной.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III. ПРИНЯТИЕ РЕШЕНИЙ ОБ ЭФФЕКТИВНОСТИ РЕАЛИЗАЦИИ ПРОГРАММЫ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gramStart"/>
      <w:r>
        <w:rPr>
          <w:sz w:val="24"/>
          <w:szCs w:val="24"/>
        </w:rPr>
        <w:t>Результаты оценки эффективности Программы представляются совместно с годовым отчетом о реализации Программы до 28 февраля года, следующего за отчетным, для формирования сводного годового доклада о ходе реализации Программы.</w:t>
      </w:r>
      <w:proofErr w:type="gramEnd"/>
      <w:r>
        <w:rPr>
          <w:sz w:val="24"/>
          <w:szCs w:val="24"/>
        </w:rPr>
        <w:t xml:space="preserve"> Результаты оценки эффективности оформляются в виде отдельного приложения к годовому отчету о реализации Программы и содержат в себе расчеты критериев эффективности реализации Программы и сводную таблицу </w:t>
      </w:r>
      <w:proofErr w:type="gramStart"/>
      <w:r>
        <w:rPr>
          <w:sz w:val="24"/>
          <w:szCs w:val="24"/>
        </w:rPr>
        <w:t>результатов проведенной оценки эффективности реализации Программы</w:t>
      </w:r>
      <w:proofErr w:type="gramEnd"/>
      <w:r>
        <w:rPr>
          <w:sz w:val="24"/>
          <w:szCs w:val="24"/>
        </w:rPr>
        <w:t>: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985"/>
        <w:gridCol w:w="2127"/>
        <w:gridCol w:w="1619"/>
        <w:gridCol w:w="2114"/>
        <w:gridCol w:w="1134"/>
      </w:tblGrid>
      <w:tr w:rsidR="00573EC5" w:rsidTr="00573E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эффективность использования бюджетных ассигнований на реализацию Программы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09550" cy="238125"/>
                  <wp:effectExtent l="0" t="0" r="0" b="0"/>
                  <wp:docPr id="41" name="Рисунок 41" descr="base_23675_167820_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675_167820_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бюджетных ассигнований, не исполненных по объективным причинам (</w:t>
            </w:r>
            <w:proofErr w:type="spellStart"/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достижения целевых индикаторов Программы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19075" cy="238125"/>
                  <wp:effectExtent l="0" t="0" r="9525" b="0"/>
                  <wp:docPr id="42" name="Рисунок 42" descr="base_23675_167820_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675_167820_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достижения показателей результативности Программы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09550" cy="247650"/>
                  <wp:effectExtent l="0" t="0" r="0" b="0"/>
                  <wp:docPr id="43" name="Рисунок 43" descr="base_23675_167820_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675_167820_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247650"/>
                  <wp:effectExtent l="0" t="0" r="0" b="0"/>
                  <wp:docPr id="44" name="Рисунок 44" descr="base_23675_167820_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675_167820_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EC5" w:rsidTr="00573E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значения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09550" cy="238125"/>
                  <wp:effectExtent l="0" t="0" r="0" b="0"/>
                  <wp:docPr id="45" name="Рисунок 45" descr="base_23675_167820_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675_167820_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значения </w:t>
            </w:r>
            <w:proofErr w:type="spellStart"/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 в т.ч. бюджетные ассигнования, не исполненные по объективным причинам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значения 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19075" cy="238125"/>
                  <wp:effectExtent l="0" t="0" r="9525" b="0"/>
                  <wp:docPr id="46" name="Рисунок 46" descr="base_23675_167820_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675_167820_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, в т.ч. 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09550" cy="247650"/>
                  <wp:effectExtent l="0" t="0" r="0" b="0"/>
                  <wp:docPr id="47" name="Рисунок 47" descr="base_23675_167820_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675_167820_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значения 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09550" cy="247650"/>
                  <wp:effectExtent l="0" t="0" r="0" b="0"/>
                  <wp:docPr id="48" name="Рисунок 48" descr="base_23675_167820_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675_167820_1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, в т.ч. 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49" name="Рисунок 49" descr="base_23675_167820_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675_167820_1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значения 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247650"/>
                  <wp:effectExtent l="0" t="0" r="0" b="0"/>
                  <wp:docPr id="50" name="Рисунок 50" descr="base_23675_167820_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675_167820_1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EC5" w:rsidTr="00573E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proofErr w:type="gramStart"/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100" cy="228600"/>
                  <wp:effectExtent l="19050" t="0" r="0" b="0"/>
                  <wp:docPr id="51" name="Рисунок 51" descr="base_23675_167820_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675_167820_1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09550" cy="238125"/>
                  <wp:effectExtent l="0" t="0" r="0" b="0"/>
                  <wp:docPr id="52" name="Рисунок 52" descr="base_23675_167820_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675_167820_1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значение </w:t>
            </w:r>
            <w:proofErr w:type="spellStart"/>
            <w:r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</w:t>
            </w:r>
            <w:r>
              <w:rPr>
                <w:sz w:val="24"/>
                <w:szCs w:val="24"/>
              </w:rPr>
              <w:lastRenderedPageBreak/>
              <w:t>ие 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19075" cy="238125"/>
                  <wp:effectExtent l="0" t="0" r="9525" b="0"/>
                  <wp:docPr id="53" name="Рисунок 53" descr="base_23675_167820_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675_167820_1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значение </w:t>
            </w:r>
            <w:r>
              <w:rPr>
                <w:noProof/>
                <w:position w:val="-12"/>
                <w:sz w:val="24"/>
                <w:szCs w:val="24"/>
              </w:rPr>
              <w:lastRenderedPageBreak/>
              <w:drawing>
                <wp:inline distT="0" distB="0" distL="0" distR="0">
                  <wp:extent cx="209550" cy="247650"/>
                  <wp:effectExtent l="0" t="0" r="0" b="0"/>
                  <wp:docPr id="54" name="Рисунок 54" descr="base_23675_167820_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675_167820_1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C5" w:rsidRDefault="00573EC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</w:t>
            </w:r>
            <w:r>
              <w:rPr>
                <w:sz w:val="24"/>
                <w:szCs w:val="24"/>
              </w:rPr>
              <w:lastRenderedPageBreak/>
              <w:t>ачение 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247650"/>
                  <wp:effectExtent l="0" t="0" r="0" b="0"/>
                  <wp:docPr id="55" name="Рисунок 55" descr="base_23675_167820_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675_167820_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случаях если в результате реализации Программы сложилась сумма бюджетных ассигнований, не исполненных по объективным причинам, в соответствии с пунктом 8 настоящего Порядка ответственный исполнитель делает заключение о взаимосвязи сложившейся экономии с достижением целевых индикаторов и показателей результативности Программы.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Должностное лицо администрации сельсовета на основании полученных оценок до 5 апреля текущего финансового года формирует заключение по эффективности реализации Программ с учетом критериев, представленных в пункте 18 настоящего Порядка, и включает его в годовой доклад о реализации Программ.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Заключение о высокой или средней эффективности реализации Программы является основанием для включения Программы, планируемой к реализации в очередном финансовом году и плановом периоде в соответствующей сфере социально-экономического развития, в перечень Программ на очередной финансовый год и плановый период, утверждаемый распоряжением администрации </w:t>
      </w:r>
      <w:r w:rsidR="006959B1">
        <w:rPr>
          <w:sz w:val="24"/>
          <w:szCs w:val="24"/>
        </w:rPr>
        <w:t xml:space="preserve"> </w:t>
      </w:r>
      <w:proofErr w:type="spellStart"/>
      <w:r w:rsidR="006959B1">
        <w:rPr>
          <w:sz w:val="24"/>
          <w:szCs w:val="24"/>
        </w:rPr>
        <w:t>Межовского</w:t>
      </w:r>
      <w:proofErr w:type="spellEnd"/>
      <w:r w:rsidR="006959B1">
        <w:rPr>
          <w:sz w:val="24"/>
          <w:szCs w:val="24"/>
        </w:rPr>
        <w:t xml:space="preserve">  </w:t>
      </w:r>
      <w:r>
        <w:rPr>
          <w:sz w:val="24"/>
          <w:szCs w:val="24"/>
        </w:rPr>
        <w:t>сельсовета.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>Заключение об удовлетворительной или неудовлетворительной эффективности реализации Программы может являться основанием для принятия решения об изменении либо прекращении действия Программы в соответствующей сфере социально-экономического развития, в том числе о необходимости изменения объема бюджетных ассигнований на финансовое обеспечение реализации Программы, целей и задач, целевых индикаторов и показателей результативности, начиная с очередного финансового года.</w:t>
      </w:r>
      <w:proofErr w:type="gramEnd"/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gramStart"/>
      <w:r>
        <w:rPr>
          <w:sz w:val="24"/>
          <w:szCs w:val="24"/>
        </w:rPr>
        <w:t>В целях принятия окончательного решения по изменению, сохранению объема расходов на реализацию Программы, целей и задач, целевых индикаторов и показателей результативности Программы или в целях прекращения ее реализации ответственный исполнитель осуществляет работу по выявлению причин отклонений в реализации Программы, их детальному анализу, разработке мероприятий и рекомендаций для повышения эффективности реализации Программ.</w:t>
      </w:r>
      <w:proofErr w:type="gramEnd"/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работа оформляется в виде отчета и подлежит обязательному рассмотрению на совещании по вопросу реализации Программы в отчетном финансовом году, </w:t>
      </w:r>
      <w:proofErr w:type="gramStart"/>
      <w:r>
        <w:rPr>
          <w:sz w:val="24"/>
          <w:szCs w:val="24"/>
        </w:rPr>
        <w:t>которое</w:t>
      </w:r>
      <w:proofErr w:type="gramEnd"/>
      <w:r>
        <w:rPr>
          <w:sz w:val="24"/>
          <w:szCs w:val="24"/>
        </w:rPr>
        <w:t xml:space="preserve"> организуется ответственным исполнителем не позднее 1 июня текущего финансового года. На совещании должно быть предусмотрено участие главы </w:t>
      </w:r>
      <w:proofErr w:type="spellStart"/>
      <w:r w:rsidR="006959B1">
        <w:rPr>
          <w:sz w:val="24"/>
          <w:szCs w:val="24"/>
        </w:rPr>
        <w:t>Межовского</w:t>
      </w:r>
      <w:proofErr w:type="spellEnd"/>
      <w:r w:rsidR="00695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сельсовета, депутатов </w:t>
      </w:r>
      <w:proofErr w:type="spellStart"/>
      <w:r w:rsidR="006959B1">
        <w:rPr>
          <w:sz w:val="24"/>
          <w:szCs w:val="24"/>
        </w:rPr>
        <w:t>Межовского</w:t>
      </w:r>
      <w:proofErr w:type="spellEnd"/>
      <w:r w:rsidR="006959B1">
        <w:rPr>
          <w:sz w:val="24"/>
          <w:szCs w:val="24"/>
        </w:rPr>
        <w:t xml:space="preserve">  сельского С</w:t>
      </w:r>
      <w:r>
        <w:rPr>
          <w:sz w:val="24"/>
          <w:szCs w:val="24"/>
        </w:rPr>
        <w:t>овета депутатов, ответственных  за ведение социально-экономических вопросов.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Окончательное решение об изменении, сохранении объема расходов на реализацию Программы, целей и задач, целевых индикаторов и показателей результативности Программы или прекращении ее реализации оформляется в виде протокола, который подписывается ответственным исполнителем Программы и секретарем совещания. Протокол совещания совместно с отчетом направляются на согласование главе муниципального образования.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согласования главой муниципального образования решения о продолжении реализации Программы протокол является основанием для включения Программы, планируемой к реализации в очередном финансовом году и плановом периоде в соответствующей сфере социально-экономического развития, в перечень Программ на очередной финансовый год и плановый период.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 </w:t>
      </w:r>
      <w:proofErr w:type="gramStart"/>
      <w:r>
        <w:rPr>
          <w:sz w:val="24"/>
          <w:szCs w:val="24"/>
        </w:rPr>
        <w:t>Принятое решение об изменении или сохранении объема расходов на реализацию Программы, целей и задач, целевых индикаторов и показателей результативности Программы для реализации в очередном финансовом году учитывается при формировании проекта Программы, который разрабатывается и представляется ответственным исполнителем соглас</w:t>
      </w:r>
      <w:r w:rsidR="006959B1">
        <w:rPr>
          <w:sz w:val="24"/>
          <w:szCs w:val="24"/>
        </w:rPr>
        <w:t xml:space="preserve">но Постановлению администрации </w:t>
      </w:r>
      <w:proofErr w:type="spellStart"/>
      <w:r w:rsidR="006959B1">
        <w:rPr>
          <w:sz w:val="24"/>
          <w:szCs w:val="24"/>
        </w:rPr>
        <w:t>Межовского</w:t>
      </w:r>
      <w:proofErr w:type="spellEnd"/>
      <w:r w:rsidR="00695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от 1</w:t>
      </w:r>
      <w:r w:rsidR="006959B1">
        <w:rPr>
          <w:sz w:val="24"/>
          <w:szCs w:val="24"/>
        </w:rPr>
        <w:t>4</w:t>
      </w:r>
      <w:r>
        <w:rPr>
          <w:sz w:val="24"/>
          <w:szCs w:val="24"/>
        </w:rPr>
        <w:t>.08.2013  №</w:t>
      </w:r>
      <w:r w:rsidR="006959B1">
        <w:rPr>
          <w:sz w:val="24"/>
          <w:szCs w:val="24"/>
        </w:rPr>
        <w:t xml:space="preserve"> 44</w:t>
      </w:r>
      <w:r>
        <w:rPr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proofErr w:type="spellStart"/>
      <w:r w:rsidR="006959B1">
        <w:rPr>
          <w:sz w:val="24"/>
          <w:szCs w:val="24"/>
        </w:rPr>
        <w:t>Межовского</w:t>
      </w:r>
      <w:proofErr w:type="spellEnd"/>
      <w:r w:rsidR="00695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сельсовета,  их формировании и реализации».</w:t>
      </w:r>
      <w:proofErr w:type="gramEnd"/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пояснительной записке к проекту Программы должны содержаться результаты проведенной работы по рассмотрению итогов проведенной оценки эффективности Программы и принятое решение об изменении либо сохранении объема расходов на ее реализацию, целей и задач, целевых индикаторов и показателей результативности.</w:t>
      </w:r>
    </w:p>
    <w:p w:rsidR="00573EC5" w:rsidRDefault="00573EC5" w:rsidP="00573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Решение о прекращении реализации Программы в очередном финансовом году и плановом периоде отражается в пояснительной записке к перечню Программ на очередной финансовый год и плановый период, который утверждается распоряжением администрации </w:t>
      </w:r>
      <w:proofErr w:type="spellStart"/>
      <w:r w:rsidR="006959B1">
        <w:rPr>
          <w:sz w:val="24"/>
          <w:szCs w:val="24"/>
        </w:rPr>
        <w:t>Межовского</w:t>
      </w:r>
      <w:proofErr w:type="spellEnd"/>
      <w:r w:rsidR="00695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 </w:t>
      </w:r>
      <w:r w:rsidR="006959B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до 1 августа текущего финансового года.</w:t>
      </w: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573EC5" w:rsidRDefault="00573EC5" w:rsidP="00573EC5">
      <w:pPr>
        <w:ind w:firstLine="709"/>
        <w:jc w:val="both"/>
        <w:rPr>
          <w:rFonts w:ascii="Arial" w:hAnsi="Arial" w:cs="Arial"/>
        </w:rPr>
      </w:pPr>
    </w:p>
    <w:p w:rsidR="00E84E5E" w:rsidRDefault="00E84E5E"/>
    <w:sectPr w:rsidR="00E84E5E" w:rsidSect="00E8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EC5"/>
    <w:rsid w:val="00135041"/>
    <w:rsid w:val="002C0ACB"/>
    <w:rsid w:val="00573EC5"/>
    <w:rsid w:val="006959B1"/>
    <w:rsid w:val="007B1674"/>
    <w:rsid w:val="008F0841"/>
    <w:rsid w:val="00E8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E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73E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73E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573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73E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573EC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73EC5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0"/>
    <w:rsid w:val="00573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73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3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4</cp:revision>
  <cp:lastPrinted>2022-09-26T04:28:00Z</cp:lastPrinted>
  <dcterms:created xsi:type="dcterms:W3CDTF">2022-09-26T03:49:00Z</dcterms:created>
  <dcterms:modified xsi:type="dcterms:W3CDTF">2022-09-30T04:18:00Z</dcterms:modified>
</cp:coreProperties>
</file>