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6" w:rsidRPr="00825FB6" w:rsidRDefault="00825FB6" w:rsidP="00825FB6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</w:p>
    <w:p w:rsidR="00825FB6" w:rsidRDefault="00825FB6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  <w:r w:rsidRPr="00333869">
        <w:rPr>
          <w:rFonts w:ascii="Arial" w:hAnsi="Arial" w:cs="Arial"/>
          <w:spacing w:val="2"/>
          <w:sz w:val="24"/>
        </w:rPr>
        <w:t>РОССИЙСКАЯ ФЕДЕРАЦИЯ</w:t>
      </w:r>
    </w:p>
    <w:p w:rsidR="00333869" w:rsidRPr="00333869" w:rsidRDefault="00333869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</w:p>
    <w:p w:rsidR="00825FB6" w:rsidRPr="00333869" w:rsidRDefault="00333869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РОССИЙ</w:t>
      </w:r>
      <w:r w:rsidR="00825FB6" w:rsidRPr="00333869">
        <w:rPr>
          <w:rFonts w:ascii="Arial" w:hAnsi="Arial" w:cs="Arial"/>
          <w:sz w:val="24"/>
        </w:rPr>
        <w:t>СКОГО СЕЛЬСОВЕТА</w:t>
      </w:r>
    </w:p>
    <w:p w:rsidR="00825FB6" w:rsidRPr="00333869" w:rsidRDefault="00825FB6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2"/>
          <w:sz w:val="24"/>
        </w:rPr>
        <w:t>БОЛЬШЕМУРТИНСКОГО РАЙОНА</w:t>
      </w:r>
    </w:p>
    <w:p w:rsidR="00825FB6" w:rsidRPr="00333869" w:rsidRDefault="00825FB6" w:rsidP="00825FB6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1"/>
          <w:sz w:val="24"/>
        </w:rPr>
        <w:t>КРАСНОЯРСКОГО КРАЯ</w:t>
      </w:r>
    </w:p>
    <w:p w:rsidR="00825FB6" w:rsidRDefault="00825FB6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  <w:sz w:val="24"/>
        </w:rPr>
      </w:pPr>
      <w:r w:rsidRPr="00333869">
        <w:rPr>
          <w:rFonts w:ascii="Arial" w:hAnsi="Arial" w:cs="Arial"/>
          <w:spacing w:val="62"/>
          <w:sz w:val="24"/>
        </w:rPr>
        <w:t>ПОСТАНОВЛЕНИЕ</w:t>
      </w:r>
    </w:p>
    <w:p w:rsidR="00333869" w:rsidRPr="00333869" w:rsidRDefault="00333869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z w:val="24"/>
        </w:rPr>
      </w:pPr>
    </w:p>
    <w:p w:rsidR="00825FB6" w:rsidRPr="00333869" w:rsidRDefault="00C333DA" w:rsidP="00825FB6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21.03.</w:t>
      </w:r>
      <w:r w:rsidR="00333869">
        <w:rPr>
          <w:rFonts w:ascii="Arial" w:hAnsi="Arial" w:cs="Arial"/>
          <w:sz w:val="24"/>
        </w:rPr>
        <w:t>2025</w:t>
      </w:r>
      <w:r>
        <w:rPr>
          <w:rFonts w:ascii="Arial" w:hAnsi="Arial" w:cs="Arial"/>
          <w:sz w:val="24"/>
        </w:rPr>
        <w:t xml:space="preserve"> г. </w:t>
      </w:r>
      <w:r w:rsidR="00825FB6" w:rsidRPr="00333869">
        <w:rPr>
          <w:rFonts w:ascii="Arial" w:hAnsi="Arial" w:cs="Arial"/>
          <w:sz w:val="24"/>
        </w:rPr>
        <w:tab/>
      </w:r>
      <w:r w:rsidR="00825FB6" w:rsidRPr="00333869">
        <w:rPr>
          <w:rFonts w:ascii="Arial" w:hAnsi="Arial" w:cs="Arial"/>
          <w:spacing w:val="-3"/>
          <w:sz w:val="24"/>
        </w:rPr>
        <w:t xml:space="preserve">с. </w:t>
      </w:r>
      <w:r w:rsidR="00333869">
        <w:rPr>
          <w:rFonts w:ascii="Arial" w:hAnsi="Arial" w:cs="Arial"/>
          <w:spacing w:val="-3"/>
          <w:sz w:val="24"/>
        </w:rPr>
        <w:t>Российка</w:t>
      </w:r>
      <w:r w:rsidR="00333869">
        <w:rPr>
          <w:rFonts w:ascii="Arial" w:hAnsi="Arial" w:cs="Arial"/>
          <w:sz w:val="24"/>
        </w:rPr>
        <w:tab/>
        <w:t xml:space="preserve">                     №</w:t>
      </w:r>
      <w:r>
        <w:rPr>
          <w:rFonts w:ascii="Arial" w:hAnsi="Arial" w:cs="Arial"/>
          <w:sz w:val="24"/>
        </w:rPr>
        <w:t xml:space="preserve"> 11</w:t>
      </w:r>
    </w:p>
    <w:p w:rsidR="00825FB6" w:rsidRPr="00333869" w:rsidRDefault="00825FB6" w:rsidP="00825FB6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825FB6" w:rsidRPr="00333869" w:rsidRDefault="00825FB6" w:rsidP="00825FB6">
      <w:pPr>
        <w:pStyle w:val="ConsPlusNormal"/>
        <w:jc w:val="both"/>
        <w:rPr>
          <w:bCs/>
          <w:sz w:val="24"/>
          <w:szCs w:val="24"/>
        </w:rPr>
      </w:pPr>
      <w:r w:rsidRPr="0033386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825FB6" w:rsidRPr="00333869" w:rsidRDefault="00825FB6" w:rsidP="00825FB6">
      <w:pPr>
        <w:pStyle w:val="ConsPlusNormal"/>
        <w:jc w:val="both"/>
        <w:rPr>
          <w:rFonts w:eastAsia="Arial"/>
          <w:sz w:val="24"/>
          <w:szCs w:val="24"/>
          <w:lang w:eastAsia="hi-IN" w:bidi="hi-IN"/>
        </w:rPr>
      </w:pPr>
    </w:p>
    <w:p w:rsidR="00825FB6" w:rsidRPr="00333869" w:rsidRDefault="00825FB6" w:rsidP="00825FB6">
      <w:pPr>
        <w:widowControl w:val="0"/>
        <w:tabs>
          <w:tab w:val="left" w:pos="3260"/>
        </w:tabs>
        <w:autoSpaceDE w:val="0"/>
        <w:ind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</w:t>
      </w:r>
      <w:r w:rsidRPr="00333869">
        <w:rPr>
          <w:rFonts w:ascii="Arial" w:eastAsia="Times New Roman" w:hAnsi="Arial" w:cs="Arial"/>
          <w:sz w:val="24"/>
        </w:rPr>
        <w:t xml:space="preserve">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пос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тановлением администрации Россий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ского сельсовета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Красноярского края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от 24.07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.2024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4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0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042A4F" w:rsidRPr="00333869">
        <w:rPr>
          <w:rFonts w:ascii="Arial" w:hAnsi="Arial" w:cs="Arial"/>
          <w:sz w:val="24"/>
        </w:rPr>
        <w:t>«Об утверждении   порядка   ведения Реестра</w:t>
      </w:r>
      <w:r w:rsidR="00333869">
        <w:rPr>
          <w:rFonts w:ascii="Arial" w:hAnsi="Arial" w:cs="Arial"/>
          <w:sz w:val="24"/>
        </w:rPr>
        <w:t xml:space="preserve"> муниципального имущества Россий</w:t>
      </w:r>
      <w:r w:rsidR="00042A4F" w:rsidRPr="00333869">
        <w:rPr>
          <w:rFonts w:ascii="Arial" w:hAnsi="Arial" w:cs="Arial"/>
          <w:sz w:val="24"/>
        </w:rPr>
        <w:t>ского   сельсовета»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, постановлением админи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страции Россий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ского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Красноярского края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07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.11.2024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59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="00042A4F" w:rsidRPr="00333869">
        <w:rPr>
          <w:rFonts w:ascii="Arial" w:hAnsi="Arial" w:cs="Arial"/>
          <w:sz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333869">
        <w:rPr>
          <w:rFonts w:ascii="Arial" w:hAnsi="Arial" w:cs="Arial"/>
          <w:sz w:val="24"/>
        </w:rPr>
        <w:t>муниципальном образовании Россий</w:t>
      </w:r>
      <w:r w:rsidR="00042A4F" w:rsidRPr="00333869">
        <w:rPr>
          <w:rFonts w:ascii="Arial" w:hAnsi="Arial" w:cs="Arial"/>
          <w:sz w:val="24"/>
        </w:rPr>
        <w:t>ский сельсовет  Большемуртинского района  Красноярского края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руководству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ясь статьями 7,16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,1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9 Устава Рос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с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ийс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кого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Большемуртинского района Красноярского края, ПОСТАНОВЛЯЮ:</w:t>
      </w:r>
    </w:p>
    <w:p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333869">
        <w:rPr>
          <w:rFonts w:ascii="Arial" w:eastAsia="Times New Roman" w:hAnsi="Arial" w:cs="Arial"/>
          <w:color w:val="auto"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 согласно приложению.</w:t>
      </w:r>
    </w:p>
    <w:p w:rsidR="00825FB6" w:rsidRPr="00333869" w:rsidRDefault="00825FB6" w:rsidP="00825FB6">
      <w:pPr>
        <w:widowControl w:val="0"/>
        <w:tabs>
          <w:tab w:val="left" w:pos="3260"/>
        </w:tabs>
        <w:autoSpaceDE w:val="0"/>
        <w:ind w:right="-1"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2. Признать утратившим силу постановление администрации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Россий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ского сельсовета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от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10.05.2023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23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color w:val="auto"/>
          <w:sz w:val="24"/>
        </w:rPr>
        <w:t>Об утверждении административного регламента предоставления муниципальной услуги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.</w:t>
      </w:r>
    </w:p>
    <w:p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eastAsia="Times New Roman" w:hAnsi="Arial" w:cs="Arial"/>
          <w:color w:val="auto"/>
          <w:sz w:val="24"/>
        </w:rPr>
        <w:t xml:space="preserve">3. Контроль за исполнением настоящего постановления </w:t>
      </w:r>
      <w:r w:rsidR="00D7664A" w:rsidRPr="00333869">
        <w:rPr>
          <w:rFonts w:ascii="Arial" w:eastAsia="Times New Roman" w:hAnsi="Arial" w:cs="Arial"/>
          <w:color w:val="auto"/>
          <w:sz w:val="24"/>
        </w:rPr>
        <w:t>оставляю за собой.</w:t>
      </w:r>
      <w:r w:rsidRPr="00333869">
        <w:rPr>
          <w:rFonts w:ascii="Arial" w:eastAsia="Times New Roman" w:hAnsi="Arial" w:cs="Arial"/>
          <w:color w:val="auto"/>
          <w:sz w:val="24"/>
        </w:rPr>
        <w:t xml:space="preserve"> </w:t>
      </w:r>
    </w:p>
    <w:p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hAnsi="Arial" w:cs="Arial"/>
          <w:sz w:val="24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825FB6" w:rsidRPr="00333869" w:rsidRDefault="00825FB6" w:rsidP="00825FB6">
      <w:pPr>
        <w:widowControl w:val="0"/>
        <w:autoSpaceDE w:val="0"/>
        <w:ind w:right="-1" w:firstLine="851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:rsidR="00825FB6" w:rsidRPr="00333869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:rsidR="00825FB6" w:rsidRPr="00333869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Глава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                                      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Ф.В. Борисен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ко</w:t>
      </w: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</w:t>
      </w:r>
    </w:p>
    <w:p w:rsidR="00825FB6" w:rsidRPr="00333869" w:rsidRDefault="00825FB6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lastRenderedPageBreak/>
        <w:t>Приложение</w:t>
      </w:r>
    </w:p>
    <w:p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>к постановлению администрации</w:t>
      </w:r>
    </w:p>
    <w:p w:rsidR="00825FB6" w:rsidRPr="00333869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Россий</w:t>
      </w:r>
      <w:r w:rsidR="00D7664A" w:rsidRPr="00333869">
        <w:rPr>
          <w:rFonts w:ascii="Arial" w:eastAsia="Arial" w:hAnsi="Arial" w:cs="Arial"/>
          <w:sz w:val="24"/>
        </w:rPr>
        <w:t>ского сельсовета</w:t>
      </w:r>
    </w:p>
    <w:p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Times New Roman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 xml:space="preserve">от </w:t>
      </w:r>
      <w:r w:rsidR="00C333DA">
        <w:rPr>
          <w:rFonts w:ascii="Arial" w:eastAsia="Arial" w:hAnsi="Arial" w:cs="Arial"/>
          <w:sz w:val="24"/>
        </w:rPr>
        <w:t xml:space="preserve"> 21.03.</w:t>
      </w:r>
      <w:r w:rsidRPr="00333869">
        <w:rPr>
          <w:rFonts w:ascii="Arial" w:eastAsia="Arial" w:hAnsi="Arial" w:cs="Arial"/>
          <w:sz w:val="24"/>
        </w:rPr>
        <w:t xml:space="preserve">2025  № </w:t>
      </w:r>
      <w:r w:rsidR="00C333DA">
        <w:rPr>
          <w:rFonts w:ascii="Arial" w:eastAsia="Arial" w:hAnsi="Arial" w:cs="Arial"/>
          <w:sz w:val="24"/>
        </w:rPr>
        <w:t>11</w:t>
      </w:r>
    </w:p>
    <w:p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</w:p>
    <w:p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Административный регламент</w:t>
      </w:r>
      <w:r w:rsidRPr="00333869">
        <w:rPr>
          <w:rFonts w:ascii="Arial" w:eastAsia="Times New Roman" w:hAnsi="Arial" w:cs="Arial"/>
          <w:bCs/>
          <w:sz w:val="24"/>
        </w:rPr>
        <w:br/>
        <w:t xml:space="preserve">предоставления муниципальной услуги </w:t>
      </w:r>
    </w:p>
    <w:p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>»</w:t>
      </w:r>
    </w:p>
    <w:p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</w:p>
    <w:p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1. Общие положения</w:t>
      </w:r>
    </w:p>
    <w:p w:rsidR="00825FB6" w:rsidRPr="00333869" w:rsidRDefault="00825FB6" w:rsidP="00825F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</w:rPr>
        <w:t>1.1.</w:t>
      </w:r>
      <w:r w:rsidRPr="00333869">
        <w:rPr>
          <w:rFonts w:ascii="Arial" w:eastAsia="Times New Roman" w:hAnsi="Arial" w:cs="Arial"/>
          <w:bCs/>
          <w:sz w:val="24"/>
        </w:rPr>
        <w:t> Настоящий административный регламент по предоставлению муниципальной услуги</w:t>
      </w:r>
      <w:r w:rsidR="007E2881">
        <w:rPr>
          <w:rFonts w:ascii="Arial" w:eastAsia="Times New Roman" w:hAnsi="Arial" w:cs="Arial"/>
          <w:bCs/>
          <w:sz w:val="24"/>
        </w:rPr>
        <w:t xml:space="preserve"> </w:t>
      </w:r>
      <w:r w:rsidRPr="00333869">
        <w:rPr>
          <w:rFonts w:ascii="Arial" w:eastAsia="Times New Roman" w:hAnsi="Arial" w:cs="Arial"/>
          <w:bCs/>
          <w:sz w:val="24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 xml:space="preserve">», (далее – Административный регламент, муниципальная услуга),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устанавливает порядок, сроки и последовательность административных процедур </w:t>
      </w:r>
      <w:r w:rsidRPr="00333869">
        <w:rPr>
          <w:rFonts w:ascii="Arial" w:eastAsia="Times New Roman" w:hAnsi="Arial" w:cs="Arial"/>
          <w:sz w:val="24"/>
          <w:lang w:eastAsia="ru-RU"/>
        </w:rPr>
        <w:t xml:space="preserve">(далее - административные процедуры)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предоставлении муниципальной услуги в соответствии с законодательством Российской Федерации.</w:t>
      </w:r>
    </w:p>
    <w:p w:rsidR="00825FB6" w:rsidRPr="00333869" w:rsidRDefault="00825FB6" w:rsidP="00825FB6">
      <w:pPr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1.2.</w:t>
      </w:r>
      <w:r w:rsidRPr="00333869">
        <w:rPr>
          <w:rFonts w:ascii="Arial" w:hAnsi="Arial" w:cs="Arial"/>
          <w:sz w:val="24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825FB6" w:rsidRPr="00333869" w:rsidRDefault="00825FB6" w:rsidP="00825FB6">
      <w:pPr>
        <w:autoSpaceDE w:val="0"/>
        <w:ind w:firstLine="851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1.3. Порядок информирования о правилах предоставления муниципальной услуги: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 xml:space="preserve">1.3.1. Информация о местонахождении администрации </w:t>
      </w:r>
      <w:r w:rsidR="007E2881">
        <w:rPr>
          <w:rFonts w:ascii="Arial" w:hAnsi="Arial" w:cs="Arial"/>
          <w:bCs/>
          <w:sz w:val="24"/>
        </w:rPr>
        <w:t>Россий</w:t>
      </w:r>
      <w:r w:rsidR="00094BC0" w:rsidRPr="00333869">
        <w:rPr>
          <w:rFonts w:ascii="Arial" w:hAnsi="Arial" w:cs="Arial"/>
          <w:bCs/>
          <w:sz w:val="24"/>
        </w:rPr>
        <w:t xml:space="preserve">ского сельсовета </w:t>
      </w:r>
      <w:r w:rsidRPr="00333869">
        <w:rPr>
          <w:rFonts w:ascii="Arial" w:hAnsi="Arial" w:cs="Arial"/>
          <w:bCs/>
          <w:sz w:val="24"/>
        </w:rPr>
        <w:t>Большемуртинского района (далее – Администрация):</w:t>
      </w:r>
    </w:p>
    <w:p w:rsidR="00094BC0" w:rsidRPr="00333869" w:rsidRDefault="007E2881" w:rsidP="00825FB6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Адрес: 663064</w:t>
      </w:r>
      <w:r w:rsidR="00825FB6" w:rsidRPr="00333869">
        <w:rPr>
          <w:rFonts w:ascii="Arial" w:hAnsi="Arial" w:cs="Arial"/>
          <w:bCs/>
          <w:sz w:val="24"/>
        </w:rPr>
        <w:t xml:space="preserve">, Красноярский  край, Большемуртинский район, </w:t>
      </w:r>
      <w:r>
        <w:rPr>
          <w:rFonts w:ascii="Arial" w:hAnsi="Arial" w:cs="Arial"/>
          <w:bCs/>
          <w:sz w:val="24"/>
        </w:rPr>
        <w:t>с. Российка</w:t>
      </w:r>
      <w:r w:rsidR="00094BC0" w:rsidRPr="00333869">
        <w:rPr>
          <w:rFonts w:ascii="Arial" w:hAnsi="Arial" w:cs="Arial"/>
          <w:bCs/>
          <w:sz w:val="24"/>
        </w:rPr>
        <w:t xml:space="preserve">, </w:t>
      </w:r>
      <w:r w:rsidR="00825FB6" w:rsidRPr="00333869">
        <w:rPr>
          <w:rFonts w:ascii="Arial" w:hAnsi="Arial" w:cs="Arial"/>
          <w:bCs/>
          <w:sz w:val="24"/>
        </w:rPr>
        <w:t xml:space="preserve"> ул. </w:t>
      </w:r>
      <w:r>
        <w:rPr>
          <w:rFonts w:ascii="Arial" w:hAnsi="Arial" w:cs="Arial"/>
          <w:bCs/>
          <w:sz w:val="24"/>
        </w:rPr>
        <w:t>Молодёж</w:t>
      </w:r>
      <w:r w:rsidR="00094BC0" w:rsidRPr="00333869">
        <w:rPr>
          <w:rFonts w:ascii="Arial" w:hAnsi="Arial" w:cs="Arial"/>
          <w:bCs/>
          <w:sz w:val="24"/>
        </w:rPr>
        <w:t>ная</w:t>
      </w:r>
      <w:r w:rsidR="00825FB6" w:rsidRPr="00333869">
        <w:rPr>
          <w:rFonts w:ascii="Arial" w:hAnsi="Arial" w:cs="Arial"/>
          <w:bCs/>
          <w:sz w:val="24"/>
        </w:rPr>
        <w:t xml:space="preserve">, д. </w:t>
      </w:r>
      <w:r>
        <w:rPr>
          <w:rFonts w:ascii="Arial" w:hAnsi="Arial" w:cs="Arial"/>
          <w:bCs/>
          <w:sz w:val="24"/>
        </w:rPr>
        <w:t>13</w:t>
      </w:r>
      <w:r w:rsidR="00825FB6" w:rsidRPr="00333869">
        <w:rPr>
          <w:rFonts w:ascii="Arial" w:hAnsi="Arial" w:cs="Arial"/>
          <w:bCs/>
          <w:sz w:val="24"/>
        </w:rPr>
        <w:t xml:space="preserve"> </w:t>
      </w:r>
    </w:p>
    <w:p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Телефон: 8(39198) </w:t>
      </w:r>
      <w:r w:rsidR="007E2881">
        <w:rPr>
          <w:rFonts w:ascii="Arial" w:hAnsi="Arial" w:cs="Arial"/>
          <w:bCs/>
          <w:sz w:val="24"/>
        </w:rPr>
        <w:t>26-3-24</w:t>
      </w:r>
      <w:r w:rsidR="00094BC0" w:rsidRPr="00333869">
        <w:rPr>
          <w:rFonts w:ascii="Arial" w:hAnsi="Arial" w:cs="Arial"/>
          <w:bCs/>
          <w:sz w:val="24"/>
        </w:rPr>
        <w:t>.</w:t>
      </w:r>
    </w:p>
    <w:p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Адрес электронной почты: </w:t>
      </w:r>
      <w:r w:rsidR="007E2881" w:rsidRPr="007E2881">
        <w:rPr>
          <w:rFonts w:ascii="Arial" w:hAnsi="Arial" w:cs="Arial"/>
          <w:bCs/>
          <w:sz w:val="24"/>
        </w:rPr>
        <w:t>rossadm@krasmail.ru</w:t>
      </w:r>
    </w:p>
    <w:p w:rsidR="00825FB6" w:rsidRPr="00333869" w:rsidRDefault="00094BC0" w:rsidP="00094B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График работы: </w:t>
      </w:r>
      <w:r w:rsidR="007E2881">
        <w:rPr>
          <w:rFonts w:ascii="Arial" w:hAnsi="Arial" w:cs="Arial"/>
          <w:bCs/>
          <w:sz w:val="24"/>
        </w:rPr>
        <w:t>понедельник - четверг с 9.0</w:t>
      </w:r>
      <w:r w:rsidRPr="00333869">
        <w:rPr>
          <w:rFonts w:ascii="Arial" w:hAnsi="Arial" w:cs="Arial"/>
          <w:bCs/>
          <w:sz w:val="24"/>
        </w:rPr>
        <w:t>0 до 17.15, перерыв на обед с 1</w:t>
      </w:r>
      <w:r w:rsidR="007E2881">
        <w:rPr>
          <w:rFonts w:ascii="Arial" w:hAnsi="Arial" w:cs="Arial"/>
          <w:bCs/>
          <w:sz w:val="24"/>
        </w:rPr>
        <w:t xml:space="preserve">3.00 до 14.00; </w:t>
      </w:r>
      <w:r w:rsidRPr="00333869">
        <w:rPr>
          <w:rFonts w:ascii="Arial" w:hAnsi="Arial" w:cs="Arial"/>
          <w:bCs/>
          <w:sz w:val="24"/>
        </w:rPr>
        <w:t xml:space="preserve"> перерыв на обед с 12.00 до 13.30; выходные дни - суббота, воскресенье</w:t>
      </w:r>
      <w:r w:rsidRPr="00333869">
        <w:rPr>
          <w:rFonts w:ascii="Arial" w:hAnsi="Arial" w:cs="Arial"/>
          <w:sz w:val="24"/>
        </w:rPr>
        <w:t>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1.3.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2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 Должностные лица А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о местонахождении и графике работы, о способах получения информации;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справочных телефонах;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 адресе электронной почты;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Основными требованиями к консультации заявителей являются: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актуальность;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своевременность;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четкость в изложении материала;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полнота консультирования;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удобство и доступность.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Время при индивидуальном устном консультировании не должно превышать 10 минут.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1.4. </w:t>
      </w:r>
      <w:r w:rsidRPr="00333869">
        <w:rPr>
          <w:rFonts w:ascii="Arial" w:eastAsia="Times New Roman" w:hAnsi="Arial" w:cs="Arial"/>
          <w:sz w:val="24"/>
          <w:lang w:eastAsia="ru-RU"/>
        </w:rPr>
        <w:t>Информирование о порядке предоставления муниципальной услуги осуществляется: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1) непосредственно при личном приеме заявителя в Администрации;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lastRenderedPageBreak/>
        <w:t>2) по телефону в Администрации;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3) письменно, в том числе посредством электронной почты, факсимильной связи;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4) посредством размещения в открытой и доступной форме информации:</w:t>
      </w:r>
    </w:p>
    <w:p w:rsidR="00825FB6" w:rsidRPr="00333869" w:rsidRDefault="00825FB6" w:rsidP="00825FB6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/>
        </w:rPr>
        <w:t>(https://www.gosuslugi.ru/) (далее – Единый портал);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 xml:space="preserve">на официальном сайте 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>а</w:t>
      </w:r>
      <w:r w:rsidRPr="00333869">
        <w:rPr>
          <w:rFonts w:ascii="Arial" w:eastAsia="Times New Roman" w:hAnsi="Arial" w:cs="Arial"/>
          <w:sz w:val="24"/>
          <w:lang w:eastAsia="ru-RU"/>
        </w:rPr>
        <w:t>дминистрации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 xml:space="preserve"> Большемуртинского района</w:t>
      </w:r>
      <w:r w:rsidRPr="00333869">
        <w:rPr>
          <w:rFonts w:ascii="Arial" w:eastAsia="Times New Roman" w:hAnsi="Arial" w:cs="Arial"/>
          <w:sz w:val="24"/>
          <w:lang w:eastAsia="ru-RU"/>
        </w:rPr>
        <w:t>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посредством размещения информации на информац</w:t>
      </w:r>
      <w:r w:rsidR="00414F4B" w:rsidRPr="00333869">
        <w:rPr>
          <w:rFonts w:ascii="Arial" w:eastAsia="Times New Roman" w:hAnsi="Arial" w:cs="Arial"/>
          <w:sz w:val="24"/>
          <w:lang w:eastAsia="ru-RU"/>
        </w:rPr>
        <w:t>ионных стендах Администрации</w:t>
      </w:r>
      <w:r w:rsidRPr="00333869">
        <w:rPr>
          <w:rFonts w:ascii="Arial" w:eastAsia="Times New Roman" w:hAnsi="Arial" w:cs="Arial"/>
          <w:sz w:val="24"/>
          <w:lang w:eastAsia="ru-RU"/>
        </w:rPr>
        <w:t>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1.5. Порядок информирования о правилах предоставления муниципальной услуги.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Требования к форме и характеру взаимодействия должностных лиц с заявителями: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личном обращении заявителей должностное лицо должно представиться, указать фамилию,</w:t>
      </w:r>
      <w:r w:rsidR="007E2881">
        <w:rPr>
          <w:rFonts w:ascii="Arial" w:hAnsi="Arial" w:cs="Arial"/>
          <w:sz w:val="24"/>
        </w:rPr>
        <w:t xml:space="preserve"> </w:t>
      </w:r>
      <w:r w:rsidRPr="00333869">
        <w:rPr>
          <w:rFonts w:ascii="Arial" w:hAnsi="Arial" w:cs="Arial"/>
          <w:sz w:val="24"/>
        </w:rPr>
        <w:t xml:space="preserve"> имя и отчество, сообщить занимаемую должность, самостоятельно дать ответ на заданный заявителем вопрос;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825FB6" w:rsidRPr="007E2881" w:rsidRDefault="00825FB6" w:rsidP="00825FB6">
      <w:pPr>
        <w:autoSpaceDE w:val="0"/>
        <w:ind w:firstLine="709"/>
        <w:jc w:val="both"/>
        <w:rPr>
          <w:rFonts w:ascii="Arial" w:hAnsi="Arial" w:cs="Arial"/>
          <w:i/>
          <w:sz w:val="24"/>
        </w:rPr>
      </w:pPr>
      <w:r w:rsidRPr="00333869">
        <w:rPr>
          <w:rFonts w:ascii="Arial" w:hAnsi="Arial" w:cs="Arial"/>
          <w:sz w:val="24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7E2881">
        <w:rPr>
          <w:rFonts w:ascii="Arial" w:hAnsi="Arial" w:cs="Arial"/>
          <w:sz w:val="24"/>
        </w:rPr>
        <w:t>Россий</w:t>
      </w:r>
      <w:r w:rsidR="001C2697" w:rsidRPr="00333869">
        <w:rPr>
          <w:rFonts w:ascii="Arial" w:hAnsi="Arial" w:cs="Arial"/>
          <w:sz w:val="24"/>
        </w:rPr>
        <w:t xml:space="preserve">ского сельсовета </w:t>
      </w:r>
      <w:r w:rsidRPr="00333869">
        <w:rPr>
          <w:rFonts w:ascii="Arial" w:hAnsi="Arial" w:cs="Arial"/>
          <w:sz w:val="24"/>
        </w:rPr>
        <w:t xml:space="preserve">Большемуртинского района (далее – Глава </w:t>
      </w:r>
      <w:r w:rsidR="001C2697" w:rsidRPr="00333869">
        <w:rPr>
          <w:rFonts w:ascii="Arial" w:hAnsi="Arial" w:cs="Arial"/>
          <w:sz w:val="24"/>
        </w:rPr>
        <w:t>сельсовета</w:t>
      </w:r>
      <w:r w:rsidRPr="00333869">
        <w:rPr>
          <w:rFonts w:ascii="Arial" w:hAnsi="Arial" w:cs="Arial"/>
          <w:sz w:val="24"/>
        </w:rPr>
        <w:t xml:space="preserve">). </w:t>
      </w:r>
      <w:r w:rsidRPr="007E2881">
        <w:rPr>
          <w:rFonts w:ascii="Arial" w:hAnsi="Arial" w:cs="Arial"/>
          <w:i/>
          <w:sz w:val="24"/>
        </w:rPr>
        <w:t>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1.6. На информационных стендах, находящихся на стене при входе в Администраци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>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 размещаются следующие информационные материалы: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сведения о перечне предоставляемых муниципальных услуг;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образцы заполнения документов;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оснований для отказа в предоставлении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административный регламент;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необходимая оперативная информация о предоставлении муниципальной услуги.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2. Стандарт предоставления муниципальной услуги</w:t>
      </w:r>
    </w:p>
    <w:p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b/>
          <w:sz w:val="24"/>
        </w:rPr>
      </w:pPr>
    </w:p>
    <w:p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hAnsi="Arial" w:cs="Arial"/>
          <w:color w:val="auto"/>
          <w:sz w:val="24"/>
        </w:rPr>
        <w:lastRenderedPageBreak/>
        <w:t>2.1.</w:t>
      </w:r>
      <w:r w:rsidRPr="00333869">
        <w:rPr>
          <w:rFonts w:ascii="Arial" w:eastAsia="Times New Roman" w:hAnsi="Arial" w:cs="Arial"/>
          <w:bCs/>
          <w:sz w:val="24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hAnsi="Arial" w:cs="Arial"/>
          <w:color w:val="auto"/>
          <w:sz w:val="24"/>
        </w:rPr>
        <w:t>2.2.</w:t>
      </w:r>
      <w:r w:rsidRPr="00333869">
        <w:rPr>
          <w:rFonts w:ascii="Arial" w:hAnsi="Arial" w:cs="Arial"/>
          <w:sz w:val="24"/>
        </w:rPr>
        <w:t> 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Предоставление муниципальной услуги осуществляется администрацией </w:t>
      </w:r>
      <w:r w:rsidR="007E2881">
        <w:rPr>
          <w:rFonts w:ascii="Arial" w:eastAsia="Times New Roman" w:hAnsi="Arial" w:cs="Arial"/>
          <w:color w:val="auto"/>
          <w:sz w:val="24"/>
          <w:lang w:eastAsia="ru-RU"/>
        </w:rPr>
        <w:t>Россий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ского сельсовета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Большемуртинского района.</w:t>
      </w:r>
    </w:p>
    <w:p w:rsidR="006240E6" w:rsidRPr="00333869" w:rsidRDefault="00825FB6" w:rsidP="006240E6">
      <w:pPr>
        <w:pStyle w:val="ConsPlusNormal"/>
        <w:ind w:firstLine="709"/>
        <w:jc w:val="both"/>
        <w:rPr>
          <w:sz w:val="24"/>
          <w:szCs w:val="24"/>
        </w:rPr>
      </w:pPr>
      <w:r w:rsidRPr="00333869">
        <w:rPr>
          <w:sz w:val="24"/>
          <w:szCs w:val="24"/>
        </w:rPr>
        <w:t>Ответственным исполнител</w:t>
      </w:r>
      <w:r w:rsidR="006240E6" w:rsidRPr="00333869">
        <w:rPr>
          <w:sz w:val="24"/>
          <w:szCs w:val="24"/>
        </w:rPr>
        <w:t>ем</w:t>
      </w:r>
      <w:r w:rsidRPr="00333869">
        <w:rPr>
          <w:sz w:val="24"/>
          <w:szCs w:val="24"/>
        </w:rPr>
        <w:t xml:space="preserve"> муниципальной услуги явля</w:t>
      </w:r>
      <w:r w:rsidR="006240E6" w:rsidRPr="00333869">
        <w:rPr>
          <w:sz w:val="24"/>
          <w:szCs w:val="24"/>
        </w:rPr>
        <w:t>е</w:t>
      </w:r>
      <w:r w:rsidRPr="00333869">
        <w:rPr>
          <w:sz w:val="24"/>
          <w:szCs w:val="24"/>
        </w:rPr>
        <w:t xml:space="preserve">тся </w:t>
      </w:r>
      <w:r w:rsidR="006240E6" w:rsidRPr="00333869">
        <w:rPr>
          <w:sz w:val="24"/>
          <w:szCs w:val="24"/>
        </w:rPr>
        <w:t>должностное лицо Администрации, ответственное за предоставление муниципальной услуги (далее - специалист Администрации).</w:t>
      </w:r>
    </w:p>
    <w:p w:rsidR="00825FB6" w:rsidRPr="00333869" w:rsidRDefault="00825FB6" w:rsidP="006240E6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2.3.</w:t>
      </w:r>
      <w:r w:rsidRPr="00333869">
        <w:rPr>
          <w:rFonts w:ascii="Arial" w:hAnsi="Arial" w:cs="Arial"/>
          <w:sz w:val="24"/>
        </w:rPr>
        <w:t xml:space="preserve"> Результатом предоставления муниципальной услуги является: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выписка из реестра муниципального имущества </w:t>
      </w:r>
      <w:r w:rsidR="007E2881">
        <w:rPr>
          <w:rFonts w:ascii="Arial" w:hAnsi="Arial" w:cs="Arial"/>
          <w:sz w:val="24"/>
        </w:rPr>
        <w:t>Россий</w:t>
      </w:r>
      <w:r w:rsidR="00C54695" w:rsidRPr="00333869">
        <w:rPr>
          <w:rFonts w:ascii="Arial" w:hAnsi="Arial" w:cs="Arial"/>
          <w:sz w:val="24"/>
        </w:rPr>
        <w:t xml:space="preserve">ского сельсовета </w:t>
      </w:r>
      <w:r w:rsidRPr="00333869">
        <w:rPr>
          <w:rFonts w:ascii="Arial" w:hAnsi="Arial" w:cs="Arial"/>
          <w:sz w:val="24"/>
        </w:rPr>
        <w:t>Большемуртинского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уведомление об отсутствии сведений об объекте в реестре муниципального имущества </w:t>
      </w:r>
      <w:r w:rsidR="00043053">
        <w:rPr>
          <w:rFonts w:ascii="Arial" w:hAnsi="Arial" w:cs="Arial"/>
          <w:sz w:val="24"/>
        </w:rPr>
        <w:t>Россий</w:t>
      </w:r>
      <w:r w:rsidR="00C54695" w:rsidRPr="00333869">
        <w:rPr>
          <w:rFonts w:ascii="Arial" w:hAnsi="Arial" w:cs="Arial"/>
          <w:sz w:val="24"/>
        </w:rPr>
        <w:t xml:space="preserve">ского сельсовета </w:t>
      </w:r>
      <w:r w:rsidRPr="00333869">
        <w:rPr>
          <w:rFonts w:ascii="Arial" w:hAnsi="Arial" w:cs="Arial"/>
          <w:sz w:val="24"/>
        </w:rPr>
        <w:t>Большемуртинского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</w:t>
      </w:r>
      <w:r w:rsidR="00C54695" w:rsidRPr="00333869">
        <w:rPr>
          <w:rFonts w:ascii="Arial" w:hAnsi="Arial" w:cs="Arial"/>
          <w:sz w:val="24"/>
        </w:rPr>
        <w:t>ированной электронной подписью,</w:t>
      </w:r>
      <w:r w:rsidRPr="00333869">
        <w:rPr>
          <w:rFonts w:ascii="Arial" w:hAnsi="Arial" w:cs="Arial"/>
          <w:sz w:val="24"/>
        </w:rPr>
        <w:t xml:space="preserve"> документ на бумажном носителе.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а) документа на бумажном носителе посредством: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- выдачи в Администрации; 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почтового отправления по указанному в  заявлении почтовому адресу</w:t>
      </w:r>
      <w:r w:rsidR="00C54695" w:rsidRPr="00333869">
        <w:rPr>
          <w:rFonts w:ascii="Arial" w:hAnsi="Arial" w:cs="Arial"/>
          <w:sz w:val="24"/>
        </w:rPr>
        <w:t>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Факт получения заявителем результата предоставления муниципальной услуги фиксируется: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расписке о получении документов в Администрации;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C54695" w:rsidRPr="00333869">
        <w:rPr>
          <w:rFonts w:ascii="Arial" w:hAnsi="Arial" w:cs="Arial"/>
          <w:sz w:val="24"/>
        </w:rPr>
        <w:t>)</w:t>
      </w:r>
      <w:r w:rsidRPr="00333869">
        <w:rPr>
          <w:rFonts w:ascii="Arial" w:hAnsi="Arial" w:cs="Arial"/>
          <w:sz w:val="24"/>
        </w:rPr>
        <w:t>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>2.5. Сроки предоставления муниципальной услуги.</w:t>
      </w:r>
    </w:p>
    <w:p w:rsidR="00825FB6" w:rsidRPr="00043053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043053">
        <w:rPr>
          <w:rFonts w:ascii="Arial" w:eastAsia="Times New Roman" w:hAnsi="Arial" w:cs="Arial"/>
          <w:i/>
          <w:sz w:val="24"/>
        </w:rPr>
        <w:lastRenderedPageBreak/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:rsidR="00825FB6" w:rsidRPr="00333869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 xml:space="preserve">Срок отказа в приеме документов по причине предоставления неполного                       пакета документов, необходимых для предоставления муниципальной                         услуги составляет </w:t>
      </w:r>
      <w:r w:rsidR="00414F4B" w:rsidRPr="00333869">
        <w:rPr>
          <w:rFonts w:ascii="Arial" w:eastAsia="Times New Roman" w:hAnsi="Arial" w:cs="Arial"/>
          <w:sz w:val="24"/>
        </w:rPr>
        <w:t xml:space="preserve">3 </w:t>
      </w:r>
      <w:r w:rsidRPr="00333869">
        <w:rPr>
          <w:rFonts w:ascii="Arial" w:eastAsia="Times New Roman" w:hAnsi="Arial" w:cs="Arial"/>
          <w:sz w:val="24"/>
        </w:rPr>
        <w:t>(три) рабочих дня. Срок приостановления муниципальной                    услуги не</w:t>
      </w:r>
      <w:r w:rsidR="004F2122" w:rsidRPr="00333869">
        <w:rPr>
          <w:rFonts w:ascii="Arial" w:eastAsia="Times New Roman" w:hAnsi="Arial" w:cs="Arial"/>
          <w:sz w:val="24"/>
        </w:rPr>
        <w:t xml:space="preserve"> предусмотрен.</w:t>
      </w:r>
    </w:p>
    <w:p w:rsidR="00825FB6" w:rsidRPr="00333869" w:rsidRDefault="00825FB6" w:rsidP="00825FB6">
      <w:pPr>
        <w:widowControl w:val="0"/>
        <w:tabs>
          <w:tab w:val="left" w:pos="16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FF0000"/>
          <w:sz w:val="24"/>
        </w:rPr>
        <w:t xml:space="preserve">            </w:t>
      </w:r>
      <w:r w:rsidRPr="00333869">
        <w:rPr>
          <w:rFonts w:ascii="Arial" w:eastAsia="Times New Roman" w:hAnsi="Arial" w:cs="Arial"/>
          <w:color w:val="auto"/>
          <w:sz w:val="24"/>
        </w:rPr>
        <w:t>2.6.</w:t>
      </w:r>
      <w:r w:rsidRPr="00333869">
        <w:rPr>
          <w:rFonts w:ascii="Arial" w:eastAsia="Times New Roman" w:hAnsi="Arial" w:cs="Arial"/>
          <w:sz w:val="24"/>
        </w:rPr>
        <w:t xml:space="preserve"> Исчерпывающий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:rsidR="00825FB6" w:rsidRPr="00333869" w:rsidRDefault="00825FB6" w:rsidP="00825FB6">
      <w:pPr>
        <w:widowControl w:val="0"/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2.6.1.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заявлении указываются: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сведения о заявителе: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2.6.2. </w:t>
      </w:r>
      <w:r w:rsidRPr="00333869">
        <w:rPr>
          <w:rFonts w:ascii="Arial" w:eastAsia="Times New Roman" w:hAnsi="Arial" w:cs="Arial"/>
          <w:sz w:val="24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:rsidR="00825FB6" w:rsidRPr="00333869" w:rsidRDefault="00825FB6" w:rsidP="00825FB6">
      <w:pPr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825FB6" w:rsidRPr="00333869" w:rsidRDefault="00825FB6" w:rsidP="00825FB6">
      <w:pPr>
        <w:widowControl w:val="0"/>
        <w:tabs>
          <w:tab w:val="left" w:pos="1268"/>
        </w:tabs>
        <w:suppressAutoHyphens w:val="0"/>
        <w:jc w:val="both"/>
        <w:rPr>
          <w:rFonts w:ascii="Arial" w:eastAsia="Times New Roman" w:hAnsi="Arial" w:cs="Arial"/>
          <w:color w:val="auto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</w:rPr>
        <w:t xml:space="preserve">          2.6.3. </w:t>
      </w:r>
      <w:r w:rsidRPr="00333869">
        <w:rPr>
          <w:rFonts w:ascii="Arial" w:eastAsia="Times New Roman" w:hAnsi="Arial" w:cs="Arial"/>
          <w:color w:val="auto"/>
          <w:sz w:val="24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в) xls, xlsx, ods - для документов, содержащих расчеты;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д) zip, rar – для сжатых документов в один файл;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е) sig – для открепленной усиленной квалифицированной электронной подписи.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идентифицировать документ и количество листов в документе;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2.7. Перечень документов, необходимых для предоставления муниципальной услуги, можно получить у специалиста 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ответственного за предоставление муниципальной услуги.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дписанного электронной подписью</w:t>
      </w:r>
      <w:r w:rsidRPr="00333869">
        <w:rPr>
          <w:rFonts w:ascii="Arial" w:eastAsia="Times New Roman" w:hAnsi="Arial" w:cs="Arial"/>
          <w:sz w:val="24"/>
          <w:lang w:eastAsia="ru-RU" w:bidi="ru-RU"/>
        </w:rPr>
        <w:t>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посредством личного обращения заявителя;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почте;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электронной почте;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с использованием Единого портала.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Датой обращения и представления заявления является день регистрации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заявления должностным лицом администрации, ответственным за прием документов.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2.9.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Запрещается требовать от заявителя:</w:t>
      </w:r>
    </w:p>
    <w:p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 Заявитель вправе представить указанные документы и информацию в </w:t>
      </w:r>
      <w:r w:rsidR="00CC1954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по собственной инициативе;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</w:t>
      </w:r>
      <w:r w:rsidRPr="00333869">
        <w:rPr>
          <w:rFonts w:ascii="Arial" w:hAnsi="Arial" w:cs="Arial"/>
          <w:color w:val="auto"/>
          <w:sz w:val="24"/>
          <w:lang w:eastAsia="en-US"/>
        </w:rPr>
        <w:lastRenderedPageBreak/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Федерального закона № 210-ФЗ</w:t>
      </w:r>
      <w:r w:rsidRPr="00333869">
        <w:rPr>
          <w:rFonts w:ascii="Arial" w:hAnsi="Arial" w:cs="Arial"/>
          <w:color w:val="auto"/>
          <w:sz w:val="24"/>
          <w:lang w:eastAsia="en-US"/>
        </w:rPr>
        <w:t>, уведомляется заявитель, а также приносятся извинения за доставленные неудобства.</w:t>
      </w:r>
    </w:p>
    <w:p w:rsidR="00825FB6" w:rsidRPr="00333869" w:rsidRDefault="00825FB6" w:rsidP="00825FB6">
      <w:pPr>
        <w:widowControl w:val="0"/>
        <w:tabs>
          <w:tab w:val="left" w:pos="1542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2.10.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3) наличие в представленных документах сведений, не соответствующих действительности;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2.11.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Основаниями для отказа в предоставлении муниципальной услуги являются: 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отсутствие в заявлении необходимой информации.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2.12.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2.13.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2.14.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Срок регистрации заявления о предоставлении муниципальной услуги: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</w:t>
      </w:r>
      <w:r w:rsidRPr="00333869">
        <w:rPr>
          <w:rFonts w:ascii="Arial" w:eastAsia="Times New Roman" w:hAnsi="Arial" w:cs="Arial"/>
          <w:sz w:val="24"/>
          <w:lang w:bidi="ru-RU"/>
        </w:rPr>
        <w:lastRenderedPageBreak/>
        <w:t>форме, подлежат регистрации в течение одного дня со дня поступления заявления и документов в Администрацию;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2.15.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 рабочее место специалиста </w:t>
      </w:r>
      <w:r w:rsidR="00A6016C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</w:t>
      </w:r>
      <w:r w:rsidR="00043053">
        <w:rPr>
          <w:rFonts w:ascii="Arial" w:eastAsia="Times New Roman" w:hAnsi="Arial" w:cs="Arial"/>
          <w:kern w:val="28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7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форме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 и в </w:t>
      </w:r>
      <w:hyperlink r:id="rId8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порядке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 оказание должностными лицами Администрации, </w:t>
      </w:r>
      <w:r w:rsidRPr="00333869">
        <w:rPr>
          <w:rFonts w:ascii="Arial" w:eastAsia="Times New Roman" w:hAnsi="Arial" w:cs="Arial"/>
          <w:color w:val="auto"/>
          <w:kern w:val="28"/>
          <w:sz w:val="24"/>
          <w:lang w:eastAsia="ru-RU"/>
        </w:rPr>
        <w:t xml:space="preserve">которые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lastRenderedPageBreak/>
        <w:t>2.16.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Показатели доступности и качества предоставления муниципальной услуги.</w:t>
      </w:r>
    </w:p>
    <w:p w:rsidR="00825FB6" w:rsidRPr="00333869" w:rsidRDefault="00825FB6" w:rsidP="00825FB6">
      <w:pPr>
        <w:shd w:val="clear" w:color="auto" w:fill="FFFFFF"/>
        <w:ind w:firstLine="709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доступность муниципальной услуги: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качество предоставления муниципальной услуги: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формировании заявления заявителю обеспечивается: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4) Получение результата предоставления муниципальной услуги.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5) Получение сведений о ходе рассмотрения заявления.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</w:t>
      </w: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>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6) Осуществление оценки качества предоставления муниципальной услуги.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:rsidR="00825FB6" w:rsidRPr="00333869" w:rsidRDefault="00825FB6" w:rsidP="00825FB6">
      <w:pPr>
        <w:suppressAutoHyphens w:val="0"/>
        <w:jc w:val="center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3. </w:t>
      </w:r>
      <w:r w:rsidRPr="00333869">
        <w:rPr>
          <w:rFonts w:ascii="Arial" w:hAnsi="Arial" w:cs="Arial"/>
          <w:bCs/>
          <w:sz w:val="24"/>
        </w:rPr>
        <w:t xml:space="preserve">Состав, последовательность и сроки выполнения </w:t>
      </w:r>
    </w:p>
    <w:p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административных процедур, требования к порядку их выполнения</w:t>
      </w:r>
      <w:r w:rsidRPr="00333869">
        <w:rPr>
          <w:rFonts w:ascii="Arial" w:hAnsi="Arial" w:cs="Arial"/>
          <w:sz w:val="24"/>
        </w:rPr>
        <w:t xml:space="preserve">, </w:t>
      </w:r>
    </w:p>
    <w:p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в том числе особенности выполнения административных процедур </w:t>
      </w:r>
    </w:p>
    <w:p w:rsidR="00825FB6" w:rsidRPr="00333869" w:rsidRDefault="00192749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 электронной форме.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3.1. Перечень</w:t>
      </w:r>
      <w:r w:rsidR="00E27482">
        <w:rPr>
          <w:rFonts w:ascii="Arial" w:eastAsia="Times New Roman" w:hAnsi="Arial" w:cs="Arial"/>
          <w:sz w:val="24"/>
          <w:lang w:eastAsia="ru-RU"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Перечень вариантов предоставления муниципальной услуги: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обращение заявителя в целях получения</w:t>
      </w:r>
      <w:r w:rsidRPr="00333869">
        <w:rPr>
          <w:rFonts w:ascii="Arial" w:hAnsi="Arial" w:cs="Arial"/>
          <w:sz w:val="24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выписки из реестра муниципального имущества;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фиксирует дату получения заявления и прилагаемых к нему документов.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специалисту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, ответственного за рассмотрение заявления и прилагаемых документов.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После получения заявления специалист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 xml:space="preserve">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наличия оснований, предусмотренных пунктом 2.11 настоящего Административного регламента, специалист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3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825FB6" w:rsidRPr="00E27482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4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</w:t>
      </w:r>
      <w:r w:rsidRPr="00E27482">
        <w:rPr>
          <w:rFonts w:ascii="Arial" w:eastAsia="Times New Roman" w:hAnsi="Arial" w:cs="Arial"/>
          <w:i/>
          <w:sz w:val="24"/>
          <w:lang w:eastAsia="ru-RU" w:bidi="ru-RU"/>
        </w:rPr>
        <w:t xml:space="preserve">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3.6.2. 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текст следующего содержания: "Принято решение о предоставлении услуги. Вам необходимо подойти за решением в Администрацию "дата" к "время".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</w:t>
      </w:r>
      <w:r w:rsidR="004E7C7C" w:rsidRPr="00333869">
        <w:rPr>
          <w:rFonts w:ascii="Arial" w:eastAsia="Times New Roman" w:hAnsi="Arial" w:cs="Arial"/>
          <w:sz w:val="24"/>
          <w:lang w:eastAsia="ru-RU" w:bidi="ru-RU"/>
        </w:rPr>
        <w:t>7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Исправление допущенных опечаток и ошибок в выданных в результате предоставления муниципальной услуги документах. 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w:anchor="P139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пункте 2.</w:t>
        </w:r>
      </w:hyperlink>
      <w:r w:rsidRPr="00333869">
        <w:rPr>
          <w:rFonts w:ascii="Arial" w:eastAsia="Times New Roman" w:hAnsi="Arial" w:cs="Arial"/>
          <w:color w:val="auto"/>
          <w:sz w:val="24"/>
          <w:lang w:eastAsia="ru-RU"/>
        </w:rPr>
        <w:t>6 настоящего Административного регламента.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2. Администрация при получении заявления, указанного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4. </w:t>
      </w:r>
      <w:r w:rsidRPr="00E27482">
        <w:rPr>
          <w:rFonts w:ascii="Arial" w:eastAsia="Times New Roman" w:hAnsi="Arial" w:cs="Arial"/>
          <w:i/>
          <w:color w:val="auto"/>
          <w:sz w:val="24"/>
          <w:lang w:eastAsia="ru-RU"/>
        </w:rPr>
        <w:t>Срок устранения опечаток и ошибок не должен превышать 3 (трех) рабочих дней с даты регистрации заявления, у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регламента.</w:t>
      </w:r>
    </w:p>
    <w:p w:rsidR="00825FB6" w:rsidRPr="00333869" w:rsidRDefault="00825FB6" w:rsidP="00825FB6">
      <w:pPr>
        <w:widowControl w:val="0"/>
        <w:tabs>
          <w:tab w:val="left" w:pos="1690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EA0E0C" w:rsidRPr="00333869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EA0E0C" w:rsidRPr="00333869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1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Форма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выписки из реестра имущества, находящегося в муниципальной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собственности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ВЫПИСКА №____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 xml:space="preserve">об объектах учета из реестра муниципального имущества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0"/>
        <w:gridCol w:w="8301"/>
      </w:tblGrid>
      <w:tr w:rsidR="00825FB6" w:rsidRPr="00333869" w:rsidTr="007B5F0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25FB6" w:rsidRPr="00333869" w:rsidTr="007B5F0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25FB6" w:rsidRPr="00333869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25FB6" w:rsidRPr="00333869" w:rsidTr="007B5F0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Значения сведений</w:t>
            </w: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</w:tbl>
    <w:p w:rsidR="00825FB6" w:rsidRPr="00333869" w:rsidRDefault="00825FB6" w:rsidP="00825FB6">
      <w:pPr>
        <w:shd w:val="clear" w:color="auto" w:fill="FFFFFF"/>
        <w:suppressAutoHyphens w:val="0"/>
        <w:ind w:firstLine="480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br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2. Информация об изменении сведений об объекте учета муниципального</w:t>
      </w:r>
      <w:r w:rsidRPr="00333869">
        <w:rPr>
          <w:rFonts w:ascii="Arial" w:eastAsia="Times New Roman" w:hAnsi="Arial" w:cs="Arial"/>
          <w:b/>
          <w:bCs/>
          <w:color w:val="auto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8"/>
        <w:gridCol w:w="1300"/>
        <w:gridCol w:w="1094"/>
        <w:gridCol w:w="370"/>
        <w:gridCol w:w="1661"/>
        <w:gridCol w:w="320"/>
        <w:gridCol w:w="370"/>
        <w:gridCol w:w="2588"/>
      </w:tblGrid>
      <w:tr w:rsidR="00825FB6" w:rsidRPr="00333869" w:rsidTr="007B5F0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изменения</w:t>
            </w: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3</w:t>
            </w: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825FB6" w:rsidRPr="00333869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ОТМЕТКА О ПОДТВЕРЖДЕНИИ СВЕДЕНИЙ,</w:t>
            </w: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825FB6" w:rsidRPr="00333869" w:rsidTr="007B5F0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(расшифровка подписи)</w:t>
            </w:r>
          </w:p>
        </w:tc>
      </w:tr>
    </w:tbl>
    <w:p w:rsidR="00825FB6" w:rsidRPr="00333869" w:rsidRDefault="00825FB6" w:rsidP="00825FB6">
      <w:pPr>
        <w:suppressAutoHyphens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«___»___________ 20__г.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E27482" w:rsidP="00E27482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                                                                  </w:t>
      </w:r>
      <w:r w:rsidR="00825FB6"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2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E27482">
        <w:rPr>
          <w:rFonts w:ascii="Arial" w:eastAsia="Times New Roman" w:hAnsi="Arial" w:cs="Arial"/>
          <w:bCs/>
          <w:sz w:val="24"/>
          <w:lang w:eastAsia="ru-RU"/>
        </w:rPr>
        <w:t>Россий</w:t>
      </w:r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ского сельсовета 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Большемуртинского района 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Уведомление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об отсутствии информации в реестре муниципального имущества 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___________________________________.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исполнитель:   _____________  __________     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br w:type="page"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3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решения об отказе в выдаче выписки из реестра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муниципального имущества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E27482">
        <w:rPr>
          <w:rFonts w:ascii="Arial" w:eastAsia="Times New Roman" w:hAnsi="Arial" w:cs="Arial"/>
          <w:bCs/>
          <w:sz w:val="24"/>
          <w:lang w:eastAsia="ru-RU"/>
        </w:rPr>
        <w:t>Россий</w:t>
      </w:r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ского сельсовета 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Большемуртинского района 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Решение об отказе в выдаче выписки из реестра муниципального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имущества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исполнитель:    _____________  _________    ____________________________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4E7C7C" w:rsidRPr="00333869" w:rsidRDefault="004E7C7C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4E7C7C" w:rsidRPr="00333869" w:rsidRDefault="004E7C7C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lastRenderedPageBreak/>
        <w:t xml:space="preserve">Приложение № 4 </w:t>
      </w:r>
    </w:p>
    <w:p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(сведения о заявителе &lt;*&gt;)__________________</w:t>
      </w: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(адрес для связи, контактный телефон)________</w:t>
      </w: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</w:t>
      </w: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Cs/>
          <w:sz w:val="24"/>
          <w:lang w:eastAsia="ru-RU" w:bidi="ru-RU"/>
        </w:rPr>
      </w:pP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ЗАЯВЛЕНИЕ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  <w:t>о предоставлении сведений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</w:r>
      <w:r w:rsidR="00E27482">
        <w:rPr>
          <w:rFonts w:ascii="Arial" w:eastAsia="Times New Roman" w:hAnsi="Arial" w:cs="Arial"/>
          <w:bCs/>
          <w:sz w:val="24"/>
          <w:lang w:eastAsia="ru-RU" w:bidi="ru-RU"/>
        </w:rPr>
        <w:t>Россий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ского сельсовета 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Большемуртинского района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Красноярского края</w:t>
      </w:r>
    </w:p>
    <w:p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/>
          <w:bCs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Прошу выдать выписку из реестра муниципального имущества </w:t>
      </w:r>
      <w:r w:rsidR="00E27482">
        <w:rPr>
          <w:rFonts w:ascii="Arial" w:eastAsia="Times New Roman" w:hAnsi="Arial" w:cs="Arial"/>
          <w:sz w:val="24"/>
          <w:lang w:eastAsia="ru-RU" w:bidi="ru-RU"/>
        </w:rPr>
        <w:t>Россий</w:t>
      </w:r>
      <w:r w:rsidR="004E7C7C" w:rsidRPr="00333869">
        <w:rPr>
          <w:rFonts w:ascii="Arial" w:eastAsia="Times New Roman" w:hAnsi="Arial" w:cs="Arial"/>
          <w:sz w:val="24"/>
          <w:lang w:eastAsia="ru-RU" w:bidi="ru-RU"/>
        </w:rPr>
        <w:t xml:space="preserve">ского сельсовета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Большемуртинского района 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 xml:space="preserve">Красноярского края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на о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бъект расположенный по адресу:</w:t>
      </w: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____________________</w:t>
      </w:r>
    </w:p>
    <w:p w:rsidR="00CC03F9" w:rsidRPr="00333869" w:rsidRDefault="00CC03F9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______________________________________________________________</w:t>
      </w:r>
    </w:p>
    <w:p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825FB6" w:rsidRPr="00333869" w:rsidRDefault="00825FB6" w:rsidP="00825FB6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Способ получения выписки: </w:t>
      </w:r>
      <w:r w:rsidRPr="00333869">
        <w:rPr>
          <w:rFonts w:ascii="Arial" w:eastAsia="Times New Roman" w:hAnsi="Arial" w:cs="Arial"/>
          <w:sz w:val="24"/>
          <w:lang w:eastAsia="ru-RU" w:bidi="ru-RU"/>
        </w:rPr>
        <w:tab/>
      </w:r>
    </w:p>
    <w:p w:rsidR="00825FB6" w:rsidRPr="00333869" w:rsidRDefault="00825FB6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7E0218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  <w:r w:rsidRPr="007E0218"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3" o:spid="_x0000_s1027" type="#_x0000_t202" style="position:absolute;margin-left:464.85pt;margin-top:16pt;width:50.2pt;height:16.1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HiQEAAAkDAAAOAAAAZHJzL2Uyb0RvYy54bWysUl1LwzAUfRf8DyHvrt3c5ij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" filled="f" stroked="f">
            <v:textbox inset="0,0,0,0">
              <w:txbxContent>
                <w:p w:rsidR="00825FB6" w:rsidRDefault="00825FB6" w:rsidP="00825FB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>«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» 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 г.</w:t>
      </w:r>
    </w:p>
    <w:p w:rsidR="00825FB6" w:rsidRPr="00333869" w:rsidRDefault="00825FB6" w:rsidP="00825FB6">
      <w:pPr>
        <w:widowControl w:val="0"/>
        <w:suppressAutoHyphens w:val="0"/>
        <w:ind w:left="14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(дата)</w:t>
      </w:r>
    </w:p>
    <w:p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&lt;*&gt; Сведения о заявителе:</w:t>
      </w:r>
    </w:p>
    <w:p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</w:p>
    <w:p w:rsidR="00825FB6" w:rsidRPr="00333869" w:rsidRDefault="00825FB6" w:rsidP="00825FB6">
      <w:pPr>
        <w:suppressAutoHyphens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Arial Unicode MS" w:hAnsi="Arial" w:cs="Arial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</w:p>
    <w:p w:rsidR="00394F97" w:rsidRPr="00333869" w:rsidRDefault="00394F97">
      <w:pPr>
        <w:rPr>
          <w:rFonts w:ascii="Arial" w:hAnsi="Arial" w:cs="Arial"/>
          <w:sz w:val="24"/>
        </w:rPr>
      </w:pPr>
    </w:p>
    <w:sectPr w:rsidR="00394F97" w:rsidRPr="00333869" w:rsidSect="009828A1">
      <w:headerReference w:type="default" r:id="rId9"/>
      <w:headerReference w:type="first" r:id="rId10"/>
      <w:pgSz w:w="11906" w:h="16838"/>
      <w:pgMar w:top="567" w:right="851" w:bottom="567" w:left="1134" w:header="397" w:footer="397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41" w:rsidRDefault="00C53441" w:rsidP="00A80F56">
      <w:r>
        <w:separator/>
      </w:r>
    </w:p>
  </w:endnote>
  <w:endnote w:type="continuationSeparator" w:id="1">
    <w:p w:rsidR="00C53441" w:rsidRDefault="00C53441" w:rsidP="00A8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41" w:rsidRDefault="00C53441" w:rsidP="00A80F56">
      <w:r>
        <w:separator/>
      </w:r>
    </w:p>
  </w:footnote>
  <w:footnote w:type="continuationSeparator" w:id="1">
    <w:p w:rsidR="00C53441" w:rsidRDefault="00C53441" w:rsidP="00A8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A1" w:rsidRDefault="007E0218">
    <w:pPr>
      <w:pStyle w:val="a4"/>
      <w:jc w:val="right"/>
    </w:pPr>
    <w:r>
      <w:fldChar w:fldCharType="begin"/>
    </w:r>
    <w:r w:rsidR="00F13FAD">
      <w:instrText>PAGE   \* MERGEFORMAT</w:instrText>
    </w:r>
    <w:r>
      <w:fldChar w:fldCharType="separate"/>
    </w:r>
    <w:r w:rsidR="00C333DA">
      <w:rPr>
        <w:noProof/>
      </w:rPr>
      <w:t>17</w:t>
    </w:r>
    <w:r>
      <w:fldChar w:fldCharType="end"/>
    </w:r>
  </w:p>
  <w:p w:rsidR="003138FE" w:rsidRDefault="00C5344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FE" w:rsidRDefault="00C53441">
    <w:pPr>
      <w:pStyle w:val="a4"/>
      <w:jc w:val="right"/>
    </w:pPr>
  </w:p>
  <w:p w:rsidR="003138FE" w:rsidRDefault="00C534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FB6"/>
    <w:rsid w:val="00040284"/>
    <w:rsid w:val="00042A4F"/>
    <w:rsid w:val="00043053"/>
    <w:rsid w:val="00094BC0"/>
    <w:rsid w:val="00192749"/>
    <w:rsid w:val="001C2697"/>
    <w:rsid w:val="00333869"/>
    <w:rsid w:val="00394F97"/>
    <w:rsid w:val="00414F4B"/>
    <w:rsid w:val="0048146A"/>
    <w:rsid w:val="004E7C7C"/>
    <w:rsid w:val="004F2122"/>
    <w:rsid w:val="006240E6"/>
    <w:rsid w:val="007E0218"/>
    <w:rsid w:val="007E2881"/>
    <w:rsid w:val="00825FB6"/>
    <w:rsid w:val="00A6016C"/>
    <w:rsid w:val="00A80F56"/>
    <w:rsid w:val="00BA5716"/>
    <w:rsid w:val="00C333DA"/>
    <w:rsid w:val="00C53441"/>
    <w:rsid w:val="00C54695"/>
    <w:rsid w:val="00CC03F9"/>
    <w:rsid w:val="00CC1954"/>
    <w:rsid w:val="00D7664A"/>
    <w:rsid w:val="00E27482"/>
    <w:rsid w:val="00EA0E0C"/>
    <w:rsid w:val="00F13FAD"/>
    <w:rsid w:val="00FB23A7"/>
    <w:rsid w:val="00F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F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FB6"/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customStyle="1" w:styleId="2">
    <w:name w:val="Основной текст (2)_"/>
    <w:link w:val="20"/>
    <w:qFormat/>
    <w:rsid w:val="00825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B6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82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3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3DA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3e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E402416A386EB2391354E63A696685022402D8B4702A6E1eF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E4B8-C28B-41B9-B385-78BFA19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7390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7</cp:revision>
  <cp:lastPrinted>2025-03-21T04:31:00Z</cp:lastPrinted>
  <dcterms:created xsi:type="dcterms:W3CDTF">2025-02-27T07:34:00Z</dcterms:created>
  <dcterms:modified xsi:type="dcterms:W3CDTF">2025-03-21T04:33:00Z</dcterms:modified>
</cp:coreProperties>
</file>