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A83" w:rsidRPr="008E0528" w:rsidRDefault="004E1A83" w:rsidP="004E1A83">
      <w:pPr>
        <w:jc w:val="center"/>
        <w:rPr>
          <w:rFonts w:ascii="Times New Roman" w:hAnsi="Times New Roman"/>
          <w:szCs w:val="28"/>
        </w:rPr>
      </w:pPr>
      <w:r w:rsidRPr="008E0528">
        <w:rPr>
          <w:rFonts w:ascii="Times New Roman" w:hAnsi="Times New Roman"/>
          <w:szCs w:val="28"/>
        </w:rPr>
        <w:t>РОССИЙСКАЯ ФЕДЕРАЦИЯ</w:t>
      </w:r>
    </w:p>
    <w:p w:rsidR="004E1A83" w:rsidRPr="008E0528" w:rsidRDefault="004E1A83" w:rsidP="004E1A83">
      <w:pPr>
        <w:tabs>
          <w:tab w:val="left" w:pos="954"/>
        </w:tabs>
        <w:jc w:val="center"/>
        <w:rPr>
          <w:rFonts w:ascii="Times New Roman" w:hAnsi="Times New Roman"/>
          <w:szCs w:val="28"/>
        </w:rPr>
      </w:pPr>
      <w:r w:rsidRPr="008E0528">
        <w:rPr>
          <w:rFonts w:ascii="Times New Roman" w:hAnsi="Times New Roman"/>
          <w:szCs w:val="28"/>
        </w:rPr>
        <w:t>АДМИНИСТРАЦИЯ ТАЛОВСКОГО СЕЛЬСОВЕТА</w:t>
      </w:r>
    </w:p>
    <w:p w:rsidR="004E1A83" w:rsidRPr="008E0528" w:rsidRDefault="004E1A83" w:rsidP="004E1A83">
      <w:pPr>
        <w:tabs>
          <w:tab w:val="left" w:pos="2646"/>
        </w:tabs>
        <w:jc w:val="center"/>
        <w:rPr>
          <w:rFonts w:ascii="Times New Roman" w:hAnsi="Times New Roman"/>
          <w:szCs w:val="28"/>
        </w:rPr>
      </w:pPr>
      <w:r w:rsidRPr="008E0528">
        <w:rPr>
          <w:rFonts w:ascii="Times New Roman" w:hAnsi="Times New Roman"/>
          <w:szCs w:val="28"/>
        </w:rPr>
        <w:t>БОЛЬШЕМУРТИНСКОГО РАЙОНА</w:t>
      </w:r>
    </w:p>
    <w:p w:rsidR="004E1A83" w:rsidRPr="008E0528" w:rsidRDefault="004E1A83" w:rsidP="004E1A83">
      <w:pPr>
        <w:tabs>
          <w:tab w:val="left" w:pos="1289"/>
          <w:tab w:val="left" w:pos="2696"/>
        </w:tabs>
        <w:jc w:val="center"/>
        <w:rPr>
          <w:rFonts w:ascii="Times New Roman" w:hAnsi="Times New Roman"/>
          <w:szCs w:val="28"/>
        </w:rPr>
      </w:pPr>
      <w:r w:rsidRPr="008E0528">
        <w:rPr>
          <w:rFonts w:ascii="Times New Roman" w:hAnsi="Times New Roman"/>
          <w:szCs w:val="28"/>
        </w:rPr>
        <w:t>КРАСНОЯРСКОГО КРАЯ</w:t>
      </w:r>
    </w:p>
    <w:p w:rsidR="004E1A83" w:rsidRPr="008E0528" w:rsidRDefault="004E1A83" w:rsidP="004E1A83">
      <w:pPr>
        <w:tabs>
          <w:tab w:val="left" w:pos="3081"/>
        </w:tabs>
        <w:rPr>
          <w:rFonts w:ascii="Times New Roman" w:hAnsi="Times New Roman"/>
          <w:szCs w:val="28"/>
        </w:rPr>
      </w:pPr>
    </w:p>
    <w:p w:rsidR="004E1A83" w:rsidRPr="008E0528" w:rsidRDefault="004E1A83" w:rsidP="004E1A83">
      <w:pPr>
        <w:jc w:val="center"/>
        <w:rPr>
          <w:rFonts w:ascii="Times New Roman" w:hAnsi="Times New Roman"/>
          <w:b/>
          <w:szCs w:val="28"/>
        </w:rPr>
      </w:pPr>
      <w:r w:rsidRPr="008E0528">
        <w:rPr>
          <w:rFonts w:ascii="Times New Roman" w:hAnsi="Times New Roman"/>
          <w:b/>
          <w:szCs w:val="28"/>
        </w:rPr>
        <w:t>ПОСТАНОВЛЕНИЕ</w:t>
      </w:r>
    </w:p>
    <w:p w:rsidR="004E1A83" w:rsidRPr="008E0528" w:rsidRDefault="004E1A83" w:rsidP="004E1A83">
      <w:pPr>
        <w:jc w:val="center"/>
        <w:rPr>
          <w:rFonts w:ascii="Times New Roman" w:hAnsi="Times New Roman"/>
          <w:b/>
          <w:szCs w:val="28"/>
        </w:rPr>
      </w:pPr>
    </w:p>
    <w:p w:rsidR="004E1A83" w:rsidRPr="008E0528" w:rsidRDefault="004E1A83" w:rsidP="004E1A83">
      <w:pPr>
        <w:jc w:val="center"/>
        <w:rPr>
          <w:rFonts w:ascii="Times New Roman" w:hAnsi="Times New Roman"/>
          <w:b/>
          <w:szCs w:val="28"/>
        </w:rPr>
      </w:pPr>
    </w:p>
    <w:p w:rsidR="004E1A83" w:rsidRPr="008E0528" w:rsidRDefault="004E1A83" w:rsidP="004E1A83">
      <w:pPr>
        <w:jc w:val="center"/>
        <w:rPr>
          <w:rFonts w:ascii="Times New Roman" w:hAnsi="Times New Roman"/>
          <w:b/>
          <w:szCs w:val="28"/>
        </w:rPr>
      </w:pPr>
    </w:p>
    <w:p w:rsidR="004E1A83" w:rsidRPr="008E0528" w:rsidRDefault="004E1A83" w:rsidP="004E1A83">
      <w:pPr>
        <w:jc w:val="center"/>
        <w:rPr>
          <w:rFonts w:ascii="Times New Roman" w:hAnsi="Times New Roman"/>
          <w:szCs w:val="28"/>
        </w:rPr>
      </w:pPr>
      <w:r w:rsidRPr="00661425">
        <w:rPr>
          <w:rFonts w:ascii="Times New Roman" w:hAnsi="Times New Roman"/>
          <w:szCs w:val="28"/>
        </w:rPr>
        <w:t>0</w:t>
      </w:r>
      <w:r w:rsidR="001D24D6">
        <w:rPr>
          <w:rFonts w:ascii="Times New Roman" w:hAnsi="Times New Roman"/>
          <w:szCs w:val="28"/>
        </w:rPr>
        <w:t>8</w:t>
      </w:r>
      <w:r w:rsidRPr="00661425">
        <w:rPr>
          <w:rFonts w:ascii="Times New Roman" w:hAnsi="Times New Roman"/>
          <w:szCs w:val="28"/>
        </w:rPr>
        <w:t>.11.202</w:t>
      </w:r>
      <w:r w:rsidR="001D24D6">
        <w:rPr>
          <w:rFonts w:ascii="Times New Roman" w:hAnsi="Times New Roman"/>
          <w:szCs w:val="28"/>
        </w:rPr>
        <w:t>2</w:t>
      </w:r>
      <w:r w:rsidRPr="00661425">
        <w:rPr>
          <w:rFonts w:ascii="Times New Roman" w:hAnsi="Times New Roman"/>
          <w:szCs w:val="28"/>
        </w:rPr>
        <w:t xml:space="preserve"> г.</w:t>
      </w:r>
      <w:r w:rsidRPr="008E0528">
        <w:rPr>
          <w:rFonts w:ascii="Times New Roman" w:hAnsi="Times New Roman"/>
          <w:szCs w:val="28"/>
        </w:rPr>
        <w:t xml:space="preserve">         </w:t>
      </w:r>
      <w:r w:rsidR="00661425">
        <w:rPr>
          <w:rFonts w:ascii="Times New Roman" w:hAnsi="Times New Roman"/>
          <w:szCs w:val="28"/>
        </w:rPr>
        <w:t xml:space="preserve">                      </w:t>
      </w:r>
      <w:r w:rsidRPr="008E0528">
        <w:rPr>
          <w:rFonts w:ascii="Times New Roman" w:hAnsi="Times New Roman"/>
          <w:szCs w:val="28"/>
        </w:rPr>
        <w:t xml:space="preserve">с. Таловка                                            № </w:t>
      </w:r>
      <w:r w:rsidR="001D24D6">
        <w:rPr>
          <w:rFonts w:ascii="Times New Roman" w:hAnsi="Times New Roman"/>
          <w:szCs w:val="28"/>
        </w:rPr>
        <w:t>63</w:t>
      </w:r>
    </w:p>
    <w:p w:rsidR="004E1A83" w:rsidRPr="008E0528" w:rsidRDefault="004E1A83" w:rsidP="004E1A83">
      <w:pPr>
        <w:jc w:val="center"/>
        <w:rPr>
          <w:rFonts w:ascii="Times New Roman" w:hAnsi="Times New Roman"/>
          <w:szCs w:val="28"/>
        </w:rPr>
      </w:pPr>
    </w:p>
    <w:p w:rsidR="004E1A83" w:rsidRPr="008E0528" w:rsidRDefault="004E1A83" w:rsidP="004E1A83">
      <w:pPr>
        <w:rPr>
          <w:rFonts w:ascii="Times New Roman" w:hAnsi="Times New Roman"/>
          <w:szCs w:val="28"/>
        </w:rPr>
      </w:pPr>
    </w:p>
    <w:p w:rsidR="004E1A83" w:rsidRPr="008E0528" w:rsidRDefault="004E1A83" w:rsidP="004E1A83">
      <w:pPr>
        <w:adjustRightInd w:val="0"/>
        <w:outlineLvl w:val="0"/>
        <w:rPr>
          <w:rFonts w:ascii="Times New Roman" w:hAnsi="Times New Roman"/>
          <w:b/>
          <w:szCs w:val="28"/>
        </w:rPr>
      </w:pPr>
      <w:r w:rsidRPr="008E0528">
        <w:rPr>
          <w:rFonts w:ascii="Times New Roman" w:hAnsi="Times New Roman"/>
          <w:b/>
          <w:szCs w:val="28"/>
        </w:rPr>
        <w:t>Об   утверждении бюджетной и налоговой</w:t>
      </w:r>
    </w:p>
    <w:p w:rsidR="004E1A83" w:rsidRPr="008E0528" w:rsidRDefault="004E1A83" w:rsidP="004E1A83">
      <w:pPr>
        <w:adjustRightInd w:val="0"/>
        <w:outlineLvl w:val="0"/>
        <w:rPr>
          <w:rFonts w:ascii="Times New Roman" w:hAnsi="Times New Roman"/>
          <w:b/>
          <w:szCs w:val="28"/>
        </w:rPr>
      </w:pPr>
      <w:r w:rsidRPr="008E0528">
        <w:rPr>
          <w:rFonts w:ascii="Times New Roman" w:hAnsi="Times New Roman"/>
          <w:b/>
          <w:szCs w:val="28"/>
        </w:rPr>
        <w:t xml:space="preserve">политики </w:t>
      </w:r>
      <w:proofErr w:type="spellStart"/>
      <w:r w:rsidRPr="008E0528">
        <w:rPr>
          <w:rFonts w:ascii="Times New Roman" w:hAnsi="Times New Roman"/>
          <w:b/>
          <w:szCs w:val="28"/>
        </w:rPr>
        <w:t>Таловского</w:t>
      </w:r>
      <w:proofErr w:type="spellEnd"/>
      <w:r w:rsidRPr="008E0528">
        <w:rPr>
          <w:rFonts w:ascii="Times New Roman" w:hAnsi="Times New Roman"/>
          <w:b/>
          <w:szCs w:val="28"/>
        </w:rPr>
        <w:t xml:space="preserve"> сельсовета </w:t>
      </w:r>
    </w:p>
    <w:p w:rsidR="004E1A83" w:rsidRPr="008E0528" w:rsidRDefault="004E1A83" w:rsidP="004E1A83">
      <w:pPr>
        <w:adjustRightInd w:val="0"/>
        <w:rPr>
          <w:rFonts w:ascii="Times New Roman" w:hAnsi="Times New Roman"/>
          <w:b/>
          <w:szCs w:val="28"/>
        </w:rPr>
      </w:pPr>
      <w:r w:rsidRPr="008E0528">
        <w:rPr>
          <w:rFonts w:ascii="Times New Roman" w:hAnsi="Times New Roman"/>
          <w:b/>
          <w:szCs w:val="28"/>
        </w:rPr>
        <w:t>на 202</w:t>
      </w:r>
      <w:r w:rsidR="001D24D6">
        <w:rPr>
          <w:rFonts w:ascii="Times New Roman" w:hAnsi="Times New Roman"/>
          <w:b/>
          <w:szCs w:val="28"/>
        </w:rPr>
        <w:t>3</w:t>
      </w:r>
      <w:r w:rsidRPr="008E0528">
        <w:rPr>
          <w:rFonts w:ascii="Times New Roman" w:hAnsi="Times New Roman"/>
          <w:b/>
          <w:szCs w:val="28"/>
        </w:rPr>
        <w:t xml:space="preserve"> год и плановый </w:t>
      </w:r>
    </w:p>
    <w:p w:rsidR="004E1A83" w:rsidRPr="008E0528" w:rsidRDefault="004E1A83" w:rsidP="004E1A83">
      <w:pPr>
        <w:adjustRightInd w:val="0"/>
        <w:rPr>
          <w:rFonts w:ascii="Times New Roman" w:hAnsi="Times New Roman"/>
          <w:b/>
          <w:color w:val="FF0000"/>
          <w:szCs w:val="28"/>
        </w:rPr>
      </w:pPr>
      <w:r w:rsidRPr="008E0528">
        <w:rPr>
          <w:rFonts w:ascii="Times New Roman" w:hAnsi="Times New Roman"/>
          <w:b/>
          <w:szCs w:val="28"/>
        </w:rPr>
        <w:t>период 202</w:t>
      </w:r>
      <w:r w:rsidR="001D24D6">
        <w:rPr>
          <w:rFonts w:ascii="Times New Roman" w:hAnsi="Times New Roman"/>
          <w:b/>
          <w:szCs w:val="28"/>
        </w:rPr>
        <w:t>4</w:t>
      </w:r>
      <w:r w:rsidRPr="008E0528">
        <w:rPr>
          <w:rFonts w:ascii="Times New Roman" w:hAnsi="Times New Roman"/>
          <w:b/>
          <w:szCs w:val="28"/>
        </w:rPr>
        <w:t xml:space="preserve"> - 202</w:t>
      </w:r>
      <w:r w:rsidR="001D24D6">
        <w:rPr>
          <w:rFonts w:ascii="Times New Roman" w:hAnsi="Times New Roman"/>
          <w:b/>
          <w:szCs w:val="28"/>
        </w:rPr>
        <w:t>5</w:t>
      </w:r>
      <w:r w:rsidRPr="008E0528">
        <w:rPr>
          <w:rFonts w:ascii="Times New Roman" w:hAnsi="Times New Roman"/>
          <w:b/>
          <w:szCs w:val="28"/>
        </w:rPr>
        <w:t xml:space="preserve"> годы.</w:t>
      </w:r>
    </w:p>
    <w:p w:rsidR="004E1A83" w:rsidRPr="008E0528" w:rsidRDefault="004E1A83" w:rsidP="004E1A83">
      <w:pPr>
        <w:adjustRightInd w:val="0"/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4E1A83" w:rsidRPr="008E0528" w:rsidRDefault="004E1A83" w:rsidP="004E1A83">
      <w:pPr>
        <w:pStyle w:val="ConsPlusTitle"/>
        <w:ind w:right="157"/>
        <w:jc w:val="both"/>
        <w:rPr>
          <w:b w:val="0"/>
          <w:bCs w:val="0"/>
        </w:rPr>
      </w:pPr>
      <w:r w:rsidRPr="008E0528">
        <w:rPr>
          <w:b w:val="0"/>
        </w:rPr>
        <w:tab/>
        <w:t xml:space="preserve">В соответствии со статьей 11 Положения «О бюджетном процессе </w:t>
      </w:r>
      <w:proofErr w:type="spellStart"/>
      <w:r w:rsidRPr="008E0528">
        <w:rPr>
          <w:b w:val="0"/>
        </w:rPr>
        <w:t>Таловского</w:t>
      </w:r>
      <w:proofErr w:type="spellEnd"/>
      <w:r w:rsidRPr="008E0528">
        <w:rPr>
          <w:b w:val="0"/>
        </w:rPr>
        <w:t xml:space="preserve"> сельсовета»,</w:t>
      </w:r>
      <w:r w:rsidRPr="008E0528">
        <w:rPr>
          <w:b w:val="0"/>
          <w:spacing w:val="2"/>
        </w:rPr>
        <w:t xml:space="preserve"> утв. решением </w:t>
      </w:r>
      <w:proofErr w:type="spellStart"/>
      <w:r w:rsidRPr="008E0528">
        <w:rPr>
          <w:b w:val="0"/>
          <w:spacing w:val="2"/>
        </w:rPr>
        <w:t>Таловского</w:t>
      </w:r>
      <w:proofErr w:type="spellEnd"/>
      <w:r w:rsidRPr="008E0528">
        <w:rPr>
          <w:b w:val="0"/>
          <w:spacing w:val="2"/>
        </w:rPr>
        <w:t xml:space="preserve"> сельского Совета депутатов </w:t>
      </w:r>
      <w:r w:rsidRPr="008E0528">
        <w:rPr>
          <w:b w:val="0"/>
          <w:color w:val="000000"/>
          <w:spacing w:val="2"/>
        </w:rPr>
        <w:t>от 25.06.2020 № 11-53</w:t>
      </w:r>
    </w:p>
    <w:p w:rsidR="004E1A83" w:rsidRPr="008E0528" w:rsidRDefault="004E1A83" w:rsidP="004E1A83">
      <w:pPr>
        <w:rPr>
          <w:rFonts w:ascii="Times New Roman" w:hAnsi="Times New Roman"/>
          <w:szCs w:val="28"/>
        </w:rPr>
      </w:pPr>
    </w:p>
    <w:p w:rsidR="004E1A83" w:rsidRPr="008E0528" w:rsidRDefault="004E1A83" w:rsidP="004E1A83">
      <w:pPr>
        <w:rPr>
          <w:rFonts w:ascii="Times New Roman" w:hAnsi="Times New Roman"/>
          <w:b/>
          <w:szCs w:val="28"/>
        </w:rPr>
      </w:pPr>
      <w:r w:rsidRPr="008E0528">
        <w:rPr>
          <w:rFonts w:ascii="Times New Roman" w:hAnsi="Times New Roman"/>
          <w:b/>
          <w:szCs w:val="28"/>
        </w:rPr>
        <w:t>ПОСТАНОВЛЯЮ:</w:t>
      </w:r>
    </w:p>
    <w:p w:rsidR="004E1A83" w:rsidRPr="008E0528" w:rsidRDefault="004E1A83" w:rsidP="004E1A83">
      <w:pPr>
        <w:rPr>
          <w:rFonts w:ascii="Times New Roman" w:hAnsi="Times New Roman"/>
          <w:szCs w:val="28"/>
        </w:rPr>
      </w:pPr>
    </w:p>
    <w:p w:rsidR="004E1A83" w:rsidRDefault="004E1A83" w:rsidP="004E1A83">
      <w:pPr>
        <w:numPr>
          <w:ilvl w:val="0"/>
          <w:numId w:val="4"/>
        </w:numPr>
        <w:adjustRightInd w:val="0"/>
        <w:rPr>
          <w:rFonts w:ascii="Times New Roman" w:hAnsi="Times New Roman"/>
          <w:szCs w:val="28"/>
        </w:rPr>
      </w:pPr>
      <w:r w:rsidRPr="008E0528">
        <w:rPr>
          <w:rFonts w:ascii="Times New Roman" w:hAnsi="Times New Roman"/>
          <w:szCs w:val="28"/>
        </w:rPr>
        <w:t xml:space="preserve">Утвердить прилагаемые основные направления бюджетной и налоговой политики </w:t>
      </w:r>
      <w:proofErr w:type="spellStart"/>
      <w:r w:rsidRPr="008E0528">
        <w:rPr>
          <w:rFonts w:ascii="Times New Roman" w:hAnsi="Times New Roman"/>
          <w:szCs w:val="28"/>
        </w:rPr>
        <w:t>Таловского</w:t>
      </w:r>
      <w:proofErr w:type="spellEnd"/>
      <w:r w:rsidRPr="008E0528">
        <w:rPr>
          <w:rFonts w:ascii="Times New Roman" w:hAnsi="Times New Roman"/>
          <w:szCs w:val="28"/>
        </w:rPr>
        <w:t xml:space="preserve"> сельсовета на 202</w:t>
      </w:r>
      <w:r w:rsidR="001D24D6">
        <w:rPr>
          <w:rFonts w:ascii="Times New Roman" w:hAnsi="Times New Roman"/>
          <w:szCs w:val="28"/>
        </w:rPr>
        <w:t>3</w:t>
      </w:r>
      <w:r w:rsidRPr="008E0528">
        <w:rPr>
          <w:rFonts w:ascii="Times New Roman" w:hAnsi="Times New Roman"/>
          <w:szCs w:val="28"/>
        </w:rPr>
        <w:t xml:space="preserve"> год и на плановый период 202</w:t>
      </w:r>
      <w:r w:rsidR="001D24D6">
        <w:rPr>
          <w:rFonts w:ascii="Times New Roman" w:hAnsi="Times New Roman"/>
          <w:szCs w:val="28"/>
        </w:rPr>
        <w:t>4</w:t>
      </w:r>
      <w:r w:rsidRPr="008E0528">
        <w:rPr>
          <w:rFonts w:ascii="Times New Roman" w:hAnsi="Times New Roman"/>
          <w:szCs w:val="28"/>
        </w:rPr>
        <w:t xml:space="preserve"> - 202</w:t>
      </w:r>
      <w:r w:rsidR="001D24D6">
        <w:rPr>
          <w:rFonts w:ascii="Times New Roman" w:hAnsi="Times New Roman"/>
          <w:szCs w:val="28"/>
        </w:rPr>
        <w:t>5</w:t>
      </w:r>
      <w:r w:rsidRPr="008E0528">
        <w:rPr>
          <w:rFonts w:ascii="Times New Roman" w:hAnsi="Times New Roman"/>
          <w:szCs w:val="28"/>
        </w:rPr>
        <w:t xml:space="preserve"> годов (далее – Основные направления бюджетной</w:t>
      </w:r>
      <w:r>
        <w:rPr>
          <w:rFonts w:ascii="Times New Roman" w:hAnsi="Times New Roman"/>
          <w:szCs w:val="28"/>
        </w:rPr>
        <w:t xml:space="preserve"> и налоговой </w:t>
      </w:r>
      <w:r w:rsidRPr="008E0528">
        <w:rPr>
          <w:rFonts w:ascii="Times New Roman" w:hAnsi="Times New Roman"/>
          <w:szCs w:val="28"/>
        </w:rPr>
        <w:t xml:space="preserve">политики) </w:t>
      </w:r>
      <w:proofErr w:type="gramStart"/>
      <w:r w:rsidRPr="008E0528">
        <w:rPr>
          <w:rFonts w:ascii="Times New Roman" w:hAnsi="Times New Roman"/>
          <w:szCs w:val="28"/>
        </w:rPr>
        <w:t>согласно приложения</w:t>
      </w:r>
      <w:proofErr w:type="gramEnd"/>
      <w:r w:rsidRPr="008E0528">
        <w:rPr>
          <w:rFonts w:ascii="Times New Roman" w:hAnsi="Times New Roman"/>
          <w:szCs w:val="28"/>
        </w:rPr>
        <w:t xml:space="preserve"> 1.</w:t>
      </w:r>
    </w:p>
    <w:p w:rsidR="000D7EB9" w:rsidRPr="000D7EB9" w:rsidRDefault="000D7EB9" w:rsidP="000D7EB9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D7EB9">
        <w:rPr>
          <w:rFonts w:ascii="Times New Roman" w:hAnsi="Times New Roman"/>
          <w:snapToGrid w:val="0"/>
          <w:sz w:val="28"/>
          <w:szCs w:val="28"/>
        </w:rPr>
        <w:t xml:space="preserve">Настоящее постановление подлежит опубликованию и размещению в «Ведомостях муниципальных органов </w:t>
      </w:r>
      <w:proofErr w:type="spellStart"/>
      <w:r w:rsidRPr="000D7EB9">
        <w:rPr>
          <w:rFonts w:ascii="Times New Roman" w:hAnsi="Times New Roman"/>
          <w:snapToGrid w:val="0"/>
          <w:sz w:val="28"/>
          <w:szCs w:val="28"/>
        </w:rPr>
        <w:t>Таловского</w:t>
      </w:r>
      <w:proofErr w:type="spellEnd"/>
      <w:r w:rsidRPr="000D7EB9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proofErr w:type="spellStart"/>
      <w:r w:rsidRPr="000D7EB9">
        <w:rPr>
          <w:rFonts w:ascii="Times New Roman" w:hAnsi="Times New Roman"/>
          <w:snapToGrid w:val="0"/>
          <w:sz w:val="28"/>
          <w:szCs w:val="28"/>
        </w:rPr>
        <w:t>Большемуртинского</w:t>
      </w:r>
      <w:proofErr w:type="spellEnd"/>
      <w:r w:rsidRPr="000D7EB9">
        <w:rPr>
          <w:rFonts w:ascii="Times New Roman" w:hAnsi="Times New Roman"/>
          <w:snapToGrid w:val="0"/>
          <w:sz w:val="28"/>
          <w:szCs w:val="28"/>
        </w:rPr>
        <w:t xml:space="preserve"> района Красноярского края».</w:t>
      </w:r>
    </w:p>
    <w:p w:rsidR="004E1A83" w:rsidRPr="008E0528" w:rsidRDefault="004E1A83" w:rsidP="004E1A83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E0528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возложить на гл.  специалиста администрации </w:t>
      </w:r>
      <w:proofErr w:type="spellStart"/>
      <w:r w:rsidRPr="008E0528">
        <w:rPr>
          <w:rFonts w:ascii="Times New Roman" w:hAnsi="Times New Roman"/>
          <w:sz w:val="28"/>
          <w:szCs w:val="28"/>
        </w:rPr>
        <w:t>Таловского</w:t>
      </w:r>
      <w:proofErr w:type="spellEnd"/>
      <w:r w:rsidRPr="008E052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E0528">
        <w:rPr>
          <w:rFonts w:ascii="Times New Roman" w:hAnsi="Times New Roman"/>
          <w:sz w:val="28"/>
          <w:szCs w:val="28"/>
        </w:rPr>
        <w:t>Чимову</w:t>
      </w:r>
      <w:proofErr w:type="spellEnd"/>
      <w:r w:rsidRPr="008E0528">
        <w:rPr>
          <w:rFonts w:ascii="Times New Roman" w:hAnsi="Times New Roman"/>
          <w:sz w:val="28"/>
          <w:szCs w:val="28"/>
        </w:rPr>
        <w:t xml:space="preserve"> Н.В.</w:t>
      </w:r>
    </w:p>
    <w:p w:rsidR="004E1A83" w:rsidRPr="008E0528" w:rsidRDefault="004E1A83" w:rsidP="004E1A83">
      <w:pPr>
        <w:ind w:left="690"/>
        <w:rPr>
          <w:rFonts w:ascii="Times New Roman" w:hAnsi="Times New Roman"/>
          <w:szCs w:val="28"/>
        </w:rPr>
      </w:pPr>
      <w:r w:rsidRPr="008E0528">
        <w:rPr>
          <w:rFonts w:ascii="Times New Roman" w:hAnsi="Times New Roman"/>
          <w:szCs w:val="28"/>
        </w:rPr>
        <w:t xml:space="preserve">                                                           </w:t>
      </w:r>
    </w:p>
    <w:p w:rsidR="004E1A83" w:rsidRPr="008E0528" w:rsidRDefault="004E1A83" w:rsidP="004E1A83">
      <w:pPr>
        <w:ind w:left="690"/>
        <w:rPr>
          <w:rFonts w:ascii="Times New Roman" w:hAnsi="Times New Roman"/>
          <w:szCs w:val="28"/>
        </w:rPr>
      </w:pPr>
      <w:r w:rsidRPr="008E0528">
        <w:rPr>
          <w:rFonts w:ascii="Times New Roman" w:hAnsi="Times New Roman"/>
          <w:szCs w:val="28"/>
        </w:rPr>
        <w:t xml:space="preserve">          </w:t>
      </w:r>
    </w:p>
    <w:p w:rsidR="004E1A83" w:rsidRPr="008E0528" w:rsidRDefault="004E1A83" w:rsidP="004E1A83">
      <w:pPr>
        <w:rPr>
          <w:rFonts w:ascii="Times New Roman" w:hAnsi="Times New Roman"/>
          <w:szCs w:val="28"/>
        </w:rPr>
      </w:pPr>
      <w:r w:rsidRPr="008E0528">
        <w:rPr>
          <w:rFonts w:ascii="Times New Roman" w:hAnsi="Times New Roman"/>
          <w:szCs w:val="28"/>
        </w:rPr>
        <w:t xml:space="preserve">       Глава сельсовета                                                               Е.Ю. </w:t>
      </w:r>
      <w:proofErr w:type="spellStart"/>
      <w:r w:rsidRPr="008E0528">
        <w:rPr>
          <w:rFonts w:ascii="Times New Roman" w:hAnsi="Times New Roman"/>
          <w:szCs w:val="28"/>
        </w:rPr>
        <w:t>Чимов</w:t>
      </w:r>
      <w:proofErr w:type="spellEnd"/>
    </w:p>
    <w:p w:rsidR="004E1A83" w:rsidRPr="008E0528" w:rsidRDefault="004E1A83" w:rsidP="004E1A83">
      <w:pPr>
        <w:rPr>
          <w:rFonts w:ascii="Times New Roman" w:hAnsi="Times New Roman"/>
          <w:szCs w:val="28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Default="004E1A83" w:rsidP="004E1A83">
      <w:pPr>
        <w:jc w:val="right"/>
        <w:rPr>
          <w:rFonts w:ascii="Times New Roman" w:hAnsi="Times New Roman"/>
          <w:sz w:val="20"/>
          <w:szCs w:val="20"/>
        </w:rPr>
      </w:pPr>
    </w:p>
    <w:p w:rsidR="004E1A83" w:rsidRPr="008E0528" w:rsidRDefault="004E1A83" w:rsidP="004E1A83">
      <w:pPr>
        <w:jc w:val="right"/>
        <w:rPr>
          <w:rFonts w:ascii="Times New Roman" w:hAnsi="Times New Roman"/>
          <w:sz w:val="20"/>
          <w:szCs w:val="20"/>
        </w:rPr>
      </w:pPr>
      <w:r w:rsidRPr="008E0528">
        <w:rPr>
          <w:rFonts w:ascii="Times New Roman" w:hAnsi="Times New Roman"/>
          <w:sz w:val="20"/>
          <w:szCs w:val="20"/>
        </w:rPr>
        <w:t>Приложение 1</w:t>
      </w:r>
    </w:p>
    <w:p w:rsidR="004E1A83" w:rsidRPr="008E0528" w:rsidRDefault="004E1A83" w:rsidP="004E1A83">
      <w:pPr>
        <w:jc w:val="right"/>
        <w:rPr>
          <w:rFonts w:ascii="Times New Roman" w:hAnsi="Times New Roman"/>
          <w:sz w:val="20"/>
          <w:szCs w:val="20"/>
        </w:rPr>
      </w:pPr>
      <w:r w:rsidRPr="008E05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</w:t>
      </w:r>
      <w:r w:rsidRPr="008E0528">
        <w:rPr>
          <w:rFonts w:ascii="Times New Roman" w:hAnsi="Times New Roman"/>
          <w:sz w:val="20"/>
          <w:szCs w:val="20"/>
        </w:rPr>
        <w:t xml:space="preserve"> </w:t>
      </w:r>
      <w:r w:rsidRPr="00661425">
        <w:rPr>
          <w:rFonts w:ascii="Times New Roman" w:hAnsi="Times New Roman"/>
          <w:sz w:val="20"/>
          <w:szCs w:val="20"/>
        </w:rPr>
        <w:t xml:space="preserve">постановлению № </w:t>
      </w:r>
      <w:r w:rsidR="001D24D6">
        <w:rPr>
          <w:rFonts w:ascii="Times New Roman" w:hAnsi="Times New Roman"/>
          <w:sz w:val="20"/>
          <w:szCs w:val="20"/>
        </w:rPr>
        <w:t>63</w:t>
      </w:r>
      <w:r w:rsidR="00661425" w:rsidRPr="00661425">
        <w:rPr>
          <w:rFonts w:ascii="Times New Roman" w:hAnsi="Times New Roman"/>
          <w:sz w:val="20"/>
          <w:szCs w:val="20"/>
        </w:rPr>
        <w:t xml:space="preserve"> от </w:t>
      </w:r>
      <w:r w:rsidRPr="00661425">
        <w:rPr>
          <w:rFonts w:ascii="Times New Roman" w:hAnsi="Times New Roman"/>
          <w:sz w:val="20"/>
          <w:szCs w:val="20"/>
        </w:rPr>
        <w:t>0</w:t>
      </w:r>
      <w:r w:rsidR="001D24D6">
        <w:rPr>
          <w:rFonts w:ascii="Times New Roman" w:hAnsi="Times New Roman"/>
          <w:sz w:val="20"/>
          <w:szCs w:val="20"/>
        </w:rPr>
        <w:t>8</w:t>
      </w:r>
      <w:r w:rsidRPr="00661425">
        <w:rPr>
          <w:rFonts w:ascii="Times New Roman" w:hAnsi="Times New Roman"/>
          <w:sz w:val="20"/>
          <w:szCs w:val="20"/>
        </w:rPr>
        <w:t>.1</w:t>
      </w:r>
      <w:r w:rsidR="00661425" w:rsidRPr="00661425">
        <w:rPr>
          <w:rFonts w:ascii="Times New Roman" w:hAnsi="Times New Roman"/>
          <w:sz w:val="20"/>
          <w:szCs w:val="20"/>
        </w:rPr>
        <w:t>1</w:t>
      </w:r>
      <w:r w:rsidRPr="00661425">
        <w:rPr>
          <w:rFonts w:ascii="Times New Roman" w:hAnsi="Times New Roman"/>
          <w:sz w:val="20"/>
          <w:szCs w:val="20"/>
        </w:rPr>
        <w:t>.202</w:t>
      </w:r>
      <w:r w:rsidR="001D24D6">
        <w:rPr>
          <w:rFonts w:ascii="Times New Roman" w:hAnsi="Times New Roman"/>
          <w:sz w:val="20"/>
          <w:szCs w:val="20"/>
        </w:rPr>
        <w:t>2</w:t>
      </w:r>
      <w:r w:rsidRPr="00661425">
        <w:rPr>
          <w:rFonts w:ascii="Times New Roman" w:hAnsi="Times New Roman"/>
          <w:sz w:val="20"/>
          <w:szCs w:val="20"/>
        </w:rPr>
        <w:t xml:space="preserve"> г.</w:t>
      </w:r>
    </w:p>
    <w:p w:rsidR="00A917E2" w:rsidRPr="00A917E2" w:rsidRDefault="00A917E2" w:rsidP="00A917E2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A917E2">
        <w:rPr>
          <w:rFonts w:ascii="Times New Roman" w:hAnsi="Times New Roman"/>
          <w:b/>
          <w:sz w:val="32"/>
          <w:szCs w:val="32"/>
        </w:rPr>
        <w:t>Основные направления</w:t>
      </w:r>
    </w:p>
    <w:p w:rsidR="00A917E2" w:rsidRPr="00A917E2" w:rsidRDefault="004B145C" w:rsidP="00A917E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</w:t>
      </w:r>
      <w:r w:rsidR="00A917E2" w:rsidRPr="00A917E2">
        <w:rPr>
          <w:rFonts w:ascii="Times New Roman" w:hAnsi="Times New Roman"/>
          <w:b/>
          <w:sz w:val="32"/>
          <w:szCs w:val="32"/>
        </w:rPr>
        <w:t xml:space="preserve">юджетной и налоговой политики </w:t>
      </w:r>
      <w:proofErr w:type="spellStart"/>
      <w:r w:rsidR="005C352B">
        <w:rPr>
          <w:rFonts w:ascii="Times New Roman" w:hAnsi="Times New Roman"/>
          <w:b/>
          <w:sz w:val="32"/>
          <w:szCs w:val="32"/>
        </w:rPr>
        <w:t>Таловского</w:t>
      </w:r>
      <w:proofErr w:type="spellEnd"/>
      <w:r w:rsidR="005C352B">
        <w:rPr>
          <w:rFonts w:ascii="Times New Roman" w:hAnsi="Times New Roman"/>
          <w:b/>
          <w:sz w:val="32"/>
          <w:szCs w:val="32"/>
        </w:rPr>
        <w:t xml:space="preserve"> сельсовета</w:t>
      </w:r>
      <w:r w:rsidR="00A917E2">
        <w:rPr>
          <w:rFonts w:ascii="Times New Roman" w:hAnsi="Times New Roman"/>
          <w:b/>
          <w:sz w:val="32"/>
          <w:szCs w:val="32"/>
        </w:rPr>
        <w:t xml:space="preserve"> на</w:t>
      </w:r>
      <w:r w:rsidR="00A917E2" w:rsidRPr="00A917E2">
        <w:rPr>
          <w:rFonts w:ascii="Times New Roman" w:hAnsi="Times New Roman"/>
          <w:b/>
          <w:sz w:val="32"/>
          <w:szCs w:val="32"/>
        </w:rPr>
        <w:t xml:space="preserve"> 202</w:t>
      </w:r>
      <w:r w:rsidR="001D24D6">
        <w:rPr>
          <w:rFonts w:ascii="Times New Roman" w:hAnsi="Times New Roman"/>
          <w:b/>
          <w:sz w:val="32"/>
          <w:szCs w:val="32"/>
        </w:rPr>
        <w:t>3</w:t>
      </w:r>
      <w:r w:rsidR="00A917E2" w:rsidRPr="00A917E2">
        <w:rPr>
          <w:rFonts w:ascii="Times New Roman" w:hAnsi="Times New Roman"/>
          <w:b/>
          <w:sz w:val="32"/>
          <w:szCs w:val="32"/>
        </w:rPr>
        <w:t xml:space="preserve"> год и плановый </w:t>
      </w:r>
      <w:r w:rsidR="00A917E2">
        <w:rPr>
          <w:rFonts w:ascii="Times New Roman" w:hAnsi="Times New Roman"/>
          <w:b/>
          <w:sz w:val="32"/>
          <w:szCs w:val="32"/>
        </w:rPr>
        <w:t>п</w:t>
      </w:r>
      <w:r w:rsidR="00A917E2" w:rsidRPr="00A917E2">
        <w:rPr>
          <w:rFonts w:ascii="Times New Roman" w:hAnsi="Times New Roman"/>
          <w:b/>
          <w:sz w:val="32"/>
          <w:szCs w:val="32"/>
        </w:rPr>
        <w:t>ериод 202</w:t>
      </w:r>
      <w:r w:rsidR="001D24D6">
        <w:rPr>
          <w:rFonts w:ascii="Times New Roman" w:hAnsi="Times New Roman"/>
          <w:b/>
          <w:sz w:val="32"/>
          <w:szCs w:val="32"/>
        </w:rPr>
        <w:t>4</w:t>
      </w:r>
      <w:r w:rsidR="00A917E2" w:rsidRPr="00A917E2">
        <w:rPr>
          <w:rFonts w:ascii="Times New Roman" w:hAnsi="Times New Roman"/>
          <w:b/>
          <w:sz w:val="32"/>
          <w:szCs w:val="32"/>
        </w:rPr>
        <w:t>–202</w:t>
      </w:r>
      <w:r w:rsidR="001D24D6">
        <w:rPr>
          <w:rFonts w:ascii="Times New Roman" w:hAnsi="Times New Roman"/>
          <w:b/>
          <w:sz w:val="32"/>
          <w:szCs w:val="32"/>
        </w:rPr>
        <w:t>5</w:t>
      </w:r>
      <w:r w:rsidR="00A917E2" w:rsidRPr="00A917E2">
        <w:rPr>
          <w:rFonts w:ascii="Times New Roman" w:hAnsi="Times New Roman"/>
          <w:b/>
          <w:sz w:val="32"/>
          <w:szCs w:val="32"/>
        </w:rPr>
        <w:t xml:space="preserve"> годов</w:t>
      </w:r>
      <w:r w:rsidR="00A917E2" w:rsidRPr="00A917E2">
        <w:rPr>
          <w:rFonts w:ascii="Times New Roman" w:hAnsi="Times New Roman"/>
          <w:b/>
          <w:sz w:val="32"/>
          <w:szCs w:val="32"/>
        </w:rPr>
        <w:tab/>
      </w:r>
    </w:p>
    <w:p w:rsidR="00A917E2" w:rsidRPr="001769DD" w:rsidRDefault="00A917E2" w:rsidP="00A917E2">
      <w:pPr>
        <w:spacing w:before="120"/>
        <w:ind w:firstLine="741"/>
        <w:rPr>
          <w:rFonts w:ascii="Times New Roman" w:hAnsi="Times New Roman"/>
          <w:color w:val="000000"/>
        </w:rPr>
      </w:pPr>
      <w:r w:rsidRPr="001769DD">
        <w:rPr>
          <w:rFonts w:ascii="Times New Roman" w:hAnsi="Times New Roman"/>
          <w:color w:val="000000"/>
        </w:rPr>
        <w:t xml:space="preserve">Основные направления бюджетной и налоговой политики </w:t>
      </w:r>
      <w:proofErr w:type="spellStart"/>
      <w:r w:rsidR="005A55D3" w:rsidRPr="001769DD">
        <w:rPr>
          <w:rFonts w:ascii="Times New Roman" w:hAnsi="Times New Roman"/>
          <w:color w:val="000000"/>
        </w:rPr>
        <w:t>Таловского</w:t>
      </w:r>
      <w:proofErr w:type="spellEnd"/>
      <w:r w:rsidR="005A55D3" w:rsidRPr="001769DD">
        <w:rPr>
          <w:rFonts w:ascii="Times New Roman" w:hAnsi="Times New Roman"/>
          <w:color w:val="000000"/>
        </w:rPr>
        <w:t xml:space="preserve"> сельсовета </w:t>
      </w:r>
      <w:r w:rsidRPr="001769DD">
        <w:rPr>
          <w:rFonts w:ascii="Times New Roman" w:hAnsi="Times New Roman"/>
          <w:color w:val="000000"/>
        </w:rPr>
        <w:t>на 202</w:t>
      </w:r>
      <w:r w:rsidR="002500F5" w:rsidRPr="001769DD">
        <w:rPr>
          <w:rFonts w:ascii="Times New Roman" w:hAnsi="Times New Roman"/>
          <w:color w:val="000000"/>
        </w:rPr>
        <w:t>3</w:t>
      </w:r>
      <w:r w:rsidRPr="001769DD">
        <w:rPr>
          <w:rFonts w:ascii="Times New Roman" w:hAnsi="Times New Roman"/>
          <w:color w:val="000000"/>
        </w:rPr>
        <w:t xml:space="preserve"> год и плановый период 202</w:t>
      </w:r>
      <w:r w:rsidR="002500F5" w:rsidRPr="001769DD">
        <w:rPr>
          <w:rFonts w:ascii="Times New Roman" w:hAnsi="Times New Roman"/>
          <w:color w:val="000000"/>
        </w:rPr>
        <w:t>4</w:t>
      </w:r>
      <w:r w:rsidRPr="001769DD">
        <w:rPr>
          <w:rFonts w:ascii="Times New Roman" w:hAnsi="Times New Roman"/>
          <w:color w:val="000000"/>
        </w:rPr>
        <w:t xml:space="preserve"> и 202</w:t>
      </w:r>
      <w:r w:rsidR="002500F5" w:rsidRPr="001769DD">
        <w:rPr>
          <w:rFonts w:ascii="Times New Roman" w:hAnsi="Times New Roman"/>
          <w:color w:val="000000"/>
        </w:rPr>
        <w:t>5</w:t>
      </w:r>
      <w:r w:rsidRPr="001769DD">
        <w:rPr>
          <w:rFonts w:ascii="Times New Roman" w:hAnsi="Times New Roman"/>
          <w:color w:val="000000"/>
        </w:rPr>
        <w:t xml:space="preserve">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бюджета</w:t>
      </w:r>
      <w:r w:rsidR="005A55D3" w:rsidRPr="001769DD">
        <w:rPr>
          <w:rFonts w:ascii="Times New Roman" w:hAnsi="Times New Roman"/>
          <w:color w:val="000000"/>
        </w:rPr>
        <w:t xml:space="preserve"> </w:t>
      </w:r>
      <w:proofErr w:type="spellStart"/>
      <w:r w:rsidR="005A55D3" w:rsidRPr="001769DD">
        <w:rPr>
          <w:rFonts w:ascii="Times New Roman" w:hAnsi="Times New Roman"/>
          <w:color w:val="000000"/>
        </w:rPr>
        <w:t>Таловского</w:t>
      </w:r>
      <w:proofErr w:type="spellEnd"/>
      <w:r w:rsidR="005A55D3" w:rsidRPr="001769DD">
        <w:rPr>
          <w:rFonts w:ascii="Times New Roman" w:hAnsi="Times New Roman"/>
          <w:color w:val="000000"/>
        </w:rPr>
        <w:t xml:space="preserve"> сельсовета</w:t>
      </w:r>
      <w:r w:rsidRPr="001769DD">
        <w:rPr>
          <w:rFonts w:ascii="Times New Roman" w:hAnsi="Times New Roman"/>
          <w:color w:val="000000"/>
        </w:rPr>
        <w:t xml:space="preserve"> на 202</w:t>
      </w:r>
      <w:r w:rsidR="002500F5" w:rsidRPr="001769DD">
        <w:rPr>
          <w:rFonts w:ascii="Times New Roman" w:hAnsi="Times New Roman"/>
          <w:color w:val="000000"/>
        </w:rPr>
        <w:t>3</w:t>
      </w:r>
      <w:r w:rsidRPr="001769DD">
        <w:rPr>
          <w:rFonts w:ascii="Times New Roman" w:hAnsi="Times New Roman"/>
          <w:color w:val="000000"/>
        </w:rPr>
        <w:t xml:space="preserve"> год и плановый период 202</w:t>
      </w:r>
      <w:r w:rsidR="002500F5" w:rsidRPr="001769DD">
        <w:rPr>
          <w:rFonts w:ascii="Times New Roman" w:hAnsi="Times New Roman"/>
          <w:color w:val="000000"/>
        </w:rPr>
        <w:t>4</w:t>
      </w:r>
      <w:r w:rsidRPr="001769DD">
        <w:rPr>
          <w:rFonts w:ascii="Times New Roman" w:hAnsi="Times New Roman"/>
          <w:color w:val="000000"/>
        </w:rPr>
        <w:t>–202</w:t>
      </w:r>
      <w:r w:rsidR="002500F5" w:rsidRPr="001769DD">
        <w:rPr>
          <w:rFonts w:ascii="Times New Roman" w:hAnsi="Times New Roman"/>
          <w:color w:val="000000"/>
        </w:rPr>
        <w:t>5</w:t>
      </w:r>
      <w:r w:rsidRPr="001769DD">
        <w:rPr>
          <w:rFonts w:ascii="Times New Roman" w:hAnsi="Times New Roman"/>
          <w:color w:val="000000"/>
        </w:rPr>
        <w:t xml:space="preserve"> годов (далее </w:t>
      </w:r>
      <w:r w:rsidRPr="001769DD">
        <w:rPr>
          <w:rFonts w:ascii="Times New Roman" w:hAnsi="Times New Roman"/>
          <w:color w:val="000000"/>
          <w:szCs w:val="28"/>
        </w:rPr>
        <w:sym w:font="Symbol" w:char="F02D"/>
      </w:r>
      <w:r w:rsidRPr="001769DD">
        <w:rPr>
          <w:rFonts w:ascii="Times New Roman" w:hAnsi="Times New Roman"/>
          <w:color w:val="000000"/>
        </w:rPr>
        <w:t xml:space="preserve"> проект бюджета</w:t>
      </w:r>
      <w:r w:rsidR="002500F5" w:rsidRPr="001769DD">
        <w:rPr>
          <w:rFonts w:ascii="Times New Roman" w:hAnsi="Times New Roman"/>
          <w:color w:val="000000"/>
        </w:rPr>
        <w:t xml:space="preserve"> </w:t>
      </w:r>
      <w:proofErr w:type="spellStart"/>
      <w:r w:rsidR="002500F5" w:rsidRPr="001769DD">
        <w:rPr>
          <w:rFonts w:ascii="Times New Roman" w:hAnsi="Times New Roman"/>
          <w:color w:val="000000"/>
        </w:rPr>
        <w:t>Таловского</w:t>
      </w:r>
      <w:proofErr w:type="spellEnd"/>
      <w:r w:rsidR="005A55D3" w:rsidRPr="001769DD">
        <w:rPr>
          <w:rFonts w:ascii="Times New Roman" w:hAnsi="Times New Roman"/>
          <w:color w:val="000000"/>
        </w:rPr>
        <w:t xml:space="preserve"> сельсовета </w:t>
      </w:r>
      <w:r w:rsidRPr="001769DD">
        <w:rPr>
          <w:rFonts w:ascii="Times New Roman" w:hAnsi="Times New Roman"/>
          <w:color w:val="000000"/>
        </w:rPr>
        <w:t xml:space="preserve"> на 202</w:t>
      </w:r>
      <w:r w:rsidR="002500F5" w:rsidRPr="001769DD">
        <w:rPr>
          <w:rFonts w:ascii="Times New Roman" w:hAnsi="Times New Roman"/>
          <w:color w:val="000000"/>
        </w:rPr>
        <w:t>3</w:t>
      </w:r>
      <w:r w:rsidRPr="001769DD">
        <w:rPr>
          <w:rFonts w:ascii="Times New Roman" w:hAnsi="Times New Roman"/>
          <w:color w:val="000000"/>
        </w:rPr>
        <w:t>–202</w:t>
      </w:r>
      <w:r w:rsidR="002500F5" w:rsidRPr="001769DD">
        <w:rPr>
          <w:rFonts w:ascii="Times New Roman" w:hAnsi="Times New Roman"/>
          <w:color w:val="000000"/>
        </w:rPr>
        <w:t>5</w:t>
      </w:r>
      <w:r w:rsidRPr="001769DD">
        <w:rPr>
          <w:rFonts w:ascii="Times New Roman" w:hAnsi="Times New Roman"/>
          <w:color w:val="000000"/>
        </w:rPr>
        <w:t xml:space="preserve"> годы).</w:t>
      </w:r>
    </w:p>
    <w:p w:rsidR="00E67CDF" w:rsidRPr="001769DD" w:rsidRDefault="00D979DE" w:rsidP="009478D6">
      <w:pPr>
        <w:ind w:firstLine="720"/>
        <w:rPr>
          <w:rFonts w:ascii="Times New Roman" w:hAnsi="Times New Roman"/>
          <w:color w:val="000000"/>
          <w:szCs w:val="28"/>
        </w:rPr>
      </w:pPr>
      <w:r w:rsidRPr="001769DD">
        <w:rPr>
          <w:rFonts w:ascii="Times New Roman" w:hAnsi="Times New Roman"/>
          <w:color w:val="000000"/>
        </w:rPr>
        <w:t xml:space="preserve">Основные направления </w:t>
      </w:r>
      <w:r w:rsidRPr="001769DD">
        <w:rPr>
          <w:rFonts w:ascii="Times New Roman" w:hAnsi="Times New Roman"/>
          <w:color w:val="000000"/>
          <w:szCs w:val="28"/>
        </w:rPr>
        <w:t>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(далее – Послание Президента РФ)</w:t>
      </w:r>
      <w:r w:rsidR="002500F5" w:rsidRPr="001769DD">
        <w:rPr>
          <w:rFonts w:ascii="Times New Roman" w:hAnsi="Times New Roman"/>
          <w:color w:val="000000"/>
          <w:szCs w:val="28"/>
        </w:rPr>
        <w:t xml:space="preserve"> и инициатив социально-экономического развития, подготовленных Правительством Российской Федерации, планов первоочередных действий по обеспечению внутреннего развития экономики в условиях обострения геополитических противоречий и внешнего санкционного давления, а так же с учетом приоритетов социально-экономического развития территорий Красноярского края.</w:t>
      </w:r>
    </w:p>
    <w:p w:rsidR="00D979DE" w:rsidRPr="001769DD" w:rsidRDefault="00D979DE" w:rsidP="00D979DE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color w:val="000000"/>
          <w:szCs w:val="28"/>
        </w:rPr>
      </w:pPr>
      <w:r w:rsidRPr="001769DD">
        <w:rPr>
          <w:rFonts w:ascii="Times New Roman" w:hAnsi="Times New Roman"/>
          <w:color w:val="000000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</w:t>
      </w:r>
      <w:r w:rsidR="005A55D3" w:rsidRPr="001769DD">
        <w:rPr>
          <w:rFonts w:ascii="Times New Roman" w:hAnsi="Times New Roman"/>
          <w:color w:val="000000"/>
        </w:rPr>
        <w:t xml:space="preserve"> </w:t>
      </w:r>
      <w:proofErr w:type="spellStart"/>
      <w:r w:rsidR="005A55D3" w:rsidRPr="001769DD">
        <w:rPr>
          <w:rFonts w:ascii="Times New Roman" w:hAnsi="Times New Roman"/>
          <w:color w:val="000000"/>
        </w:rPr>
        <w:t>Таловского</w:t>
      </w:r>
      <w:proofErr w:type="spellEnd"/>
      <w:r w:rsidR="005A55D3" w:rsidRPr="001769DD">
        <w:rPr>
          <w:rFonts w:ascii="Times New Roman" w:hAnsi="Times New Roman"/>
          <w:color w:val="000000"/>
        </w:rPr>
        <w:t xml:space="preserve"> сельсовета </w:t>
      </w:r>
      <w:r w:rsidRPr="001769DD">
        <w:rPr>
          <w:rFonts w:ascii="Times New Roman" w:hAnsi="Times New Roman"/>
          <w:color w:val="000000"/>
        </w:rPr>
        <w:t>на 202</w:t>
      </w:r>
      <w:r w:rsidR="002500F5" w:rsidRPr="001769DD">
        <w:rPr>
          <w:rFonts w:ascii="Times New Roman" w:hAnsi="Times New Roman"/>
          <w:color w:val="000000"/>
        </w:rPr>
        <w:t>3</w:t>
      </w:r>
      <w:r w:rsidRPr="001769DD">
        <w:rPr>
          <w:rFonts w:ascii="Times New Roman" w:hAnsi="Times New Roman"/>
          <w:color w:val="000000"/>
        </w:rPr>
        <w:t>–202</w:t>
      </w:r>
      <w:r w:rsidR="002500F5" w:rsidRPr="001769DD">
        <w:rPr>
          <w:rFonts w:ascii="Times New Roman" w:hAnsi="Times New Roman"/>
          <w:color w:val="000000"/>
        </w:rPr>
        <w:t>5</w:t>
      </w:r>
      <w:r w:rsidRPr="001769DD">
        <w:rPr>
          <w:rFonts w:ascii="Times New Roman" w:hAnsi="Times New Roman"/>
          <w:color w:val="000000"/>
        </w:rPr>
        <w:t xml:space="preserve"> годы, подходов к его формированию, </w:t>
      </w:r>
      <w:r w:rsidR="001769DD" w:rsidRPr="001769DD">
        <w:rPr>
          <w:rFonts w:ascii="Times New Roman" w:hAnsi="Times New Roman"/>
          <w:color w:val="000000"/>
          <w:szCs w:val="28"/>
        </w:rPr>
        <w:t>основных характеристик и прогнозируемых параметров.</w:t>
      </w:r>
    </w:p>
    <w:p w:rsidR="00D979DE" w:rsidRPr="001769DD" w:rsidRDefault="00D979DE" w:rsidP="00D979DE">
      <w:pPr>
        <w:ind w:firstLine="741"/>
        <w:rPr>
          <w:rFonts w:ascii="Times New Roman" w:hAnsi="Times New Roman"/>
          <w:color w:val="000000"/>
          <w:szCs w:val="28"/>
        </w:rPr>
      </w:pPr>
      <w:r w:rsidRPr="001769DD">
        <w:rPr>
          <w:rFonts w:ascii="Times New Roman" w:hAnsi="Times New Roman"/>
          <w:color w:val="000000"/>
          <w:szCs w:val="28"/>
        </w:rPr>
        <w:t>Задачами Основных направлений бюджетной политики является определение подходов к планированию расходов и источников финансирования дефицита бюджета</w:t>
      </w:r>
      <w:r w:rsidR="005A55D3" w:rsidRPr="001769DD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5A55D3" w:rsidRPr="001769DD">
        <w:rPr>
          <w:rFonts w:ascii="Times New Roman" w:hAnsi="Times New Roman"/>
          <w:color w:val="000000"/>
          <w:szCs w:val="28"/>
        </w:rPr>
        <w:t>Таловского</w:t>
      </w:r>
      <w:proofErr w:type="spellEnd"/>
      <w:r w:rsidR="005A55D3" w:rsidRPr="001769DD">
        <w:rPr>
          <w:rFonts w:ascii="Times New Roman" w:hAnsi="Times New Roman"/>
          <w:color w:val="000000"/>
          <w:szCs w:val="28"/>
        </w:rPr>
        <w:t xml:space="preserve"> сельсовета</w:t>
      </w:r>
      <w:r w:rsidRPr="001769DD">
        <w:rPr>
          <w:rFonts w:ascii="Times New Roman" w:hAnsi="Times New Roman"/>
          <w:color w:val="000000"/>
          <w:szCs w:val="28"/>
        </w:rPr>
        <w:t>.</w:t>
      </w:r>
    </w:p>
    <w:p w:rsidR="000E7452" w:rsidRPr="002500F5" w:rsidRDefault="000E7452" w:rsidP="000E7452">
      <w:pPr>
        <w:tabs>
          <w:tab w:val="left" w:pos="1080"/>
        </w:tabs>
        <w:spacing w:before="120"/>
        <w:ind w:firstLine="680"/>
        <w:rPr>
          <w:rFonts w:ascii="Times New Roman" w:hAnsi="Times New Roman"/>
          <w:szCs w:val="28"/>
        </w:rPr>
      </w:pPr>
      <w:r w:rsidRPr="002500F5">
        <w:rPr>
          <w:rFonts w:ascii="Times New Roman" w:hAnsi="Times New Roman"/>
          <w:szCs w:val="28"/>
        </w:rPr>
        <w:t>В 20</w:t>
      </w:r>
      <w:r w:rsidR="009478D6" w:rsidRPr="002500F5">
        <w:rPr>
          <w:rFonts w:ascii="Times New Roman" w:hAnsi="Times New Roman"/>
          <w:szCs w:val="28"/>
        </w:rPr>
        <w:t>2</w:t>
      </w:r>
      <w:r w:rsidR="001769DD">
        <w:rPr>
          <w:rFonts w:ascii="Times New Roman" w:hAnsi="Times New Roman"/>
          <w:szCs w:val="28"/>
        </w:rPr>
        <w:t>1</w:t>
      </w:r>
      <w:r w:rsidRPr="002500F5">
        <w:rPr>
          <w:rFonts w:ascii="Times New Roman" w:hAnsi="Times New Roman"/>
          <w:szCs w:val="28"/>
        </w:rPr>
        <w:t xml:space="preserve"> году управление муниципальными финансами в </w:t>
      </w:r>
      <w:r w:rsidR="005A55D3" w:rsidRPr="002500F5">
        <w:rPr>
          <w:rFonts w:ascii="Times New Roman" w:hAnsi="Times New Roman"/>
          <w:szCs w:val="28"/>
        </w:rPr>
        <w:t>сельсовете</w:t>
      </w:r>
      <w:r w:rsidRPr="002500F5">
        <w:rPr>
          <w:rFonts w:ascii="Times New Roman" w:hAnsi="Times New Roman"/>
          <w:szCs w:val="28"/>
        </w:rPr>
        <w:t xml:space="preserve"> было направлено на сохранение устойчивости бюджета </w:t>
      </w:r>
      <w:proofErr w:type="spellStart"/>
      <w:r w:rsidR="005A55D3" w:rsidRPr="002500F5">
        <w:rPr>
          <w:rFonts w:ascii="Times New Roman" w:hAnsi="Times New Roman"/>
          <w:szCs w:val="28"/>
        </w:rPr>
        <w:t>Таловского</w:t>
      </w:r>
      <w:proofErr w:type="spellEnd"/>
      <w:r w:rsidR="005A55D3" w:rsidRPr="002500F5">
        <w:rPr>
          <w:rFonts w:ascii="Times New Roman" w:hAnsi="Times New Roman"/>
          <w:szCs w:val="28"/>
        </w:rPr>
        <w:t xml:space="preserve"> сельсовета</w:t>
      </w:r>
      <w:r w:rsidRPr="002500F5">
        <w:rPr>
          <w:rFonts w:ascii="Times New Roman" w:hAnsi="Times New Roman"/>
          <w:szCs w:val="28"/>
        </w:rPr>
        <w:t xml:space="preserve"> и безусловное исполнение принятых обязательств.</w:t>
      </w:r>
    </w:p>
    <w:p w:rsidR="00072D96" w:rsidRPr="001769DD" w:rsidRDefault="00DF2BBC" w:rsidP="00006B42">
      <w:pPr>
        <w:tabs>
          <w:tab w:val="left" w:pos="1080"/>
        </w:tabs>
        <w:spacing w:before="120"/>
        <w:ind w:firstLine="680"/>
        <w:rPr>
          <w:rFonts w:ascii="Times New Roman" w:hAnsi="Times New Roman"/>
          <w:szCs w:val="28"/>
        </w:rPr>
      </w:pPr>
      <w:r w:rsidRPr="0080743D">
        <w:rPr>
          <w:rFonts w:ascii="Times New Roman" w:hAnsi="Times New Roman"/>
          <w:szCs w:val="28"/>
        </w:rPr>
        <w:t>В 20</w:t>
      </w:r>
      <w:r w:rsidR="009478D6" w:rsidRPr="0080743D">
        <w:rPr>
          <w:rFonts w:ascii="Times New Roman" w:hAnsi="Times New Roman"/>
          <w:szCs w:val="28"/>
        </w:rPr>
        <w:t>2</w:t>
      </w:r>
      <w:r w:rsidR="002500F5" w:rsidRPr="0080743D">
        <w:rPr>
          <w:rFonts w:ascii="Times New Roman" w:hAnsi="Times New Roman"/>
          <w:szCs w:val="28"/>
        </w:rPr>
        <w:t>1</w:t>
      </w:r>
      <w:r w:rsidRPr="0080743D">
        <w:rPr>
          <w:rFonts w:ascii="Times New Roman" w:hAnsi="Times New Roman"/>
          <w:szCs w:val="28"/>
        </w:rPr>
        <w:t xml:space="preserve"> году бюджет</w:t>
      </w:r>
      <w:r w:rsidR="005A55D3" w:rsidRPr="0080743D">
        <w:rPr>
          <w:rFonts w:ascii="Times New Roman" w:hAnsi="Times New Roman"/>
          <w:szCs w:val="28"/>
        </w:rPr>
        <w:t xml:space="preserve"> </w:t>
      </w:r>
      <w:proofErr w:type="spellStart"/>
      <w:r w:rsidR="005A55D3" w:rsidRPr="0080743D">
        <w:rPr>
          <w:rFonts w:ascii="Times New Roman" w:hAnsi="Times New Roman"/>
          <w:szCs w:val="28"/>
        </w:rPr>
        <w:t>Таловского</w:t>
      </w:r>
      <w:proofErr w:type="spellEnd"/>
      <w:r w:rsidR="005A55D3" w:rsidRPr="0080743D">
        <w:rPr>
          <w:rFonts w:ascii="Times New Roman" w:hAnsi="Times New Roman"/>
          <w:szCs w:val="28"/>
        </w:rPr>
        <w:t xml:space="preserve"> </w:t>
      </w:r>
      <w:r w:rsidRPr="0080743D">
        <w:rPr>
          <w:rFonts w:ascii="Times New Roman" w:hAnsi="Times New Roman"/>
          <w:szCs w:val="28"/>
        </w:rPr>
        <w:t xml:space="preserve">исполнен по доходам в сумме </w:t>
      </w:r>
      <w:r w:rsidR="0080743D" w:rsidRPr="0080743D">
        <w:rPr>
          <w:rFonts w:ascii="Times New Roman" w:hAnsi="Times New Roman"/>
          <w:szCs w:val="28"/>
        </w:rPr>
        <w:t>7316,7</w:t>
      </w:r>
      <w:r w:rsidRPr="0080743D">
        <w:rPr>
          <w:rFonts w:ascii="Times New Roman" w:hAnsi="Times New Roman"/>
          <w:szCs w:val="28"/>
        </w:rPr>
        <w:t> </w:t>
      </w:r>
      <w:r w:rsidR="005A55D3" w:rsidRPr="0080743D">
        <w:rPr>
          <w:rFonts w:ascii="Times New Roman" w:hAnsi="Times New Roman"/>
          <w:szCs w:val="28"/>
        </w:rPr>
        <w:t>тыс</w:t>
      </w:r>
      <w:r w:rsidR="0098298C" w:rsidRPr="0080743D">
        <w:rPr>
          <w:rFonts w:ascii="Times New Roman" w:hAnsi="Times New Roman"/>
          <w:szCs w:val="28"/>
        </w:rPr>
        <w:t>.</w:t>
      </w:r>
      <w:r w:rsidRPr="0080743D">
        <w:rPr>
          <w:rFonts w:ascii="Times New Roman" w:hAnsi="Times New Roman"/>
          <w:szCs w:val="28"/>
        </w:rPr>
        <w:t xml:space="preserve"> рублей, Расходы составили </w:t>
      </w:r>
      <w:r w:rsidR="0080743D" w:rsidRPr="0080743D">
        <w:rPr>
          <w:rFonts w:ascii="Times New Roman" w:hAnsi="Times New Roman"/>
          <w:szCs w:val="28"/>
        </w:rPr>
        <w:t>7274,8</w:t>
      </w:r>
      <w:r w:rsidRPr="0080743D">
        <w:rPr>
          <w:rFonts w:ascii="Times New Roman" w:hAnsi="Times New Roman"/>
          <w:szCs w:val="28"/>
        </w:rPr>
        <w:t> </w:t>
      </w:r>
      <w:r w:rsidR="005A55D3" w:rsidRPr="0080743D">
        <w:rPr>
          <w:rFonts w:ascii="Times New Roman" w:hAnsi="Times New Roman"/>
          <w:szCs w:val="28"/>
        </w:rPr>
        <w:t>тыс</w:t>
      </w:r>
      <w:r w:rsidR="0098298C" w:rsidRPr="0080743D">
        <w:rPr>
          <w:rFonts w:ascii="Times New Roman" w:hAnsi="Times New Roman"/>
          <w:szCs w:val="28"/>
        </w:rPr>
        <w:t>.</w:t>
      </w:r>
      <w:r w:rsidRPr="0080743D">
        <w:rPr>
          <w:rFonts w:ascii="Times New Roman" w:hAnsi="Times New Roman"/>
          <w:szCs w:val="28"/>
        </w:rPr>
        <w:t xml:space="preserve"> рублей</w:t>
      </w:r>
      <w:r w:rsidR="00006B42" w:rsidRPr="0080743D">
        <w:rPr>
          <w:rFonts w:ascii="Times New Roman" w:hAnsi="Times New Roman"/>
          <w:szCs w:val="28"/>
        </w:rPr>
        <w:t>. П</w:t>
      </w:r>
      <w:r w:rsidR="00264D3E" w:rsidRPr="0080743D">
        <w:rPr>
          <w:rFonts w:ascii="Times New Roman" w:hAnsi="Times New Roman"/>
          <w:szCs w:val="28"/>
        </w:rPr>
        <w:t xml:space="preserve">рирост собственных доходов бюджета (без учета целевых средств) обеспечен, главным образом, поступлениями по налогу на </w:t>
      </w:r>
      <w:r w:rsidR="00C85800" w:rsidRPr="0080743D">
        <w:rPr>
          <w:rFonts w:ascii="Times New Roman" w:hAnsi="Times New Roman"/>
          <w:szCs w:val="28"/>
        </w:rPr>
        <w:t>доходы физических лиц</w:t>
      </w:r>
      <w:r w:rsidR="005A55D3" w:rsidRPr="0080743D">
        <w:rPr>
          <w:rFonts w:ascii="Times New Roman" w:hAnsi="Times New Roman"/>
          <w:szCs w:val="28"/>
        </w:rPr>
        <w:t xml:space="preserve"> и имущественных налогов</w:t>
      </w:r>
      <w:r w:rsidR="00006B42" w:rsidRPr="0080743D">
        <w:rPr>
          <w:rFonts w:ascii="Times New Roman" w:hAnsi="Times New Roman"/>
          <w:szCs w:val="28"/>
        </w:rPr>
        <w:t>.</w:t>
      </w:r>
      <w:r w:rsidR="00C85800" w:rsidRPr="0080743D">
        <w:rPr>
          <w:rFonts w:ascii="Times New Roman" w:hAnsi="Times New Roman"/>
          <w:szCs w:val="28"/>
        </w:rPr>
        <w:t xml:space="preserve"> </w:t>
      </w:r>
      <w:r w:rsidR="00072D96" w:rsidRPr="0080743D">
        <w:rPr>
          <w:rFonts w:ascii="Times New Roman" w:hAnsi="Times New Roman"/>
          <w:szCs w:val="28"/>
        </w:rPr>
        <w:t>Итоги реализации бюджетной политики в 20</w:t>
      </w:r>
      <w:r w:rsidR="001769DD" w:rsidRPr="0080743D">
        <w:rPr>
          <w:rFonts w:ascii="Times New Roman" w:hAnsi="Times New Roman"/>
          <w:szCs w:val="28"/>
        </w:rPr>
        <w:t>20</w:t>
      </w:r>
      <w:r w:rsidR="00072D96" w:rsidRPr="0080743D">
        <w:rPr>
          <w:rFonts w:ascii="Times New Roman" w:hAnsi="Times New Roman"/>
          <w:szCs w:val="28"/>
        </w:rPr>
        <w:t>–202</w:t>
      </w:r>
      <w:r w:rsidR="001769DD" w:rsidRPr="0080743D">
        <w:rPr>
          <w:rFonts w:ascii="Times New Roman" w:hAnsi="Times New Roman"/>
          <w:szCs w:val="28"/>
        </w:rPr>
        <w:t xml:space="preserve">2 </w:t>
      </w:r>
      <w:r w:rsidR="00072D96" w:rsidRPr="0080743D">
        <w:rPr>
          <w:rFonts w:ascii="Times New Roman" w:hAnsi="Times New Roman"/>
          <w:szCs w:val="28"/>
        </w:rPr>
        <w:t>годах свидетельствуют об устойчивом финансовом по</w:t>
      </w:r>
      <w:r w:rsidR="00072D96" w:rsidRPr="001769DD">
        <w:rPr>
          <w:rFonts w:ascii="Times New Roman" w:hAnsi="Times New Roman"/>
          <w:szCs w:val="28"/>
        </w:rPr>
        <w:t>ложении в</w:t>
      </w:r>
      <w:r w:rsidR="005A55D3" w:rsidRPr="001769DD">
        <w:rPr>
          <w:rFonts w:ascii="Times New Roman" w:hAnsi="Times New Roman"/>
          <w:szCs w:val="28"/>
        </w:rPr>
        <w:t xml:space="preserve"> </w:t>
      </w:r>
      <w:proofErr w:type="spellStart"/>
      <w:r w:rsidR="005A55D3" w:rsidRPr="001769DD">
        <w:rPr>
          <w:rFonts w:ascii="Times New Roman" w:hAnsi="Times New Roman"/>
          <w:szCs w:val="28"/>
        </w:rPr>
        <w:t>Таловском</w:t>
      </w:r>
      <w:proofErr w:type="spellEnd"/>
      <w:r w:rsidR="005A55D3" w:rsidRPr="001769DD">
        <w:rPr>
          <w:rFonts w:ascii="Times New Roman" w:hAnsi="Times New Roman"/>
          <w:szCs w:val="28"/>
        </w:rPr>
        <w:t xml:space="preserve"> сельсовете</w:t>
      </w:r>
      <w:r w:rsidR="00072D96" w:rsidRPr="001769DD">
        <w:rPr>
          <w:rFonts w:ascii="Times New Roman" w:hAnsi="Times New Roman"/>
          <w:szCs w:val="28"/>
        </w:rPr>
        <w:t>. В указанный период создана надежная основа для формирования сбалансированного бюджета на 202</w:t>
      </w:r>
      <w:r w:rsidR="001769DD" w:rsidRPr="001769DD">
        <w:rPr>
          <w:rFonts w:ascii="Times New Roman" w:hAnsi="Times New Roman"/>
          <w:szCs w:val="28"/>
        </w:rPr>
        <w:t>3</w:t>
      </w:r>
      <w:r w:rsidR="00072D96" w:rsidRPr="001769DD">
        <w:rPr>
          <w:rFonts w:ascii="Times New Roman" w:hAnsi="Times New Roman"/>
          <w:szCs w:val="28"/>
        </w:rPr>
        <w:t>–202</w:t>
      </w:r>
      <w:r w:rsidR="001769DD" w:rsidRPr="001769DD">
        <w:rPr>
          <w:rFonts w:ascii="Times New Roman" w:hAnsi="Times New Roman"/>
          <w:szCs w:val="28"/>
        </w:rPr>
        <w:t>5</w:t>
      </w:r>
      <w:r w:rsidR="00072D96" w:rsidRPr="001769DD">
        <w:rPr>
          <w:rFonts w:ascii="Times New Roman" w:hAnsi="Times New Roman"/>
          <w:szCs w:val="28"/>
        </w:rPr>
        <w:t xml:space="preserve"> годы – бюджета, необходимого для устойчивого развития </w:t>
      </w:r>
      <w:proofErr w:type="spellStart"/>
      <w:r w:rsidR="005A55D3" w:rsidRPr="001769DD">
        <w:rPr>
          <w:rFonts w:ascii="Times New Roman" w:hAnsi="Times New Roman"/>
          <w:szCs w:val="28"/>
        </w:rPr>
        <w:t>Таловского</w:t>
      </w:r>
      <w:proofErr w:type="spellEnd"/>
      <w:r w:rsidR="005A55D3" w:rsidRPr="001769DD">
        <w:rPr>
          <w:rFonts w:ascii="Times New Roman" w:hAnsi="Times New Roman"/>
          <w:szCs w:val="28"/>
        </w:rPr>
        <w:t xml:space="preserve"> сельсовета</w:t>
      </w:r>
      <w:r w:rsidR="00072D96" w:rsidRPr="001769DD">
        <w:rPr>
          <w:rFonts w:ascii="Times New Roman" w:hAnsi="Times New Roman"/>
          <w:szCs w:val="28"/>
        </w:rPr>
        <w:t xml:space="preserve">. </w:t>
      </w:r>
    </w:p>
    <w:p w:rsidR="0080743D" w:rsidRDefault="00072D96" w:rsidP="000D7EB9">
      <w:pPr>
        <w:pStyle w:val="2"/>
        <w:spacing w:afterLines="60" w:after="144"/>
        <w:ind w:left="741"/>
        <w:jc w:val="center"/>
        <w:rPr>
          <w:rFonts w:ascii="Times New Roman" w:hAnsi="Times New Roman" w:cs="Times New Roman"/>
          <w:i w:val="0"/>
          <w:color w:val="000000"/>
        </w:rPr>
      </w:pPr>
      <w:bookmarkStart w:id="1" w:name="_Toc432519920"/>
      <w:r w:rsidRPr="002500F5">
        <w:rPr>
          <w:rFonts w:ascii="Times New Roman" w:hAnsi="Times New Roman" w:cs="Times New Roman"/>
          <w:i w:val="0"/>
          <w:color w:val="000000"/>
        </w:rPr>
        <w:lastRenderedPageBreak/>
        <w:t xml:space="preserve">Цели и задачи бюджетной политики </w:t>
      </w:r>
      <w:proofErr w:type="spellStart"/>
      <w:r w:rsidR="002500F5" w:rsidRPr="002500F5">
        <w:rPr>
          <w:rFonts w:ascii="Times New Roman" w:hAnsi="Times New Roman" w:cs="Times New Roman"/>
          <w:i w:val="0"/>
          <w:color w:val="000000"/>
        </w:rPr>
        <w:t>Таловского</w:t>
      </w:r>
      <w:proofErr w:type="spellEnd"/>
      <w:r w:rsidR="002500F5" w:rsidRPr="002500F5">
        <w:rPr>
          <w:rFonts w:ascii="Times New Roman" w:hAnsi="Times New Roman" w:cs="Times New Roman"/>
          <w:i w:val="0"/>
          <w:color w:val="000000"/>
        </w:rPr>
        <w:t xml:space="preserve"> сельсовета </w:t>
      </w:r>
    </w:p>
    <w:p w:rsidR="00072D96" w:rsidRPr="002500F5" w:rsidRDefault="00072D96" w:rsidP="000D7EB9">
      <w:pPr>
        <w:pStyle w:val="2"/>
        <w:spacing w:afterLines="60" w:after="144"/>
        <w:ind w:left="741"/>
        <w:jc w:val="center"/>
        <w:rPr>
          <w:rFonts w:ascii="Times New Roman" w:hAnsi="Times New Roman" w:cs="Times New Roman"/>
          <w:i w:val="0"/>
          <w:color w:val="000000"/>
        </w:rPr>
      </w:pPr>
      <w:r w:rsidRPr="002500F5">
        <w:rPr>
          <w:rFonts w:ascii="Times New Roman" w:hAnsi="Times New Roman" w:cs="Times New Roman"/>
          <w:i w:val="0"/>
          <w:color w:val="000000"/>
        </w:rPr>
        <w:t>на 202</w:t>
      </w:r>
      <w:r w:rsidR="002500F5" w:rsidRPr="002500F5">
        <w:rPr>
          <w:rFonts w:ascii="Times New Roman" w:hAnsi="Times New Roman" w:cs="Times New Roman"/>
          <w:i w:val="0"/>
          <w:color w:val="000000"/>
        </w:rPr>
        <w:t>3</w:t>
      </w:r>
      <w:r w:rsidRPr="002500F5">
        <w:rPr>
          <w:rFonts w:ascii="Times New Roman" w:hAnsi="Times New Roman" w:cs="Times New Roman"/>
          <w:i w:val="0"/>
          <w:color w:val="000000"/>
        </w:rPr>
        <w:t> - 202</w:t>
      </w:r>
      <w:r w:rsidR="002500F5" w:rsidRPr="002500F5">
        <w:rPr>
          <w:rFonts w:ascii="Times New Roman" w:hAnsi="Times New Roman" w:cs="Times New Roman"/>
          <w:i w:val="0"/>
          <w:color w:val="000000"/>
        </w:rPr>
        <w:t>5</w:t>
      </w:r>
      <w:r w:rsidRPr="002500F5">
        <w:rPr>
          <w:rFonts w:ascii="Times New Roman" w:hAnsi="Times New Roman" w:cs="Times New Roman"/>
          <w:i w:val="0"/>
          <w:color w:val="000000"/>
        </w:rPr>
        <w:t xml:space="preserve"> годы</w:t>
      </w:r>
      <w:bookmarkEnd w:id="1"/>
    </w:p>
    <w:p w:rsidR="00072D96" w:rsidRPr="002500F5" w:rsidRDefault="00072D96" w:rsidP="00072D96">
      <w:pPr>
        <w:ind w:firstLine="708"/>
        <w:rPr>
          <w:rFonts w:ascii="Times New Roman" w:hAnsi="Times New Roman"/>
          <w:color w:val="000000"/>
          <w:szCs w:val="28"/>
        </w:rPr>
      </w:pPr>
      <w:r w:rsidRPr="002500F5">
        <w:rPr>
          <w:rFonts w:ascii="Times New Roman" w:hAnsi="Times New Roman"/>
          <w:color w:val="000000"/>
          <w:szCs w:val="28"/>
        </w:rPr>
        <w:t>Целью бюджетной политики на 202</w:t>
      </w:r>
      <w:r w:rsidR="002500F5" w:rsidRPr="002500F5">
        <w:rPr>
          <w:rFonts w:ascii="Times New Roman" w:hAnsi="Times New Roman"/>
          <w:color w:val="000000"/>
          <w:szCs w:val="28"/>
        </w:rPr>
        <w:t>3</w:t>
      </w:r>
      <w:r w:rsidRPr="002500F5">
        <w:rPr>
          <w:rFonts w:ascii="Times New Roman" w:hAnsi="Times New Roman"/>
          <w:color w:val="000000"/>
          <w:szCs w:val="28"/>
        </w:rPr>
        <w:t xml:space="preserve"> год и плановый период 202</w:t>
      </w:r>
      <w:r w:rsidR="002500F5" w:rsidRPr="002500F5">
        <w:rPr>
          <w:rFonts w:ascii="Times New Roman" w:hAnsi="Times New Roman"/>
          <w:color w:val="000000"/>
          <w:szCs w:val="28"/>
        </w:rPr>
        <w:t>4</w:t>
      </w:r>
      <w:r w:rsidRPr="002500F5">
        <w:rPr>
          <w:rFonts w:ascii="Times New Roman" w:hAnsi="Times New Roman"/>
          <w:color w:val="000000"/>
          <w:szCs w:val="28"/>
        </w:rPr>
        <w:t xml:space="preserve"> - 202</w:t>
      </w:r>
      <w:r w:rsidR="002500F5" w:rsidRPr="002500F5">
        <w:rPr>
          <w:rFonts w:ascii="Times New Roman" w:hAnsi="Times New Roman"/>
          <w:color w:val="000000"/>
          <w:szCs w:val="28"/>
        </w:rPr>
        <w:t>5</w:t>
      </w:r>
      <w:r w:rsidRPr="002500F5">
        <w:rPr>
          <w:rFonts w:ascii="Times New Roman" w:hAnsi="Times New Roman"/>
          <w:color w:val="000000"/>
          <w:szCs w:val="28"/>
        </w:rPr>
        <w:t xml:space="preserve"> годов является обеспечение сбалансированного развития </w:t>
      </w:r>
      <w:proofErr w:type="spellStart"/>
      <w:r w:rsidR="004E1A83" w:rsidRPr="002500F5">
        <w:rPr>
          <w:rFonts w:ascii="Times New Roman" w:hAnsi="Times New Roman"/>
          <w:color w:val="000000"/>
          <w:szCs w:val="28"/>
        </w:rPr>
        <w:t>Таловского</w:t>
      </w:r>
      <w:proofErr w:type="spellEnd"/>
      <w:r w:rsidR="004E1A83" w:rsidRPr="002500F5">
        <w:rPr>
          <w:rFonts w:ascii="Times New Roman" w:hAnsi="Times New Roman"/>
          <w:color w:val="000000"/>
          <w:szCs w:val="28"/>
        </w:rPr>
        <w:t xml:space="preserve"> сельсовета</w:t>
      </w:r>
      <w:r w:rsidRPr="002500F5">
        <w:rPr>
          <w:rFonts w:ascii="Times New Roman" w:hAnsi="Times New Roman"/>
          <w:color w:val="000000"/>
          <w:szCs w:val="28"/>
        </w:rPr>
        <w:t xml:space="preserve">  и безусловное исполнение принятых обязательств наиболее эффективным способом.</w:t>
      </w:r>
    </w:p>
    <w:p w:rsidR="00072D96" w:rsidRPr="002500F5" w:rsidRDefault="00072D96" w:rsidP="00072D96">
      <w:pPr>
        <w:ind w:firstLine="708"/>
        <w:rPr>
          <w:rFonts w:ascii="Times New Roman" w:hAnsi="Times New Roman"/>
          <w:color w:val="000000"/>
          <w:szCs w:val="28"/>
        </w:rPr>
      </w:pPr>
      <w:r w:rsidRPr="002500F5">
        <w:rPr>
          <w:rFonts w:ascii="Times New Roman" w:hAnsi="Times New Roman"/>
          <w:color w:val="000000"/>
          <w:szCs w:val="28"/>
        </w:rPr>
        <w:t>Данная цель будет достигаться через решение следующих задач:</w:t>
      </w:r>
    </w:p>
    <w:p w:rsidR="00072D96" w:rsidRPr="002500F5" w:rsidRDefault="00072D96" w:rsidP="00072D96">
      <w:pPr>
        <w:spacing w:before="120"/>
        <w:ind w:firstLine="709"/>
        <w:rPr>
          <w:rFonts w:ascii="Times New Roman" w:hAnsi="Times New Roman"/>
          <w:color w:val="000000"/>
          <w:szCs w:val="28"/>
        </w:rPr>
      </w:pPr>
      <w:r w:rsidRPr="002500F5">
        <w:rPr>
          <w:rFonts w:ascii="Times New Roman" w:hAnsi="Times New Roman"/>
          <w:color w:val="000000"/>
          <w:szCs w:val="28"/>
        </w:rPr>
        <w:t xml:space="preserve">1. Содействие устойчивому развитию </w:t>
      </w:r>
      <w:proofErr w:type="spellStart"/>
      <w:r w:rsidR="00DD4D69" w:rsidRPr="002500F5">
        <w:rPr>
          <w:rFonts w:ascii="Times New Roman" w:hAnsi="Times New Roman"/>
          <w:color w:val="000000"/>
          <w:szCs w:val="28"/>
        </w:rPr>
        <w:t>Таловского</w:t>
      </w:r>
      <w:proofErr w:type="spellEnd"/>
      <w:r w:rsidR="00DD4D69" w:rsidRPr="002500F5">
        <w:rPr>
          <w:rFonts w:ascii="Times New Roman" w:hAnsi="Times New Roman"/>
          <w:color w:val="000000"/>
          <w:szCs w:val="28"/>
        </w:rPr>
        <w:t xml:space="preserve"> сельсовета</w:t>
      </w:r>
      <w:r w:rsidRPr="002500F5">
        <w:rPr>
          <w:rFonts w:ascii="Times New Roman" w:hAnsi="Times New Roman"/>
          <w:color w:val="000000"/>
          <w:szCs w:val="28"/>
        </w:rPr>
        <w:t>.</w:t>
      </w:r>
    </w:p>
    <w:p w:rsidR="00072D96" w:rsidRPr="002500F5" w:rsidRDefault="00072D96" w:rsidP="00072D96">
      <w:pPr>
        <w:spacing w:before="120"/>
        <w:ind w:firstLine="709"/>
        <w:rPr>
          <w:rFonts w:ascii="Times New Roman" w:hAnsi="Times New Roman"/>
          <w:color w:val="000000"/>
          <w:szCs w:val="28"/>
        </w:rPr>
      </w:pPr>
      <w:r w:rsidRPr="002500F5">
        <w:rPr>
          <w:rFonts w:ascii="Times New Roman" w:hAnsi="Times New Roman"/>
          <w:color w:val="000000"/>
          <w:szCs w:val="28"/>
        </w:rPr>
        <w:t xml:space="preserve">2. Совершенствование системы межбюджетных отношений. </w:t>
      </w:r>
    </w:p>
    <w:p w:rsidR="00072D96" w:rsidRPr="002500F5" w:rsidRDefault="00072D96" w:rsidP="00072D96">
      <w:pPr>
        <w:spacing w:before="120"/>
        <w:ind w:firstLine="709"/>
        <w:rPr>
          <w:rFonts w:ascii="Times New Roman" w:hAnsi="Times New Roman"/>
          <w:color w:val="000000"/>
          <w:szCs w:val="28"/>
        </w:rPr>
      </w:pPr>
      <w:r w:rsidRPr="002500F5">
        <w:rPr>
          <w:rFonts w:ascii="Times New Roman" w:hAnsi="Times New Roman"/>
          <w:color w:val="000000"/>
          <w:szCs w:val="28"/>
        </w:rPr>
        <w:t xml:space="preserve">3. Повышение эффективности бюджетных расходов, вовлечение в бюджетный процесс граждан. </w:t>
      </w:r>
    </w:p>
    <w:p w:rsidR="00072D96" w:rsidRPr="002500F5" w:rsidRDefault="00072D96" w:rsidP="00072D96">
      <w:pPr>
        <w:pStyle w:val="21"/>
        <w:ind w:left="0" w:firstLine="0"/>
        <w:jc w:val="center"/>
      </w:pPr>
      <w:bookmarkStart w:id="2" w:name="_Toc527044737"/>
      <w:bookmarkStart w:id="3" w:name="_Toc22310952"/>
      <w:r w:rsidRPr="002500F5">
        <w:t>1) Содействие устойчивому развитию муниципальных образований</w:t>
      </w:r>
      <w:bookmarkEnd w:id="2"/>
      <w:bookmarkEnd w:id="3"/>
    </w:p>
    <w:p w:rsidR="00CB09D1" w:rsidRPr="002500F5" w:rsidRDefault="00CB09D1" w:rsidP="00CB09D1">
      <w:pPr>
        <w:pStyle w:val="a3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 w:rsidRPr="002500F5">
        <w:rPr>
          <w:sz w:val="28"/>
          <w:szCs w:val="28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:rsidR="00CB09D1" w:rsidRPr="002500F5" w:rsidRDefault="00CB09D1" w:rsidP="00CB09D1">
      <w:pPr>
        <w:pStyle w:val="a3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 w:rsidRPr="002500F5">
        <w:rPr>
          <w:sz w:val="28"/>
          <w:szCs w:val="28"/>
        </w:rPr>
        <w:t>В рамках действующего механизма проводилась оценка развития налогового потенциала муниципальных образований в размере прироста поступлений отдельных налоговых доходов:</w:t>
      </w:r>
    </w:p>
    <w:p w:rsidR="00CB09D1" w:rsidRPr="002500F5" w:rsidRDefault="00CB09D1" w:rsidP="00CB09D1">
      <w:pPr>
        <w:pStyle w:val="a3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 w:rsidRPr="002500F5">
        <w:rPr>
          <w:sz w:val="28"/>
          <w:szCs w:val="28"/>
        </w:rPr>
        <w:t>единого сельскохозяйственного налога;</w:t>
      </w:r>
    </w:p>
    <w:p w:rsidR="00CB09D1" w:rsidRPr="002500F5" w:rsidRDefault="00CB09D1" w:rsidP="00CB09D1">
      <w:pPr>
        <w:pStyle w:val="a3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 w:rsidRPr="002500F5">
        <w:rPr>
          <w:sz w:val="28"/>
          <w:szCs w:val="28"/>
        </w:rPr>
        <w:t>налога на имущество физических лиц;</w:t>
      </w:r>
    </w:p>
    <w:p w:rsidR="00CB09D1" w:rsidRPr="002500F5" w:rsidRDefault="00CB09D1" w:rsidP="00CB09D1">
      <w:pPr>
        <w:pStyle w:val="a3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 w:rsidRPr="002500F5">
        <w:rPr>
          <w:sz w:val="28"/>
          <w:szCs w:val="28"/>
        </w:rPr>
        <w:t>земельного налога.</w:t>
      </w:r>
    </w:p>
    <w:p w:rsidR="00CB09D1" w:rsidRPr="002500F5" w:rsidRDefault="00CB09D1" w:rsidP="00CB09D1">
      <w:pPr>
        <w:pStyle w:val="a3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 w:rsidRPr="002500F5">
        <w:rPr>
          <w:sz w:val="28"/>
          <w:szCs w:val="28"/>
        </w:rPr>
        <w:t>В 202</w:t>
      </w:r>
      <w:r w:rsidR="002500F5" w:rsidRPr="002500F5">
        <w:rPr>
          <w:sz w:val="28"/>
          <w:szCs w:val="28"/>
        </w:rPr>
        <w:t>2</w:t>
      </w:r>
      <w:r w:rsidRPr="002500F5">
        <w:rPr>
          <w:sz w:val="28"/>
          <w:szCs w:val="28"/>
        </w:rPr>
        <w:t xml:space="preserve"> году </w:t>
      </w:r>
      <w:proofErr w:type="spellStart"/>
      <w:r w:rsidR="005C352B" w:rsidRPr="002500F5">
        <w:rPr>
          <w:sz w:val="28"/>
          <w:szCs w:val="28"/>
        </w:rPr>
        <w:t>Таловскому</w:t>
      </w:r>
      <w:proofErr w:type="spellEnd"/>
      <w:r w:rsidR="005C352B" w:rsidRPr="002500F5">
        <w:rPr>
          <w:sz w:val="28"/>
          <w:szCs w:val="28"/>
        </w:rPr>
        <w:t xml:space="preserve"> сельсовету </w:t>
      </w:r>
      <w:r w:rsidRPr="002500F5">
        <w:rPr>
          <w:sz w:val="28"/>
          <w:szCs w:val="28"/>
        </w:rPr>
        <w:t xml:space="preserve">размер поощрения составил </w:t>
      </w:r>
      <w:r w:rsidR="002500F5" w:rsidRPr="002500F5">
        <w:rPr>
          <w:sz w:val="28"/>
          <w:szCs w:val="28"/>
        </w:rPr>
        <w:t>24,0</w:t>
      </w:r>
      <w:r w:rsidRPr="002500F5">
        <w:rPr>
          <w:sz w:val="28"/>
          <w:szCs w:val="28"/>
        </w:rPr>
        <w:t xml:space="preserve"> тыс. рублей. </w:t>
      </w:r>
    </w:p>
    <w:p w:rsidR="00945BBA" w:rsidRPr="0080743D" w:rsidRDefault="0080743D" w:rsidP="0080743D">
      <w:pPr>
        <w:pStyle w:val="21"/>
        <w:jc w:val="center"/>
      </w:pPr>
      <w:r w:rsidRPr="0080743D">
        <w:rPr>
          <w:color w:val="000000"/>
        </w:rPr>
        <w:t xml:space="preserve">2) </w:t>
      </w:r>
      <w:r w:rsidR="00CB09D1" w:rsidRPr="0080743D">
        <w:rPr>
          <w:color w:val="000000"/>
        </w:rPr>
        <w:t>С</w:t>
      </w:r>
      <w:r w:rsidR="00945BBA" w:rsidRPr="0080743D">
        <w:rPr>
          <w:color w:val="000000"/>
        </w:rPr>
        <w:t xml:space="preserve">овершенствование системы межбюджетных </w:t>
      </w:r>
      <w:r w:rsidRPr="0080743D">
        <w:rPr>
          <w:color w:val="000000"/>
        </w:rPr>
        <w:t>о</w:t>
      </w:r>
      <w:r w:rsidR="00945BBA" w:rsidRPr="0080743D">
        <w:rPr>
          <w:color w:val="000000"/>
        </w:rPr>
        <w:t>тношений</w:t>
      </w:r>
    </w:p>
    <w:p w:rsidR="0080743D" w:rsidRPr="0080743D" w:rsidRDefault="0080743D" w:rsidP="0080743D">
      <w:pPr>
        <w:tabs>
          <w:tab w:val="right" w:pos="709"/>
        </w:tabs>
        <w:spacing w:before="120"/>
        <w:rPr>
          <w:rFonts w:ascii="Times New Roman" w:eastAsia="Calibri" w:hAnsi="Times New Roman"/>
          <w:szCs w:val="28"/>
        </w:rPr>
      </w:pPr>
      <w:r w:rsidRPr="0080743D">
        <w:rPr>
          <w:rFonts w:ascii="Times New Roman" w:eastAsia="Calibri" w:hAnsi="Times New Roman"/>
          <w:szCs w:val="28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 для органов местного самоуправления также запланирован комплекс антикризисных механизмов, которые позволят принимать оперативные решения по поддержке экономики, и повышают самостоятельность в управлении бюджетными ресурсами. В частности, предусмотрено:</w:t>
      </w:r>
    </w:p>
    <w:p w:rsidR="0080743D" w:rsidRPr="0080743D" w:rsidRDefault="0080743D" w:rsidP="0080743D">
      <w:pPr>
        <w:spacing w:before="120" w:after="120"/>
        <w:ind w:right="-2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- </w:t>
      </w:r>
      <w:r w:rsidRPr="0080743D">
        <w:rPr>
          <w:rFonts w:ascii="Times New Roman" w:eastAsia="Calibri" w:hAnsi="Times New Roman"/>
          <w:szCs w:val="28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</w:p>
    <w:p w:rsidR="0080743D" w:rsidRPr="0080743D" w:rsidRDefault="0080743D" w:rsidP="0080743D">
      <w:pPr>
        <w:spacing w:before="120" w:after="120"/>
        <w:ind w:right="-2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lastRenderedPageBreak/>
        <w:t xml:space="preserve">- </w:t>
      </w:r>
      <w:r w:rsidRPr="0080743D">
        <w:rPr>
          <w:rFonts w:ascii="Times New Roman" w:eastAsia="Calibri" w:hAnsi="Times New Roman"/>
          <w:szCs w:val="28"/>
        </w:rPr>
        <w:t xml:space="preserve">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80743D">
        <w:rPr>
          <w:rFonts w:ascii="Times New Roman" w:eastAsia="Calibri" w:hAnsi="Times New Roman"/>
          <w:szCs w:val="28"/>
        </w:rPr>
        <w:t>коронавирусной</w:t>
      </w:r>
      <w:proofErr w:type="spellEnd"/>
      <w:r w:rsidRPr="0080743D">
        <w:rPr>
          <w:rFonts w:ascii="Times New Roman" w:eastAsia="Calibri" w:hAnsi="Times New Roman"/>
          <w:szCs w:val="28"/>
        </w:rPr>
        <w:t xml:space="preserve"> инфекции;</w:t>
      </w:r>
    </w:p>
    <w:p w:rsidR="0080743D" w:rsidRPr="0080743D" w:rsidRDefault="0080743D" w:rsidP="0080743D">
      <w:pPr>
        <w:spacing w:before="120" w:after="120"/>
        <w:ind w:right="-2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- </w:t>
      </w:r>
      <w:r w:rsidRPr="0080743D">
        <w:rPr>
          <w:rFonts w:ascii="Times New Roman" w:eastAsia="Calibri" w:hAnsi="Times New Roman"/>
          <w:szCs w:val="28"/>
        </w:rPr>
        <w:t xml:space="preserve"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80743D">
        <w:rPr>
          <w:rFonts w:ascii="Times New Roman" w:eastAsia="Calibri" w:hAnsi="Times New Roman"/>
          <w:szCs w:val="28"/>
        </w:rPr>
        <w:t>коронавирусной</w:t>
      </w:r>
      <w:proofErr w:type="spellEnd"/>
      <w:r w:rsidRPr="0080743D">
        <w:rPr>
          <w:rFonts w:ascii="Times New Roman" w:eastAsia="Calibri" w:hAnsi="Times New Roman"/>
          <w:szCs w:val="28"/>
        </w:rPr>
        <w:t xml:space="preserve"> инфекции;</w:t>
      </w:r>
    </w:p>
    <w:p w:rsidR="0080743D" w:rsidRPr="0080743D" w:rsidRDefault="0080743D" w:rsidP="0080743D">
      <w:pPr>
        <w:tabs>
          <w:tab w:val="right" w:pos="709"/>
        </w:tabs>
        <w:spacing w:before="120" w:after="120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- </w:t>
      </w:r>
      <w:r w:rsidRPr="0080743D">
        <w:rPr>
          <w:rFonts w:ascii="Times New Roman" w:eastAsia="Calibri" w:hAnsi="Times New Roman"/>
          <w:szCs w:val="28"/>
        </w:rPr>
        <w:t xml:space="preserve"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 </w:t>
      </w:r>
    </w:p>
    <w:p w:rsidR="000F5A4F" w:rsidRPr="001769DD" w:rsidRDefault="000F5A4F" w:rsidP="0080743D">
      <w:pPr>
        <w:pStyle w:val="21"/>
        <w:ind w:left="0" w:firstLine="0"/>
        <w:jc w:val="center"/>
        <w:rPr>
          <w:color w:val="000000"/>
        </w:rPr>
      </w:pPr>
      <w:r w:rsidRPr="001769DD">
        <w:rPr>
          <w:color w:val="000000"/>
        </w:rPr>
        <w:t>Повышение эффективности бюджетных расходов, вовлечение в бюджетный процесс граждан.</w:t>
      </w:r>
    </w:p>
    <w:p w:rsidR="00670923" w:rsidRPr="001769DD" w:rsidRDefault="00670923" w:rsidP="00670923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>В 202</w:t>
      </w:r>
      <w:r w:rsidR="001769DD" w:rsidRPr="001769DD">
        <w:rPr>
          <w:rFonts w:ascii="Times New Roman" w:hAnsi="Times New Roman"/>
          <w:szCs w:val="28"/>
        </w:rPr>
        <w:t>3</w:t>
      </w:r>
      <w:r w:rsidRPr="001769DD">
        <w:rPr>
          <w:rFonts w:ascii="Times New Roman" w:hAnsi="Times New Roman"/>
          <w:szCs w:val="28"/>
        </w:rPr>
        <w:t>–202</w:t>
      </w:r>
      <w:r w:rsidR="001769DD" w:rsidRPr="001769DD">
        <w:rPr>
          <w:rFonts w:ascii="Times New Roman" w:hAnsi="Times New Roman"/>
          <w:szCs w:val="28"/>
        </w:rPr>
        <w:t>5</w:t>
      </w:r>
      <w:r w:rsidRPr="001769DD">
        <w:rPr>
          <w:rFonts w:ascii="Times New Roman" w:hAnsi="Times New Roman"/>
          <w:szCs w:val="28"/>
        </w:rPr>
        <w:t xml:space="preserve">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содержит перечень мер по разработке 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:rsidR="00670923" w:rsidRPr="001769DD" w:rsidRDefault="00670923" w:rsidP="00670923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>Ключевыми направлениями являются:</w:t>
      </w:r>
    </w:p>
    <w:p w:rsidR="00670923" w:rsidRPr="001769DD" w:rsidRDefault="00670923" w:rsidP="00670923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 xml:space="preserve">формирование бюджетной политики на основании и во взаимосвязи </w:t>
      </w:r>
      <w:r w:rsidRPr="001769DD">
        <w:rPr>
          <w:rFonts w:ascii="Times New Roman" w:hAnsi="Times New Roman"/>
          <w:szCs w:val="28"/>
        </w:rPr>
        <w:br/>
        <w:t xml:space="preserve">с показателями </w:t>
      </w:r>
      <w:r w:rsidR="003D097A" w:rsidRPr="001769DD">
        <w:rPr>
          <w:rFonts w:ascii="Times New Roman" w:hAnsi="Times New Roman"/>
          <w:szCs w:val="28"/>
        </w:rPr>
        <w:t>муниципальных программ;</w:t>
      </w:r>
    </w:p>
    <w:p w:rsidR="00670923" w:rsidRPr="001769DD" w:rsidRDefault="00670923" w:rsidP="00670923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 xml:space="preserve">совершенствование системы </w:t>
      </w:r>
      <w:r w:rsidR="003D097A" w:rsidRPr="001769DD">
        <w:rPr>
          <w:rFonts w:ascii="Times New Roman" w:hAnsi="Times New Roman"/>
          <w:szCs w:val="28"/>
        </w:rPr>
        <w:t>муниципальных программ</w:t>
      </w:r>
      <w:r w:rsidRPr="001769DD">
        <w:rPr>
          <w:rFonts w:ascii="Times New Roman" w:hAnsi="Times New Roman"/>
          <w:szCs w:val="28"/>
        </w:rPr>
        <w:t xml:space="preserve"> в связи </w:t>
      </w:r>
      <w:r w:rsidRPr="001769DD">
        <w:rPr>
          <w:rFonts w:ascii="Times New Roman" w:hAnsi="Times New Roman"/>
          <w:szCs w:val="28"/>
        </w:rPr>
        <w:br/>
        <w:t>с внедрением принципов проектного управления;</w:t>
      </w:r>
    </w:p>
    <w:p w:rsidR="00670923" w:rsidRPr="001769DD" w:rsidRDefault="00670923" w:rsidP="00670923">
      <w:pPr>
        <w:spacing w:before="120"/>
        <w:ind w:firstLine="709"/>
        <w:rPr>
          <w:rFonts w:ascii="Times New Roman" w:hAnsi="Times New Roman"/>
          <w:sz w:val="24"/>
          <w:szCs w:val="24"/>
        </w:rPr>
      </w:pPr>
      <w:r w:rsidRPr="001769DD">
        <w:rPr>
          <w:rFonts w:ascii="Times New Roman" w:hAnsi="Times New Roman"/>
          <w:szCs w:val="28"/>
        </w:rPr>
        <w:t>формирование системы управления налоговыми расходами</w:t>
      </w:r>
      <w:r w:rsidRPr="001769DD">
        <w:rPr>
          <w:rFonts w:ascii="Times New Roman" w:hAnsi="Times New Roman"/>
          <w:sz w:val="24"/>
          <w:szCs w:val="24"/>
        </w:rPr>
        <w:t>;</w:t>
      </w:r>
    </w:p>
    <w:p w:rsidR="00670923" w:rsidRPr="001769DD" w:rsidRDefault="00670923" w:rsidP="00670923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 xml:space="preserve">совершенствование системы финансового обеспечения оказания </w:t>
      </w:r>
      <w:r w:rsidR="003D097A" w:rsidRPr="001769DD">
        <w:rPr>
          <w:rFonts w:ascii="Times New Roman" w:hAnsi="Times New Roman"/>
          <w:szCs w:val="28"/>
        </w:rPr>
        <w:t>муниципальных</w:t>
      </w:r>
      <w:r w:rsidRPr="001769DD">
        <w:rPr>
          <w:rFonts w:ascii="Times New Roman" w:hAnsi="Times New Roman"/>
          <w:szCs w:val="28"/>
        </w:rPr>
        <w:t xml:space="preserve"> услуг;</w:t>
      </w:r>
    </w:p>
    <w:p w:rsidR="00670923" w:rsidRPr="001769DD" w:rsidRDefault="00670923" w:rsidP="00670923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 xml:space="preserve">комплексное планирование мероприятий по росту доходов, повышению эффективности расходов и совершенствованию долговой политики; </w:t>
      </w:r>
    </w:p>
    <w:p w:rsidR="00670923" w:rsidRPr="001769DD" w:rsidRDefault="00670923" w:rsidP="00670923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>повышение открытости и прозрачности бюджетного процесса;</w:t>
      </w:r>
    </w:p>
    <w:p w:rsidR="00670923" w:rsidRPr="001769DD" w:rsidRDefault="00670923" w:rsidP="00670923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>вовлечение граждан к участию в бюджетном процессе.</w:t>
      </w:r>
    </w:p>
    <w:p w:rsidR="00670923" w:rsidRPr="001769DD" w:rsidRDefault="00A60272" w:rsidP="00670923">
      <w:pPr>
        <w:autoSpaceDE w:val="0"/>
        <w:autoSpaceDN w:val="0"/>
        <w:adjustRightInd w:val="0"/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>О</w:t>
      </w:r>
      <w:r w:rsidR="00670923" w:rsidRPr="001769DD">
        <w:rPr>
          <w:rFonts w:ascii="Times New Roman" w:hAnsi="Times New Roman"/>
          <w:szCs w:val="28"/>
        </w:rPr>
        <w:t xml:space="preserve">дним из основных направлений повышения эффективности бюджетных расходов является программно-целевое бюджетное планирование на основе </w:t>
      </w:r>
      <w:r w:rsidR="003D097A" w:rsidRPr="001769DD">
        <w:rPr>
          <w:rFonts w:ascii="Times New Roman" w:hAnsi="Times New Roman"/>
          <w:szCs w:val="28"/>
        </w:rPr>
        <w:t>муниципальных</w:t>
      </w:r>
      <w:r w:rsidR="00670923" w:rsidRPr="001769DD">
        <w:rPr>
          <w:rFonts w:ascii="Times New Roman" w:hAnsi="Times New Roman"/>
          <w:szCs w:val="28"/>
        </w:rPr>
        <w:t xml:space="preserve"> программ. Программное бюджетирование реализуется</w:t>
      </w:r>
      <w:r w:rsidR="003D097A" w:rsidRPr="001769DD">
        <w:rPr>
          <w:rFonts w:ascii="Times New Roman" w:hAnsi="Times New Roman"/>
          <w:szCs w:val="28"/>
        </w:rPr>
        <w:t xml:space="preserve"> в </w:t>
      </w:r>
      <w:proofErr w:type="spellStart"/>
      <w:r w:rsidR="005C352B" w:rsidRPr="001769DD">
        <w:rPr>
          <w:rFonts w:ascii="Times New Roman" w:hAnsi="Times New Roman"/>
          <w:szCs w:val="28"/>
        </w:rPr>
        <w:lastRenderedPageBreak/>
        <w:t>Таловском</w:t>
      </w:r>
      <w:proofErr w:type="spellEnd"/>
      <w:r w:rsidR="005C352B" w:rsidRPr="001769DD">
        <w:rPr>
          <w:rFonts w:ascii="Times New Roman" w:hAnsi="Times New Roman"/>
          <w:szCs w:val="28"/>
        </w:rPr>
        <w:t xml:space="preserve"> сельсовете</w:t>
      </w:r>
      <w:r w:rsidR="003D097A" w:rsidRPr="001769DD">
        <w:rPr>
          <w:rFonts w:ascii="Times New Roman" w:hAnsi="Times New Roman"/>
          <w:szCs w:val="28"/>
        </w:rPr>
        <w:t xml:space="preserve"> с</w:t>
      </w:r>
      <w:r w:rsidR="00670923" w:rsidRPr="001769DD">
        <w:rPr>
          <w:rFonts w:ascii="Times New Roman" w:hAnsi="Times New Roman"/>
          <w:szCs w:val="28"/>
        </w:rPr>
        <w:t xml:space="preserve"> 2014 года. В предстоящем бюджетном цикле сохраняется программный принцип формирования расходов в рамках  </w:t>
      </w:r>
      <w:r w:rsidR="003D097A" w:rsidRPr="001769DD">
        <w:rPr>
          <w:rFonts w:ascii="Times New Roman" w:hAnsi="Times New Roman"/>
          <w:szCs w:val="28"/>
        </w:rPr>
        <w:t>муниципальных</w:t>
      </w:r>
      <w:r w:rsidR="00670923" w:rsidRPr="001769DD">
        <w:rPr>
          <w:rFonts w:ascii="Times New Roman" w:hAnsi="Times New Roman"/>
          <w:szCs w:val="28"/>
        </w:rPr>
        <w:t xml:space="preserve"> программ, утвержденных </w:t>
      </w:r>
      <w:r w:rsidR="003D097A" w:rsidRPr="001769DD">
        <w:rPr>
          <w:rFonts w:ascii="Times New Roman" w:hAnsi="Times New Roman"/>
          <w:szCs w:val="28"/>
        </w:rPr>
        <w:t xml:space="preserve">администрацией </w:t>
      </w:r>
      <w:proofErr w:type="spellStart"/>
      <w:r w:rsidR="005C352B" w:rsidRPr="001769DD">
        <w:rPr>
          <w:rFonts w:ascii="Times New Roman" w:hAnsi="Times New Roman"/>
          <w:szCs w:val="28"/>
        </w:rPr>
        <w:t>Таловского</w:t>
      </w:r>
      <w:proofErr w:type="spellEnd"/>
      <w:r w:rsidR="005C352B" w:rsidRPr="001769DD">
        <w:rPr>
          <w:rFonts w:ascii="Times New Roman" w:hAnsi="Times New Roman"/>
          <w:szCs w:val="28"/>
        </w:rPr>
        <w:t xml:space="preserve"> сельсовета</w:t>
      </w:r>
      <w:r w:rsidR="00670923" w:rsidRPr="001769DD">
        <w:rPr>
          <w:rFonts w:ascii="Times New Roman" w:hAnsi="Times New Roman"/>
          <w:szCs w:val="28"/>
        </w:rPr>
        <w:t xml:space="preserve">. </w:t>
      </w:r>
    </w:p>
    <w:p w:rsidR="00670923" w:rsidRPr="001769DD" w:rsidRDefault="00670923" w:rsidP="00670923">
      <w:pPr>
        <w:pStyle w:val="a3"/>
        <w:spacing w:before="120" w:after="0"/>
        <w:ind w:left="0" w:firstLine="709"/>
        <w:jc w:val="both"/>
        <w:rPr>
          <w:sz w:val="28"/>
          <w:szCs w:val="28"/>
        </w:rPr>
      </w:pPr>
      <w:r w:rsidRPr="001769DD">
        <w:rPr>
          <w:sz w:val="28"/>
          <w:szCs w:val="28"/>
        </w:rPr>
        <w:t xml:space="preserve">В целях повышения эффективности управления муниципальными финансами, изыскания внутренних резервов для финансирования всех принятых расходных обязательств </w:t>
      </w:r>
      <w:proofErr w:type="spellStart"/>
      <w:r w:rsidR="005C352B" w:rsidRPr="001769DD">
        <w:rPr>
          <w:sz w:val="28"/>
          <w:szCs w:val="28"/>
        </w:rPr>
        <w:t>Таловского</w:t>
      </w:r>
      <w:proofErr w:type="spellEnd"/>
      <w:r w:rsidR="005C352B" w:rsidRPr="001769DD">
        <w:rPr>
          <w:sz w:val="28"/>
          <w:szCs w:val="28"/>
        </w:rPr>
        <w:t xml:space="preserve"> сельсовета</w:t>
      </w:r>
      <w:r w:rsidRPr="001769DD">
        <w:rPr>
          <w:sz w:val="28"/>
          <w:szCs w:val="28"/>
        </w:rPr>
        <w:t xml:space="preserve"> реализуются комплексные мероприятия по росту доходов, повышению эффективности расходов. </w:t>
      </w:r>
    </w:p>
    <w:p w:rsidR="00670923" w:rsidRPr="001769DD" w:rsidRDefault="00670923" w:rsidP="00670923">
      <w:pPr>
        <w:pStyle w:val="a3"/>
        <w:tabs>
          <w:tab w:val="right" w:pos="-1418"/>
        </w:tabs>
        <w:spacing w:before="120" w:after="0"/>
        <w:ind w:left="0" w:firstLine="709"/>
        <w:jc w:val="both"/>
        <w:rPr>
          <w:bCs/>
          <w:sz w:val="28"/>
          <w:szCs w:val="28"/>
        </w:rPr>
      </w:pPr>
      <w:r w:rsidRPr="001769DD">
        <w:rPr>
          <w:bCs/>
          <w:sz w:val="28"/>
          <w:szCs w:val="28"/>
        </w:rPr>
        <w:t xml:space="preserve">План мероприятий по росту доходов и оптимизации расходов </w:t>
      </w:r>
      <w:proofErr w:type="spellStart"/>
      <w:r w:rsidR="002B239C" w:rsidRPr="001769DD">
        <w:rPr>
          <w:bCs/>
          <w:sz w:val="28"/>
          <w:szCs w:val="28"/>
        </w:rPr>
        <w:t>Таловского</w:t>
      </w:r>
      <w:proofErr w:type="spellEnd"/>
      <w:r w:rsidR="002B239C" w:rsidRPr="001769DD">
        <w:rPr>
          <w:bCs/>
          <w:sz w:val="28"/>
          <w:szCs w:val="28"/>
        </w:rPr>
        <w:t xml:space="preserve"> сельсовета </w:t>
      </w:r>
      <w:r w:rsidRPr="001769DD">
        <w:rPr>
          <w:bCs/>
          <w:sz w:val="28"/>
          <w:szCs w:val="28"/>
        </w:rPr>
        <w:t>на 20</w:t>
      </w:r>
      <w:r w:rsidR="003D097A" w:rsidRPr="001769DD">
        <w:rPr>
          <w:bCs/>
          <w:sz w:val="28"/>
          <w:szCs w:val="28"/>
        </w:rPr>
        <w:t>2</w:t>
      </w:r>
      <w:r w:rsidR="001769DD" w:rsidRPr="001769DD">
        <w:rPr>
          <w:bCs/>
          <w:sz w:val="28"/>
          <w:szCs w:val="28"/>
        </w:rPr>
        <w:t>2</w:t>
      </w:r>
      <w:r w:rsidRPr="001769DD">
        <w:rPr>
          <w:bCs/>
          <w:sz w:val="28"/>
          <w:szCs w:val="28"/>
        </w:rPr>
        <w:t xml:space="preserve"> год (далее – План) утвержден Постановлением администрации </w:t>
      </w:r>
      <w:proofErr w:type="spellStart"/>
      <w:r w:rsidR="002B239C" w:rsidRPr="001769DD">
        <w:rPr>
          <w:bCs/>
          <w:sz w:val="28"/>
          <w:szCs w:val="28"/>
        </w:rPr>
        <w:t>Таловского</w:t>
      </w:r>
      <w:proofErr w:type="spellEnd"/>
      <w:r w:rsidR="002B239C" w:rsidRPr="001769DD">
        <w:rPr>
          <w:bCs/>
          <w:sz w:val="28"/>
          <w:szCs w:val="28"/>
        </w:rPr>
        <w:t xml:space="preserve"> сельсовета</w:t>
      </w:r>
      <w:r w:rsidRPr="001769DD">
        <w:rPr>
          <w:bCs/>
          <w:sz w:val="28"/>
          <w:szCs w:val="28"/>
        </w:rPr>
        <w:t xml:space="preserve"> от </w:t>
      </w:r>
      <w:r w:rsidR="002B239C" w:rsidRPr="001769DD">
        <w:rPr>
          <w:bCs/>
          <w:sz w:val="28"/>
          <w:szCs w:val="28"/>
        </w:rPr>
        <w:t>12</w:t>
      </w:r>
      <w:r w:rsidRPr="001769DD">
        <w:rPr>
          <w:bCs/>
          <w:sz w:val="28"/>
          <w:szCs w:val="28"/>
        </w:rPr>
        <w:t>.0</w:t>
      </w:r>
      <w:r w:rsidR="002B239C" w:rsidRPr="001769DD">
        <w:rPr>
          <w:bCs/>
          <w:sz w:val="28"/>
          <w:szCs w:val="28"/>
        </w:rPr>
        <w:t>1</w:t>
      </w:r>
      <w:r w:rsidRPr="001769DD">
        <w:rPr>
          <w:bCs/>
          <w:sz w:val="28"/>
          <w:szCs w:val="28"/>
        </w:rPr>
        <w:t>.202</w:t>
      </w:r>
      <w:r w:rsidR="001769DD" w:rsidRPr="001769DD">
        <w:rPr>
          <w:bCs/>
          <w:sz w:val="28"/>
          <w:szCs w:val="28"/>
        </w:rPr>
        <w:t>2</w:t>
      </w:r>
      <w:r w:rsidRPr="001769DD">
        <w:rPr>
          <w:bCs/>
          <w:sz w:val="28"/>
          <w:szCs w:val="28"/>
        </w:rPr>
        <w:t xml:space="preserve"> №</w:t>
      </w:r>
      <w:r w:rsidR="002B239C" w:rsidRPr="001769DD">
        <w:rPr>
          <w:bCs/>
          <w:sz w:val="28"/>
          <w:szCs w:val="28"/>
        </w:rPr>
        <w:t xml:space="preserve"> 1</w:t>
      </w:r>
      <w:r w:rsidRPr="001769DD">
        <w:rPr>
          <w:bCs/>
          <w:sz w:val="28"/>
          <w:szCs w:val="28"/>
        </w:rPr>
        <w:t xml:space="preserve"> (далее – Постановление </w:t>
      </w:r>
      <w:r w:rsidR="002B239C" w:rsidRPr="001769DD">
        <w:rPr>
          <w:bCs/>
          <w:sz w:val="28"/>
          <w:szCs w:val="28"/>
        </w:rPr>
        <w:t>1</w:t>
      </w:r>
      <w:r w:rsidRPr="001769DD">
        <w:rPr>
          <w:bCs/>
          <w:sz w:val="28"/>
          <w:szCs w:val="28"/>
        </w:rPr>
        <w:t>).</w:t>
      </w:r>
    </w:p>
    <w:p w:rsidR="00670923" w:rsidRPr="001769DD" w:rsidRDefault="00670923" w:rsidP="00670923">
      <w:pPr>
        <w:pStyle w:val="a3"/>
        <w:tabs>
          <w:tab w:val="right" w:pos="-1418"/>
        </w:tabs>
        <w:ind w:left="0" w:firstLine="709"/>
        <w:jc w:val="both"/>
        <w:rPr>
          <w:sz w:val="28"/>
          <w:szCs w:val="28"/>
        </w:rPr>
      </w:pPr>
      <w:r w:rsidRPr="001769DD">
        <w:rPr>
          <w:sz w:val="28"/>
          <w:szCs w:val="28"/>
        </w:rPr>
        <w:t>Планируется, что в 202</w:t>
      </w:r>
      <w:r w:rsidR="00CB09D1" w:rsidRPr="001769DD">
        <w:rPr>
          <w:sz w:val="28"/>
          <w:szCs w:val="28"/>
        </w:rPr>
        <w:t>2</w:t>
      </w:r>
      <w:r w:rsidRPr="001769DD">
        <w:rPr>
          <w:sz w:val="28"/>
          <w:szCs w:val="28"/>
        </w:rPr>
        <w:t xml:space="preserve"> году будет продолжена реализация мероприятий по двум основным разделам: «Мероприятия по росту налоговых и неналоговых доходов», «Мероприятия по оптимизации расходов».</w:t>
      </w:r>
    </w:p>
    <w:p w:rsidR="00670923" w:rsidRPr="001769DD" w:rsidRDefault="00670923" w:rsidP="00670923">
      <w:pPr>
        <w:pStyle w:val="a3"/>
        <w:tabs>
          <w:tab w:val="right" w:pos="-1418"/>
        </w:tabs>
        <w:ind w:left="0" w:firstLine="709"/>
        <w:jc w:val="both"/>
        <w:rPr>
          <w:sz w:val="28"/>
          <w:szCs w:val="28"/>
        </w:rPr>
      </w:pPr>
      <w:r w:rsidRPr="001769DD">
        <w:rPr>
          <w:sz w:val="28"/>
          <w:szCs w:val="28"/>
        </w:rPr>
        <w:t xml:space="preserve"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</w:t>
      </w:r>
      <w:r w:rsidR="005C352B" w:rsidRPr="001769DD">
        <w:rPr>
          <w:sz w:val="28"/>
          <w:szCs w:val="28"/>
        </w:rPr>
        <w:t>сельсовета</w:t>
      </w:r>
      <w:r w:rsidRPr="001769DD">
        <w:rPr>
          <w:sz w:val="28"/>
          <w:szCs w:val="28"/>
        </w:rPr>
        <w:t xml:space="preserve"> и другие.</w:t>
      </w:r>
    </w:p>
    <w:p w:rsidR="00670923" w:rsidRPr="001769DD" w:rsidRDefault="00670923" w:rsidP="00670923">
      <w:pPr>
        <w:pStyle w:val="a3"/>
        <w:tabs>
          <w:tab w:val="right" w:pos="-1418"/>
        </w:tabs>
        <w:ind w:left="0" w:firstLine="709"/>
        <w:jc w:val="both"/>
        <w:rPr>
          <w:sz w:val="28"/>
          <w:szCs w:val="28"/>
        </w:rPr>
      </w:pPr>
      <w:r w:rsidRPr="001769DD">
        <w:rPr>
          <w:sz w:val="28"/>
          <w:szCs w:val="28"/>
        </w:rPr>
        <w:t xml:space="preserve">Раздел по повышению эффективности расходов содержит мероприятия, направленные повышение качества финансового управления, </w:t>
      </w:r>
      <w:r w:rsidR="001769DD" w:rsidRPr="001769DD">
        <w:rPr>
          <w:sz w:val="28"/>
          <w:szCs w:val="28"/>
        </w:rPr>
        <w:t xml:space="preserve">эффективное и </w:t>
      </w:r>
      <w:r w:rsidRPr="001769DD">
        <w:rPr>
          <w:sz w:val="28"/>
          <w:szCs w:val="28"/>
        </w:rPr>
        <w:t xml:space="preserve"> </w:t>
      </w:r>
      <w:r w:rsidR="001769DD" w:rsidRPr="001769DD">
        <w:rPr>
          <w:sz w:val="28"/>
          <w:szCs w:val="28"/>
        </w:rPr>
        <w:t>целевое расходование бюджетных средств</w:t>
      </w:r>
      <w:r w:rsidRPr="001769DD">
        <w:rPr>
          <w:sz w:val="28"/>
          <w:szCs w:val="28"/>
        </w:rPr>
        <w:t xml:space="preserve">. </w:t>
      </w:r>
    </w:p>
    <w:p w:rsidR="00265AFF" w:rsidRPr="001769DD" w:rsidRDefault="00265AFF" w:rsidP="00265AFF">
      <w:pPr>
        <w:pStyle w:val="ConsPlusNormal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769DD">
        <w:rPr>
          <w:rFonts w:ascii="Times New Roman" w:hAnsi="Times New Roman"/>
          <w:sz w:val="28"/>
          <w:szCs w:val="28"/>
        </w:rPr>
        <w:t xml:space="preserve">Поручением Президента Российской Федерации от 01.03.2020 </w:t>
      </w:r>
      <w:r w:rsidRPr="001769DD">
        <w:rPr>
          <w:rFonts w:ascii="Times New Roman" w:hAnsi="Times New Roman"/>
          <w:sz w:val="28"/>
          <w:szCs w:val="28"/>
        </w:rPr>
        <w:br/>
        <w:t>№ Пр-354 поставлена задача по увеличению объема средств, направляемых на мероприятия с участием граждан до 5 % расходов местных бюджетов. Указанная задача должна быть решена к 2023 году. Соответственно, бюджетная политика в предстоящий период будет ориентирована на решение вопроса об увеличении объема расходов на мероприятия с участием граждан.</w:t>
      </w:r>
    </w:p>
    <w:p w:rsidR="00545167" w:rsidRPr="001769DD" w:rsidRDefault="00545167" w:rsidP="00545167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:rsidR="00545167" w:rsidRPr="001769DD" w:rsidRDefault="00545167" w:rsidP="00545167">
      <w:pPr>
        <w:spacing w:before="120"/>
        <w:ind w:firstLine="709"/>
        <w:rPr>
          <w:rFonts w:ascii="Times New Roman" w:hAnsi="Times New Roman"/>
          <w:szCs w:val="28"/>
        </w:rPr>
      </w:pPr>
      <w:r w:rsidRPr="001769DD">
        <w:rPr>
          <w:rFonts w:ascii="Times New Roman" w:hAnsi="Times New Roman"/>
          <w:szCs w:val="28"/>
        </w:rPr>
        <w:t xml:space="preserve">Одновременно Федеральным законом от 20.07.2020 № 216-ФЗ внесены изменения в Бюджетный кодекс Российской Федерации, направленные 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бюджетов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 </w:t>
      </w:r>
    </w:p>
    <w:p w:rsidR="00E7054C" w:rsidRPr="001769DD" w:rsidRDefault="00E7054C" w:rsidP="00E7054C">
      <w:pPr>
        <w:ind w:right="-5" w:firstLine="709"/>
        <w:rPr>
          <w:rFonts w:ascii="Times New Roman" w:hAnsi="Times New Roman"/>
          <w:b/>
          <w:szCs w:val="28"/>
        </w:rPr>
      </w:pPr>
      <w:bookmarkStart w:id="4" w:name="_Toc243048055"/>
      <w:bookmarkStart w:id="5" w:name="_Toc432519928"/>
    </w:p>
    <w:p w:rsidR="00545167" w:rsidRPr="00E26E96" w:rsidRDefault="00545167" w:rsidP="00E7054C">
      <w:pPr>
        <w:ind w:right="-5" w:firstLine="709"/>
        <w:rPr>
          <w:rFonts w:ascii="Times New Roman" w:hAnsi="Times New Roman"/>
          <w:b/>
          <w:szCs w:val="28"/>
        </w:rPr>
      </w:pPr>
      <w:r w:rsidRPr="00E26E96">
        <w:rPr>
          <w:rFonts w:ascii="Times New Roman" w:hAnsi="Times New Roman"/>
          <w:b/>
          <w:szCs w:val="28"/>
        </w:rPr>
        <w:t>Основные подходы к формированию бюджетных расходов</w:t>
      </w:r>
      <w:bookmarkEnd w:id="4"/>
      <w:bookmarkEnd w:id="5"/>
    </w:p>
    <w:p w:rsidR="00E7054C" w:rsidRPr="00E26E96" w:rsidRDefault="00E7054C" w:rsidP="00E7054C">
      <w:pPr>
        <w:pStyle w:val="a8"/>
        <w:ind w:right="-5" w:firstLine="709"/>
        <w:rPr>
          <w:rFonts w:ascii="Times New Roman" w:hAnsi="Times New Roman"/>
          <w:szCs w:val="28"/>
        </w:rPr>
      </w:pPr>
      <w:r w:rsidRPr="00E26E96">
        <w:rPr>
          <w:rFonts w:ascii="Times New Roman" w:hAnsi="Times New Roman"/>
          <w:szCs w:val="28"/>
        </w:rPr>
        <w:t xml:space="preserve">Расчетные расходы бюджета </w:t>
      </w:r>
      <w:proofErr w:type="spellStart"/>
      <w:r w:rsidR="005C352B" w:rsidRPr="00E26E96">
        <w:rPr>
          <w:rFonts w:ascii="Times New Roman" w:hAnsi="Times New Roman"/>
          <w:szCs w:val="28"/>
        </w:rPr>
        <w:t>Таловского</w:t>
      </w:r>
      <w:proofErr w:type="spellEnd"/>
      <w:r w:rsidR="005C352B" w:rsidRPr="00E26E96">
        <w:rPr>
          <w:rFonts w:ascii="Times New Roman" w:hAnsi="Times New Roman"/>
          <w:szCs w:val="28"/>
        </w:rPr>
        <w:t xml:space="preserve"> сельсовета</w:t>
      </w:r>
      <w:r w:rsidR="001769DD" w:rsidRPr="00E26E96">
        <w:rPr>
          <w:rFonts w:ascii="Times New Roman" w:hAnsi="Times New Roman"/>
          <w:szCs w:val="28"/>
        </w:rPr>
        <w:t xml:space="preserve"> на 2023 </w:t>
      </w:r>
      <w:r w:rsidRPr="00E26E96">
        <w:rPr>
          <w:rFonts w:ascii="Times New Roman" w:hAnsi="Times New Roman"/>
          <w:szCs w:val="28"/>
        </w:rPr>
        <w:t>год увеличены на принимаемые обязательства местных бюджетов, в том числе:</w:t>
      </w:r>
    </w:p>
    <w:p w:rsidR="00E7054C" w:rsidRPr="00E26E96" w:rsidRDefault="00E7054C" w:rsidP="00E7054C">
      <w:pPr>
        <w:pStyle w:val="1"/>
        <w:numPr>
          <w:ilvl w:val="0"/>
          <w:numId w:val="3"/>
        </w:numPr>
        <w:tabs>
          <w:tab w:val="left" w:pos="0"/>
        </w:tabs>
        <w:ind w:left="0" w:right="-5" w:firstLine="709"/>
        <w:rPr>
          <w:rFonts w:eastAsia="Times New Roman"/>
          <w:sz w:val="28"/>
          <w:szCs w:val="28"/>
        </w:rPr>
      </w:pPr>
      <w:r w:rsidRPr="00E26E96">
        <w:rPr>
          <w:rFonts w:eastAsia="Times New Roman"/>
          <w:sz w:val="28"/>
          <w:szCs w:val="28"/>
        </w:rPr>
        <w:t>увеличение     фондов     оплаты     труда      с      учетом</w:t>
      </w:r>
      <w:r w:rsidR="001769DD" w:rsidRPr="00E26E96">
        <w:rPr>
          <w:rFonts w:eastAsia="Times New Roman"/>
          <w:sz w:val="28"/>
          <w:szCs w:val="28"/>
        </w:rPr>
        <w:t xml:space="preserve"> принятых </w:t>
      </w:r>
      <w:r w:rsidRPr="00E26E96">
        <w:rPr>
          <w:rFonts w:eastAsia="Times New Roman"/>
          <w:sz w:val="28"/>
          <w:szCs w:val="28"/>
        </w:rPr>
        <w:t xml:space="preserve">      решений </w:t>
      </w:r>
      <w:r w:rsidR="001769DD" w:rsidRPr="00E26E96">
        <w:rPr>
          <w:rFonts w:eastAsia="Times New Roman"/>
          <w:sz w:val="28"/>
          <w:szCs w:val="28"/>
        </w:rPr>
        <w:t>по повышению</w:t>
      </w:r>
      <w:r w:rsidRPr="00E26E96">
        <w:rPr>
          <w:rFonts w:eastAsia="Times New Roman"/>
          <w:sz w:val="28"/>
          <w:szCs w:val="28"/>
        </w:rPr>
        <w:t xml:space="preserve"> заработной платы работников, принятых в 202</w:t>
      </w:r>
      <w:r w:rsidR="00E26E96" w:rsidRPr="00E26E96">
        <w:rPr>
          <w:rFonts w:eastAsia="Times New Roman"/>
          <w:sz w:val="28"/>
          <w:szCs w:val="28"/>
        </w:rPr>
        <w:t>2</w:t>
      </w:r>
      <w:r w:rsidRPr="00E26E96">
        <w:rPr>
          <w:rFonts w:eastAsia="Times New Roman"/>
          <w:sz w:val="28"/>
          <w:szCs w:val="28"/>
        </w:rPr>
        <w:t xml:space="preserve"> году;</w:t>
      </w:r>
    </w:p>
    <w:p w:rsidR="00E7054C" w:rsidRPr="00E26E96" w:rsidRDefault="00E7054C" w:rsidP="00E7054C">
      <w:pPr>
        <w:pStyle w:val="1"/>
        <w:numPr>
          <w:ilvl w:val="0"/>
          <w:numId w:val="3"/>
        </w:numPr>
        <w:tabs>
          <w:tab w:val="left" w:pos="0"/>
        </w:tabs>
        <w:ind w:left="0" w:right="-5" w:firstLine="709"/>
        <w:rPr>
          <w:rFonts w:eastAsia="Times New Roman"/>
          <w:sz w:val="28"/>
          <w:szCs w:val="28"/>
        </w:rPr>
      </w:pPr>
      <w:r w:rsidRPr="00E26E96">
        <w:rPr>
          <w:rFonts w:eastAsia="Times New Roman"/>
          <w:sz w:val="28"/>
          <w:szCs w:val="28"/>
        </w:rPr>
        <w:t>увеличение   фондов   оплаты    труда   муниципальных    служащих на 10 процентов для выплаты премии за выполнение особо важных и сложных заданий;</w:t>
      </w:r>
    </w:p>
    <w:p w:rsidR="00E7054C" w:rsidRPr="00E26E96" w:rsidRDefault="00E7054C" w:rsidP="00E7054C">
      <w:pPr>
        <w:pStyle w:val="1"/>
        <w:numPr>
          <w:ilvl w:val="0"/>
          <w:numId w:val="3"/>
        </w:numPr>
        <w:tabs>
          <w:tab w:val="left" w:pos="0"/>
        </w:tabs>
        <w:ind w:left="0" w:right="-5" w:firstLine="709"/>
        <w:rPr>
          <w:rFonts w:eastAsia="Times New Roman"/>
          <w:sz w:val="28"/>
          <w:szCs w:val="28"/>
        </w:rPr>
      </w:pPr>
      <w:r w:rsidRPr="00E26E96">
        <w:rPr>
          <w:rFonts w:eastAsia="Times New Roman"/>
          <w:sz w:val="28"/>
          <w:szCs w:val="28"/>
        </w:rPr>
        <w:t>индексация расходов на оплату ко</w:t>
      </w:r>
      <w:r w:rsidR="00E26E96" w:rsidRPr="00E26E96">
        <w:rPr>
          <w:rFonts w:eastAsia="Times New Roman"/>
          <w:sz w:val="28"/>
          <w:szCs w:val="28"/>
        </w:rPr>
        <w:t>ммунальных услуг с 1 января 2023</w:t>
      </w:r>
      <w:r w:rsidRPr="00E26E96">
        <w:rPr>
          <w:rFonts w:eastAsia="Times New Roman"/>
          <w:sz w:val="28"/>
          <w:szCs w:val="28"/>
        </w:rPr>
        <w:t xml:space="preserve"> года на </w:t>
      </w:r>
      <w:r w:rsidR="00E26E96" w:rsidRPr="00E26E96">
        <w:rPr>
          <w:rFonts w:eastAsia="Times New Roman"/>
          <w:sz w:val="28"/>
          <w:szCs w:val="28"/>
        </w:rPr>
        <w:t>5,</w:t>
      </w:r>
      <w:r w:rsidRPr="00E26E96">
        <w:rPr>
          <w:rFonts w:eastAsia="Times New Roman"/>
          <w:sz w:val="28"/>
          <w:szCs w:val="28"/>
        </w:rPr>
        <w:t>4 процента;</w:t>
      </w:r>
    </w:p>
    <w:p w:rsidR="00E26E96" w:rsidRPr="00E26E96" w:rsidRDefault="00E26E96" w:rsidP="00E7054C">
      <w:pPr>
        <w:pStyle w:val="1"/>
        <w:numPr>
          <w:ilvl w:val="0"/>
          <w:numId w:val="3"/>
        </w:numPr>
        <w:tabs>
          <w:tab w:val="left" w:pos="0"/>
        </w:tabs>
        <w:ind w:left="0" w:right="-5" w:firstLine="709"/>
        <w:rPr>
          <w:rFonts w:eastAsia="Times New Roman"/>
          <w:sz w:val="28"/>
          <w:szCs w:val="28"/>
        </w:rPr>
      </w:pPr>
      <w:r w:rsidRPr="00E26E96">
        <w:rPr>
          <w:rFonts w:eastAsia="Times New Roman"/>
          <w:sz w:val="28"/>
          <w:szCs w:val="28"/>
        </w:rPr>
        <w:t>индексация прочих услуг на 5,4 %</w:t>
      </w:r>
    </w:p>
    <w:p w:rsidR="00E7054C" w:rsidRDefault="00E7054C" w:rsidP="00E7054C">
      <w:pPr>
        <w:pStyle w:val="a8"/>
        <w:ind w:right="-5" w:firstLine="709"/>
        <w:rPr>
          <w:rFonts w:ascii="Times New Roman" w:hAnsi="Times New Roman"/>
          <w:szCs w:val="28"/>
        </w:rPr>
      </w:pPr>
      <w:r w:rsidRPr="00E26E96">
        <w:rPr>
          <w:rFonts w:ascii="Times New Roman" w:hAnsi="Times New Roman"/>
          <w:szCs w:val="28"/>
        </w:rPr>
        <w:t>Размер расходов на содержание   улично-дорожной   сети   увеличен на сумму, утвержденную в краевом бюджете на 202</w:t>
      </w:r>
      <w:r w:rsidR="00E26E96" w:rsidRPr="00E26E96">
        <w:rPr>
          <w:rFonts w:ascii="Times New Roman" w:hAnsi="Times New Roman"/>
          <w:szCs w:val="28"/>
        </w:rPr>
        <w:t>2</w:t>
      </w:r>
      <w:r w:rsidRPr="00E26E96">
        <w:rPr>
          <w:rFonts w:ascii="Times New Roman" w:hAnsi="Times New Roman"/>
          <w:szCs w:val="28"/>
        </w:rPr>
        <w:t xml:space="preserve"> год и плановом периоде 202</w:t>
      </w:r>
      <w:r w:rsidR="00E26E96" w:rsidRPr="00E26E96">
        <w:rPr>
          <w:rFonts w:ascii="Times New Roman" w:hAnsi="Times New Roman"/>
          <w:szCs w:val="28"/>
        </w:rPr>
        <w:t>3–2024</w:t>
      </w:r>
      <w:r w:rsidRPr="00E26E96">
        <w:rPr>
          <w:rFonts w:ascii="Times New Roman" w:hAnsi="Times New Roman"/>
          <w:szCs w:val="28"/>
        </w:rPr>
        <w:t xml:space="preserve"> годов на содержание автомобильных дорог общег</w:t>
      </w:r>
      <w:r w:rsidR="00E26E96" w:rsidRPr="00E26E96">
        <w:rPr>
          <w:rFonts w:ascii="Times New Roman" w:hAnsi="Times New Roman"/>
          <w:szCs w:val="28"/>
        </w:rPr>
        <w:t>о пользования местного значения и проиндексирован на 5,4%.</w:t>
      </w: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80743D" w:rsidRPr="00E26E96" w:rsidRDefault="0080743D" w:rsidP="00E7054C">
      <w:pPr>
        <w:pStyle w:val="a8"/>
        <w:ind w:right="-5" w:firstLine="709"/>
        <w:rPr>
          <w:rFonts w:ascii="Times New Roman" w:hAnsi="Times New Roman"/>
          <w:szCs w:val="28"/>
        </w:rPr>
      </w:pPr>
    </w:p>
    <w:p w:rsidR="0020437C" w:rsidRPr="00E26E96" w:rsidRDefault="0020437C" w:rsidP="0020437C">
      <w:pPr>
        <w:pStyle w:val="2"/>
        <w:jc w:val="center"/>
        <w:rPr>
          <w:rFonts w:ascii="Times New Roman" w:hAnsi="Times New Roman" w:cs="Times New Roman"/>
          <w:i w:val="0"/>
        </w:rPr>
      </w:pPr>
      <w:r w:rsidRPr="00E26E96">
        <w:rPr>
          <w:rFonts w:ascii="Times New Roman" w:hAnsi="Times New Roman" w:cs="Times New Roman"/>
          <w:i w:val="0"/>
        </w:rPr>
        <w:t xml:space="preserve">Основные направления налоговой политики </w:t>
      </w:r>
      <w:proofErr w:type="spellStart"/>
      <w:r w:rsidR="002B239C" w:rsidRPr="00E26E96">
        <w:rPr>
          <w:rFonts w:ascii="Times New Roman" w:hAnsi="Times New Roman" w:cs="Times New Roman"/>
          <w:i w:val="0"/>
        </w:rPr>
        <w:t>Таловского</w:t>
      </w:r>
      <w:proofErr w:type="spellEnd"/>
      <w:r w:rsidR="002B239C" w:rsidRPr="00E26E96">
        <w:rPr>
          <w:rFonts w:ascii="Times New Roman" w:hAnsi="Times New Roman" w:cs="Times New Roman"/>
          <w:i w:val="0"/>
        </w:rPr>
        <w:t xml:space="preserve"> сельсовета</w:t>
      </w:r>
      <w:r w:rsidRPr="00E26E96">
        <w:rPr>
          <w:rFonts w:ascii="Times New Roman" w:hAnsi="Times New Roman" w:cs="Times New Roman"/>
          <w:i w:val="0"/>
        </w:rPr>
        <w:t xml:space="preserve"> на 202</w:t>
      </w:r>
      <w:r w:rsidR="00E26E96" w:rsidRPr="00E26E96">
        <w:rPr>
          <w:rFonts w:ascii="Times New Roman" w:hAnsi="Times New Roman" w:cs="Times New Roman"/>
          <w:i w:val="0"/>
        </w:rPr>
        <w:t>3</w:t>
      </w:r>
      <w:r w:rsidRPr="00E26E96">
        <w:rPr>
          <w:rFonts w:ascii="Times New Roman" w:hAnsi="Times New Roman" w:cs="Times New Roman"/>
          <w:i w:val="0"/>
        </w:rPr>
        <w:t xml:space="preserve"> год и на плановый период 202</w:t>
      </w:r>
      <w:r w:rsidR="00E26E96" w:rsidRPr="00E26E96">
        <w:rPr>
          <w:rFonts w:ascii="Times New Roman" w:hAnsi="Times New Roman" w:cs="Times New Roman"/>
          <w:i w:val="0"/>
        </w:rPr>
        <w:t>4</w:t>
      </w:r>
      <w:r w:rsidRPr="00E26E96">
        <w:rPr>
          <w:rFonts w:ascii="Times New Roman" w:hAnsi="Times New Roman" w:cs="Times New Roman"/>
          <w:i w:val="0"/>
        </w:rPr>
        <w:t xml:space="preserve"> и 20</w:t>
      </w:r>
      <w:r w:rsidR="002B239C" w:rsidRPr="00E26E96">
        <w:rPr>
          <w:rFonts w:ascii="Times New Roman" w:hAnsi="Times New Roman" w:cs="Times New Roman"/>
          <w:i w:val="0"/>
        </w:rPr>
        <w:t>2</w:t>
      </w:r>
      <w:r w:rsidR="00E26E96" w:rsidRPr="00E26E96">
        <w:rPr>
          <w:rFonts w:ascii="Times New Roman" w:hAnsi="Times New Roman" w:cs="Times New Roman"/>
          <w:i w:val="0"/>
        </w:rPr>
        <w:t>5</w:t>
      </w:r>
      <w:r w:rsidRPr="00E26E96">
        <w:rPr>
          <w:rFonts w:ascii="Times New Roman" w:hAnsi="Times New Roman" w:cs="Times New Roman"/>
          <w:i w:val="0"/>
        </w:rPr>
        <w:t xml:space="preserve"> годов</w:t>
      </w:r>
    </w:p>
    <w:p w:rsidR="00236DD4" w:rsidRPr="00E26E96" w:rsidRDefault="00236DD4" w:rsidP="00236DD4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Cs w:val="28"/>
        </w:rPr>
      </w:pPr>
      <w:r w:rsidRPr="00E26E96">
        <w:rPr>
          <w:rFonts w:ascii="Times New Roman" w:hAnsi="Times New Roman"/>
          <w:szCs w:val="28"/>
        </w:rPr>
        <w:t>В 202</w:t>
      </w:r>
      <w:r w:rsidR="00E26E96" w:rsidRPr="00E26E96">
        <w:rPr>
          <w:rFonts w:ascii="Times New Roman" w:hAnsi="Times New Roman"/>
          <w:szCs w:val="28"/>
        </w:rPr>
        <w:t>2</w:t>
      </w:r>
      <w:r w:rsidRPr="00E26E96">
        <w:rPr>
          <w:rFonts w:ascii="Times New Roman" w:hAnsi="Times New Roman"/>
          <w:szCs w:val="28"/>
        </w:rPr>
        <w:t xml:space="preserve"> году недоимка по налогам в бюджет </w:t>
      </w:r>
      <w:proofErr w:type="spellStart"/>
      <w:r w:rsidR="002B239C" w:rsidRPr="00E26E96">
        <w:rPr>
          <w:rFonts w:ascii="Times New Roman" w:hAnsi="Times New Roman"/>
          <w:szCs w:val="28"/>
        </w:rPr>
        <w:t>Таловского</w:t>
      </w:r>
      <w:proofErr w:type="spellEnd"/>
      <w:r w:rsidR="002B239C" w:rsidRPr="00E26E96">
        <w:rPr>
          <w:rFonts w:ascii="Times New Roman" w:hAnsi="Times New Roman"/>
          <w:szCs w:val="28"/>
        </w:rPr>
        <w:t xml:space="preserve"> сельсовета </w:t>
      </w:r>
      <w:r w:rsidRPr="00E26E96">
        <w:rPr>
          <w:rFonts w:ascii="Times New Roman" w:hAnsi="Times New Roman"/>
          <w:szCs w:val="28"/>
        </w:rPr>
        <w:t>по итогам 9 месяцев по сравнению с началом года сократилась. Снижение недоимки сложилось за счет сокращения недоимки по имущественным налогам с физических лиц</w:t>
      </w:r>
      <w:r w:rsidR="008355A6" w:rsidRPr="00E26E96">
        <w:rPr>
          <w:rFonts w:ascii="Times New Roman" w:hAnsi="Times New Roman"/>
          <w:szCs w:val="28"/>
        </w:rPr>
        <w:t>.</w:t>
      </w:r>
      <w:r w:rsidRPr="00E26E96">
        <w:rPr>
          <w:rFonts w:ascii="Times New Roman" w:hAnsi="Times New Roman"/>
          <w:szCs w:val="28"/>
        </w:rPr>
        <w:t xml:space="preserve"> Положительная динамика снижения недоимки обеспечена проведением налоговыми органами комплекса мероприятий: по принудительному </w:t>
      </w:r>
      <w:r w:rsidRPr="00E26E96">
        <w:rPr>
          <w:rFonts w:ascii="Times New Roman" w:hAnsi="Times New Roman"/>
          <w:szCs w:val="28"/>
        </w:rPr>
        <w:lastRenderedPageBreak/>
        <w:t>взысканию задолженности физических лиц, как вновь образовавшейся,</w:t>
      </w:r>
      <w:r w:rsidR="004E1A83" w:rsidRPr="00E26E96">
        <w:rPr>
          <w:rFonts w:ascii="Times New Roman" w:hAnsi="Times New Roman"/>
          <w:szCs w:val="28"/>
        </w:rPr>
        <w:t xml:space="preserve"> </w:t>
      </w:r>
      <w:r w:rsidRPr="00E26E96">
        <w:rPr>
          <w:rFonts w:ascii="Times New Roman" w:hAnsi="Times New Roman"/>
          <w:szCs w:val="28"/>
        </w:rPr>
        <w:t xml:space="preserve"> так и сложившейся на 01.01.202</w:t>
      </w:r>
      <w:r w:rsidR="00E26E96" w:rsidRPr="00E26E96">
        <w:rPr>
          <w:rFonts w:ascii="Times New Roman" w:hAnsi="Times New Roman"/>
          <w:szCs w:val="28"/>
        </w:rPr>
        <w:t>2</w:t>
      </w:r>
      <w:r w:rsidRPr="00E26E96">
        <w:rPr>
          <w:rFonts w:ascii="Times New Roman" w:hAnsi="Times New Roman"/>
          <w:szCs w:val="28"/>
        </w:rPr>
        <w:t>, информированию работодателей о суммах налоговой задолженности сотрудников и налогоплательщиков о своевременной уплате имущественных налогов, а также уточнения сумм налогов в результате представления уточненных налоговых деклараций за прошлые налоговые периоды.</w:t>
      </w:r>
    </w:p>
    <w:p w:rsidR="0020437C" w:rsidRPr="00E26E96" w:rsidRDefault="0020437C" w:rsidP="0020437C">
      <w:pPr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bCs/>
          <w:szCs w:val="28"/>
        </w:rPr>
      </w:pPr>
      <w:r w:rsidRPr="00E26E96">
        <w:rPr>
          <w:rFonts w:ascii="Times New Roman" w:hAnsi="Times New Roman"/>
          <w:bCs/>
          <w:szCs w:val="28"/>
        </w:rPr>
        <w:t>В 202</w:t>
      </w:r>
      <w:r w:rsidR="00E26E96" w:rsidRPr="00E26E96">
        <w:rPr>
          <w:rFonts w:ascii="Times New Roman" w:hAnsi="Times New Roman"/>
          <w:bCs/>
          <w:szCs w:val="28"/>
        </w:rPr>
        <w:t>2</w:t>
      </w:r>
      <w:r w:rsidRPr="00E26E96">
        <w:rPr>
          <w:rFonts w:ascii="Times New Roman" w:hAnsi="Times New Roman"/>
          <w:bCs/>
          <w:szCs w:val="28"/>
        </w:rPr>
        <w:t xml:space="preserve"> году в целях наращивания доходного потенциала местных бюджетов продолжен</w:t>
      </w:r>
      <w:r w:rsidR="002B239C" w:rsidRPr="00E26E96">
        <w:rPr>
          <w:rFonts w:ascii="Times New Roman" w:hAnsi="Times New Roman"/>
          <w:bCs/>
          <w:szCs w:val="28"/>
        </w:rPr>
        <w:t>а</w:t>
      </w:r>
      <w:r w:rsidRPr="00E26E96">
        <w:rPr>
          <w:rFonts w:ascii="Times New Roman" w:hAnsi="Times New Roman"/>
          <w:bCs/>
          <w:szCs w:val="28"/>
        </w:rPr>
        <w:t xml:space="preserve"> </w:t>
      </w:r>
      <w:r w:rsidR="00E10FD5" w:rsidRPr="00E26E96">
        <w:rPr>
          <w:rFonts w:ascii="Times New Roman" w:hAnsi="Times New Roman"/>
          <w:bCs/>
          <w:szCs w:val="28"/>
        </w:rPr>
        <w:t>работ</w:t>
      </w:r>
      <w:r w:rsidR="002B239C" w:rsidRPr="00E26E96">
        <w:rPr>
          <w:rFonts w:ascii="Times New Roman" w:hAnsi="Times New Roman"/>
          <w:bCs/>
          <w:szCs w:val="28"/>
        </w:rPr>
        <w:t>а</w:t>
      </w:r>
      <w:r w:rsidRPr="00E26E96">
        <w:rPr>
          <w:rFonts w:ascii="Times New Roman" w:hAnsi="Times New Roman"/>
          <w:bCs/>
          <w:szCs w:val="28"/>
        </w:rPr>
        <w:t xml:space="preserve"> в отношении мероприятий с муниципальными объектами земельно-имущественного комплекса по </w:t>
      </w:r>
      <w:r w:rsidR="00E10FD5" w:rsidRPr="00E26E96">
        <w:rPr>
          <w:rFonts w:ascii="Times New Roman" w:hAnsi="Times New Roman"/>
          <w:bCs/>
          <w:szCs w:val="28"/>
        </w:rPr>
        <w:t>направлениям</w:t>
      </w:r>
      <w:r w:rsidRPr="00E26E96">
        <w:rPr>
          <w:rFonts w:ascii="Times New Roman" w:hAnsi="Times New Roman"/>
          <w:bCs/>
          <w:szCs w:val="28"/>
        </w:rPr>
        <w:t>:</w:t>
      </w:r>
    </w:p>
    <w:p w:rsidR="0020437C" w:rsidRPr="00E26E96" w:rsidRDefault="0020437C" w:rsidP="0020437C">
      <w:pPr>
        <w:widowControl w:val="0"/>
        <w:autoSpaceDE w:val="0"/>
        <w:autoSpaceDN w:val="0"/>
        <w:adjustRightInd w:val="0"/>
        <w:spacing w:before="120" w:after="120"/>
        <w:ind w:firstLine="708"/>
        <w:rPr>
          <w:rFonts w:ascii="Times New Roman" w:hAnsi="Times New Roman"/>
          <w:bCs/>
          <w:szCs w:val="28"/>
        </w:rPr>
      </w:pPr>
      <w:r w:rsidRPr="00E26E96">
        <w:rPr>
          <w:rFonts w:ascii="Times New Roman" w:hAnsi="Times New Roman"/>
          <w:bCs/>
          <w:szCs w:val="28"/>
        </w:rPr>
        <w:t>• внесение сведений в Федеральную информационную адресную систему (далее – ФИАС);</w:t>
      </w:r>
    </w:p>
    <w:p w:rsidR="0020437C" w:rsidRPr="00E26E96" w:rsidRDefault="0020437C" w:rsidP="00E26E96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rPr>
          <w:rFonts w:ascii="Times New Roman" w:hAnsi="Times New Roman"/>
          <w:bCs/>
          <w:sz w:val="28"/>
          <w:szCs w:val="28"/>
        </w:rPr>
      </w:pPr>
      <w:r w:rsidRPr="00E26E96">
        <w:rPr>
          <w:rFonts w:ascii="Times New Roman" w:hAnsi="Times New Roman"/>
          <w:bCs/>
          <w:sz w:val="28"/>
          <w:szCs w:val="28"/>
        </w:rPr>
        <w:t>уточнение данных в Едином государственном реестре недвижимости (далее – ЕГРН) о земельных участках без кадастровой стоимости;</w:t>
      </w:r>
    </w:p>
    <w:p w:rsidR="00E26E96" w:rsidRPr="00E26E96" w:rsidRDefault="00E26E96" w:rsidP="00E26E96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rPr>
          <w:rFonts w:ascii="Times New Roman" w:hAnsi="Times New Roman"/>
          <w:bCs/>
          <w:sz w:val="28"/>
          <w:szCs w:val="28"/>
        </w:rPr>
      </w:pPr>
      <w:r w:rsidRPr="00E26E96">
        <w:rPr>
          <w:rFonts w:ascii="Times New Roman" w:hAnsi="Times New Roman"/>
          <w:bCs/>
          <w:sz w:val="28"/>
          <w:szCs w:val="28"/>
        </w:rPr>
        <w:t>осуществление земельного контроля</w:t>
      </w:r>
    </w:p>
    <w:p w:rsidR="00E26E96" w:rsidRPr="00E26E96" w:rsidRDefault="0020437C" w:rsidP="0020437C">
      <w:pPr>
        <w:widowControl w:val="0"/>
        <w:autoSpaceDE w:val="0"/>
        <w:autoSpaceDN w:val="0"/>
        <w:adjustRightInd w:val="0"/>
        <w:spacing w:before="120" w:after="120"/>
        <w:ind w:firstLine="708"/>
        <w:rPr>
          <w:rFonts w:ascii="Times New Roman" w:hAnsi="Times New Roman"/>
          <w:bCs/>
          <w:szCs w:val="28"/>
        </w:rPr>
      </w:pPr>
      <w:r w:rsidRPr="00E26E96">
        <w:rPr>
          <w:rFonts w:ascii="Times New Roman" w:hAnsi="Times New Roman"/>
          <w:bCs/>
          <w:szCs w:val="28"/>
        </w:rPr>
        <w:t xml:space="preserve">Совместно с федеральными органами власти осуществляется координация деятельности по проведению инвентаризации объектов адресации и земельных участков на территории Красноярского края и оперативному внесению сведений об адресах в Государственный адресный реестр (далее – ГАР). </w:t>
      </w:r>
    </w:p>
    <w:p w:rsidR="0020437C" w:rsidRPr="00E26E96" w:rsidRDefault="0020437C" w:rsidP="0020437C">
      <w:pPr>
        <w:widowControl w:val="0"/>
        <w:autoSpaceDE w:val="0"/>
        <w:autoSpaceDN w:val="0"/>
        <w:adjustRightInd w:val="0"/>
        <w:spacing w:before="120" w:after="120"/>
        <w:ind w:firstLine="708"/>
        <w:rPr>
          <w:rFonts w:ascii="Times New Roman" w:hAnsi="Times New Roman"/>
          <w:bCs/>
          <w:szCs w:val="28"/>
        </w:rPr>
      </w:pPr>
      <w:r w:rsidRPr="00E26E96">
        <w:rPr>
          <w:rFonts w:ascii="Times New Roman" w:hAnsi="Times New Roman"/>
          <w:bCs/>
          <w:szCs w:val="28"/>
        </w:rPr>
        <w:t>Ежеквартально осуществляется мониторинг данных о начислении и динамике задолженности по договорам аренды земельных участков.</w:t>
      </w:r>
    </w:p>
    <w:p w:rsidR="005B1C9C" w:rsidRPr="005B1C9C" w:rsidRDefault="005B1C9C" w:rsidP="005B1C9C">
      <w:pPr>
        <w:spacing w:before="120"/>
        <w:ind w:firstLine="709"/>
        <w:rPr>
          <w:rFonts w:ascii="Times New Roman" w:hAnsi="Times New Roman"/>
          <w:szCs w:val="28"/>
        </w:rPr>
      </w:pPr>
      <w:r w:rsidRPr="00E26E96">
        <w:rPr>
          <w:rFonts w:ascii="Times New Roman" w:hAnsi="Times New Roman"/>
          <w:szCs w:val="28"/>
        </w:rPr>
        <w:t xml:space="preserve">Устойчивый рост доходов бюджета </w:t>
      </w:r>
      <w:proofErr w:type="spellStart"/>
      <w:r w:rsidR="004E1A83" w:rsidRPr="00E26E96">
        <w:rPr>
          <w:rFonts w:ascii="Times New Roman" w:hAnsi="Times New Roman"/>
          <w:szCs w:val="28"/>
        </w:rPr>
        <w:t>Таловского</w:t>
      </w:r>
      <w:proofErr w:type="spellEnd"/>
      <w:r w:rsidR="004E1A83" w:rsidRPr="00E26E96">
        <w:rPr>
          <w:rFonts w:ascii="Times New Roman" w:hAnsi="Times New Roman"/>
          <w:szCs w:val="28"/>
        </w:rPr>
        <w:t xml:space="preserve"> сельсовета </w:t>
      </w:r>
      <w:r w:rsidRPr="00E26E96">
        <w:rPr>
          <w:rFonts w:ascii="Times New Roman" w:hAnsi="Times New Roman"/>
          <w:szCs w:val="28"/>
        </w:rPr>
        <w:t>будет обеспечен повышением использования потенциала экономики и земельно-имущественного комплекса.</w:t>
      </w:r>
    </w:p>
    <w:p w:rsidR="0020437C" w:rsidRPr="005B1C9C" w:rsidRDefault="0020437C" w:rsidP="00A917E2">
      <w:pPr>
        <w:spacing w:before="120"/>
        <w:ind w:firstLine="741"/>
        <w:rPr>
          <w:rFonts w:ascii="Times New Roman" w:hAnsi="Times New Roman"/>
          <w:color w:val="000000"/>
        </w:rPr>
      </w:pPr>
    </w:p>
    <w:sectPr w:rsidR="0020437C" w:rsidRPr="005B1C9C" w:rsidSect="00AD6E4B">
      <w:pgSz w:w="11906" w:h="16838"/>
      <w:pgMar w:top="1134" w:right="850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4FF1"/>
    <w:multiLevelType w:val="hybridMultilevel"/>
    <w:tmpl w:val="FFFFFFFF"/>
    <w:lvl w:ilvl="0" w:tplc="0EE490A4">
      <w:numFmt w:val="bullet"/>
      <w:lvlText w:val=""/>
      <w:lvlJc w:val="left"/>
      <w:pPr>
        <w:ind w:left="5387" w:hanging="425"/>
      </w:pPr>
      <w:rPr>
        <w:rFonts w:ascii="Symbol" w:eastAsia="Times New Roman" w:hAnsi="Symbol" w:hint="default"/>
        <w:w w:val="100"/>
        <w:sz w:val="28"/>
      </w:rPr>
    </w:lvl>
    <w:lvl w:ilvl="1" w:tplc="844CCE0E">
      <w:numFmt w:val="bullet"/>
      <w:lvlText w:val="•"/>
      <w:lvlJc w:val="left"/>
      <w:pPr>
        <w:ind w:left="1922" w:hanging="425"/>
      </w:pPr>
      <w:rPr>
        <w:rFonts w:hint="default"/>
      </w:rPr>
    </w:lvl>
    <w:lvl w:ilvl="2" w:tplc="98D0006A">
      <w:numFmt w:val="bullet"/>
      <w:lvlText w:val="•"/>
      <w:lvlJc w:val="left"/>
      <w:pPr>
        <w:ind w:left="2885" w:hanging="425"/>
      </w:pPr>
      <w:rPr>
        <w:rFonts w:hint="default"/>
      </w:rPr>
    </w:lvl>
    <w:lvl w:ilvl="3" w:tplc="3136727A">
      <w:numFmt w:val="bullet"/>
      <w:lvlText w:val="•"/>
      <w:lvlJc w:val="left"/>
      <w:pPr>
        <w:ind w:left="3847" w:hanging="425"/>
      </w:pPr>
      <w:rPr>
        <w:rFonts w:hint="default"/>
      </w:rPr>
    </w:lvl>
    <w:lvl w:ilvl="4" w:tplc="338E5148">
      <w:numFmt w:val="bullet"/>
      <w:lvlText w:val="•"/>
      <w:lvlJc w:val="left"/>
      <w:pPr>
        <w:ind w:left="4810" w:hanging="425"/>
      </w:pPr>
      <w:rPr>
        <w:rFonts w:hint="default"/>
      </w:rPr>
    </w:lvl>
    <w:lvl w:ilvl="5" w:tplc="95789014">
      <w:numFmt w:val="bullet"/>
      <w:lvlText w:val="•"/>
      <w:lvlJc w:val="left"/>
      <w:pPr>
        <w:ind w:left="5773" w:hanging="425"/>
      </w:pPr>
      <w:rPr>
        <w:rFonts w:hint="default"/>
      </w:rPr>
    </w:lvl>
    <w:lvl w:ilvl="6" w:tplc="CB1A45DC">
      <w:numFmt w:val="bullet"/>
      <w:lvlText w:val="•"/>
      <w:lvlJc w:val="left"/>
      <w:pPr>
        <w:ind w:left="6735" w:hanging="425"/>
      </w:pPr>
      <w:rPr>
        <w:rFonts w:hint="default"/>
      </w:rPr>
    </w:lvl>
    <w:lvl w:ilvl="7" w:tplc="929CD74C">
      <w:numFmt w:val="bullet"/>
      <w:lvlText w:val="•"/>
      <w:lvlJc w:val="left"/>
      <w:pPr>
        <w:ind w:left="7698" w:hanging="425"/>
      </w:pPr>
      <w:rPr>
        <w:rFonts w:hint="default"/>
      </w:rPr>
    </w:lvl>
    <w:lvl w:ilvl="8" w:tplc="41AA8426">
      <w:numFmt w:val="bullet"/>
      <w:lvlText w:val="•"/>
      <w:lvlJc w:val="left"/>
      <w:pPr>
        <w:ind w:left="8661" w:hanging="425"/>
      </w:pPr>
      <w:rPr>
        <w:rFonts w:hint="default"/>
      </w:rPr>
    </w:lvl>
  </w:abstractNum>
  <w:abstractNum w:abstractNumId="1" w15:restartNumberingAfterBreak="0">
    <w:nsid w:val="0CA40FB5"/>
    <w:multiLevelType w:val="multilevel"/>
    <w:tmpl w:val="79B6DF4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111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748316B"/>
    <w:multiLevelType w:val="hybridMultilevel"/>
    <w:tmpl w:val="9B80191A"/>
    <w:lvl w:ilvl="0" w:tplc="4E429946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CFF78F7"/>
    <w:multiLevelType w:val="hybridMultilevel"/>
    <w:tmpl w:val="F54AC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F15573"/>
    <w:multiLevelType w:val="hybridMultilevel"/>
    <w:tmpl w:val="38F0A4CE"/>
    <w:lvl w:ilvl="0" w:tplc="7B88B604">
      <w:numFmt w:val="bullet"/>
      <w:lvlText w:val="•"/>
      <w:lvlJc w:val="left"/>
      <w:pPr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672DC1"/>
    <w:multiLevelType w:val="hybridMultilevel"/>
    <w:tmpl w:val="17B004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7260E0"/>
    <w:multiLevelType w:val="hybridMultilevel"/>
    <w:tmpl w:val="02361152"/>
    <w:lvl w:ilvl="0" w:tplc="ACB66206">
      <w:start w:val="1"/>
      <w:numFmt w:val="decimal"/>
      <w:lvlText w:val="%1."/>
      <w:lvlJc w:val="left"/>
      <w:pPr>
        <w:ind w:left="159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E2"/>
    <w:rsid w:val="00006B42"/>
    <w:rsid w:val="00072D96"/>
    <w:rsid w:val="000D7EB9"/>
    <w:rsid w:val="000E7452"/>
    <w:rsid w:val="000F5A4F"/>
    <w:rsid w:val="001410B3"/>
    <w:rsid w:val="00144648"/>
    <w:rsid w:val="001769DD"/>
    <w:rsid w:val="001D24D6"/>
    <w:rsid w:val="001E5075"/>
    <w:rsid w:val="0020437C"/>
    <w:rsid w:val="002338F4"/>
    <w:rsid w:val="00236DD4"/>
    <w:rsid w:val="002500F5"/>
    <w:rsid w:val="00264D3E"/>
    <w:rsid w:val="00265AFF"/>
    <w:rsid w:val="002B239C"/>
    <w:rsid w:val="003D097A"/>
    <w:rsid w:val="003E24CD"/>
    <w:rsid w:val="003E6738"/>
    <w:rsid w:val="004B145C"/>
    <w:rsid w:val="004E1A83"/>
    <w:rsid w:val="00521277"/>
    <w:rsid w:val="00545167"/>
    <w:rsid w:val="00547DA2"/>
    <w:rsid w:val="00571D6D"/>
    <w:rsid w:val="005A04A7"/>
    <w:rsid w:val="005A55D3"/>
    <w:rsid w:val="005B1C9C"/>
    <w:rsid w:val="005C352B"/>
    <w:rsid w:val="00645BC8"/>
    <w:rsid w:val="00651EA2"/>
    <w:rsid w:val="00661425"/>
    <w:rsid w:val="00670923"/>
    <w:rsid w:val="00700FBD"/>
    <w:rsid w:val="00752707"/>
    <w:rsid w:val="007D1133"/>
    <w:rsid w:val="00800BC8"/>
    <w:rsid w:val="0080743D"/>
    <w:rsid w:val="008355A6"/>
    <w:rsid w:val="00903C82"/>
    <w:rsid w:val="00945BBA"/>
    <w:rsid w:val="009478D6"/>
    <w:rsid w:val="0098298C"/>
    <w:rsid w:val="009C6702"/>
    <w:rsid w:val="00A60272"/>
    <w:rsid w:val="00A80822"/>
    <w:rsid w:val="00A917E2"/>
    <w:rsid w:val="00AC11CB"/>
    <w:rsid w:val="00AD6E4B"/>
    <w:rsid w:val="00BB144D"/>
    <w:rsid w:val="00C7715C"/>
    <w:rsid w:val="00C85800"/>
    <w:rsid w:val="00CB09D1"/>
    <w:rsid w:val="00D64A07"/>
    <w:rsid w:val="00D979DE"/>
    <w:rsid w:val="00DD4D69"/>
    <w:rsid w:val="00DF2BBC"/>
    <w:rsid w:val="00E059EF"/>
    <w:rsid w:val="00E10FD5"/>
    <w:rsid w:val="00E26E96"/>
    <w:rsid w:val="00E46923"/>
    <w:rsid w:val="00E67CDF"/>
    <w:rsid w:val="00E7054C"/>
    <w:rsid w:val="00F2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6A812"/>
  <w15:docId w15:val="{BAACE083-1304-4DA3-A992-52526DC4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17E2"/>
    <w:pPr>
      <w:jc w:val="both"/>
    </w:pPr>
    <w:rPr>
      <w:rFonts w:ascii="Calibri" w:hAnsi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72D9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qFormat/>
    <w:rsid w:val="00072D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2D9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rsid w:val="00072D96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rsid w:val="00072D96"/>
    <w:rPr>
      <w:sz w:val="24"/>
      <w:szCs w:val="24"/>
      <w:lang w:val="ru-RU" w:eastAsia="ru-RU" w:bidi="ar-SA"/>
    </w:rPr>
  </w:style>
  <w:style w:type="paragraph" w:customStyle="1" w:styleId="21">
    <w:name w:val="Стиль2"/>
    <w:basedOn w:val="3"/>
    <w:link w:val="22"/>
    <w:qFormat/>
    <w:rsid w:val="00072D96"/>
    <w:pPr>
      <w:ind w:left="792" w:hanging="432"/>
    </w:pPr>
    <w:rPr>
      <w:rFonts w:ascii="Times New Roman" w:hAnsi="Times New Roman" w:cs="Times New Roman"/>
      <w:i/>
      <w:sz w:val="28"/>
      <w:szCs w:val="28"/>
      <w:lang w:eastAsia="ru-RU"/>
    </w:rPr>
  </w:style>
  <w:style w:type="character" w:customStyle="1" w:styleId="22">
    <w:name w:val="Стиль2 Знак"/>
    <w:basedOn w:val="a0"/>
    <w:link w:val="21"/>
    <w:rsid w:val="00072D96"/>
    <w:rPr>
      <w:b/>
      <w:bCs/>
      <w:i/>
      <w:sz w:val="28"/>
      <w:szCs w:val="28"/>
      <w:lang w:val="ru-RU" w:eastAsia="ru-RU" w:bidi="ar-SA"/>
    </w:rPr>
  </w:style>
  <w:style w:type="paragraph" w:customStyle="1" w:styleId="a5">
    <w:name w:val="ЭЭГ"/>
    <w:basedOn w:val="a"/>
    <w:rsid w:val="00072D96"/>
    <w:pPr>
      <w:spacing w:line="360" w:lineRule="auto"/>
      <w:ind w:firstLine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rsid w:val="00265AFF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Стиль111"/>
    <w:basedOn w:val="a6"/>
    <w:link w:val="1110"/>
    <w:rsid w:val="0020437C"/>
    <w:pPr>
      <w:numPr>
        <w:ilvl w:val="1"/>
        <w:numId w:val="2"/>
      </w:numPr>
      <w:spacing w:before="240" w:after="240"/>
      <w:jc w:val="left"/>
      <w:outlineLvl w:val="0"/>
    </w:pPr>
    <w:rPr>
      <w:rFonts w:ascii="Times New Roman" w:eastAsia="Calibri" w:hAnsi="Times New Roman" w:cs="Times New Roman"/>
      <w:b/>
      <w:spacing w:val="15"/>
      <w:sz w:val="28"/>
      <w:szCs w:val="22"/>
    </w:rPr>
  </w:style>
  <w:style w:type="character" w:customStyle="1" w:styleId="1110">
    <w:name w:val="Стиль111 Знак"/>
    <w:basedOn w:val="a0"/>
    <w:link w:val="111"/>
    <w:locked/>
    <w:rsid w:val="0020437C"/>
    <w:rPr>
      <w:rFonts w:eastAsia="Calibri"/>
      <w:b/>
      <w:spacing w:val="15"/>
      <w:sz w:val="28"/>
      <w:szCs w:val="22"/>
      <w:lang w:val="ru-RU" w:eastAsia="en-US" w:bidi="ar-SA"/>
    </w:rPr>
  </w:style>
  <w:style w:type="paragraph" w:styleId="a6">
    <w:name w:val="Subtitle"/>
    <w:basedOn w:val="a"/>
    <w:qFormat/>
    <w:rsid w:val="0020437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4B145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7054C"/>
    <w:pPr>
      <w:spacing w:after="120"/>
    </w:pPr>
  </w:style>
  <w:style w:type="paragraph" w:customStyle="1" w:styleId="1">
    <w:name w:val="Абзац списка1"/>
    <w:basedOn w:val="a"/>
    <w:rsid w:val="00E7054C"/>
    <w:pPr>
      <w:widowControl w:val="0"/>
      <w:autoSpaceDE w:val="0"/>
      <w:autoSpaceDN w:val="0"/>
      <w:ind w:left="962" w:firstLine="707"/>
    </w:pPr>
    <w:rPr>
      <w:rFonts w:ascii="Times New Roman" w:eastAsia="Calibri" w:hAnsi="Times New Roman"/>
      <w:sz w:val="22"/>
    </w:rPr>
  </w:style>
  <w:style w:type="paragraph" w:styleId="a9">
    <w:name w:val="List Paragraph"/>
    <w:basedOn w:val="a"/>
    <w:uiPriority w:val="34"/>
    <w:qFormat/>
    <w:rsid w:val="004E1A83"/>
    <w:pPr>
      <w:spacing w:after="200" w:line="276" w:lineRule="auto"/>
      <w:ind w:left="720"/>
      <w:contextualSpacing/>
      <w:jc w:val="left"/>
    </w:pPr>
    <w:rPr>
      <w:rFonts w:eastAsia="Calibri"/>
      <w:sz w:val="22"/>
    </w:rPr>
  </w:style>
  <w:style w:type="paragraph" w:customStyle="1" w:styleId="ConsPlusTitle">
    <w:name w:val="ConsPlusTitle"/>
    <w:rsid w:val="004E1A83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273D-10DF-4A9D-89EC-1A102278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ГФУ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Малышевская</dc:creator>
  <cp:lastModifiedBy>Альбина</cp:lastModifiedBy>
  <cp:revision>4</cp:revision>
  <cp:lastPrinted>2022-11-09T06:59:00Z</cp:lastPrinted>
  <dcterms:created xsi:type="dcterms:W3CDTF">2022-11-09T06:55:00Z</dcterms:created>
  <dcterms:modified xsi:type="dcterms:W3CDTF">2022-11-09T06:59:00Z</dcterms:modified>
</cp:coreProperties>
</file>