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8F" w:rsidRPr="00962ED2" w:rsidRDefault="0039481D" w:rsidP="00292D8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292D8F" w:rsidRPr="00962ED2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292D8F" w:rsidRPr="00962ED2" w:rsidRDefault="00322D21" w:rsidP="00292D8F">
      <w:pPr>
        <w:jc w:val="center"/>
        <w:rPr>
          <w:rFonts w:ascii="Arial" w:hAnsi="Arial" w:cs="Arial"/>
          <w:b/>
          <w:sz w:val="24"/>
          <w:szCs w:val="24"/>
        </w:rPr>
      </w:pPr>
      <w:r w:rsidRPr="00962ED2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6B032B">
        <w:rPr>
          <w:rFonts w:ascii="Arial" w:hAnsi="Arial" w:cs="Arial"/>
          <w:b/>
          <w:sz w:val="24"/>
          <w:szCs w:val="24"/>
        </w:rPr>
        <w:t>ЮКСЕЕВСКОГО</w:t>
      </w:r>
      <w:r w:rsidR="00292D8F" w:rsidRPr="00962ED2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292D8F" w:rsidRPr="00962ED2" w:rsidRDefault="00292D8F" w:rsidP="00292D8F">
      <w:pPr>
        <w:jc w:val="center"/>
        <w:rPr>
          <w:rFonts w:ascii="Arial" w:hAnsi="Arial" w:cs="Arial"/>
          <w:b/>
          <w:sz w:val="24"/>
          <w:szCs w:val="24"/>
        </w:rPr>
      </w:pPr>
      <w:r w:rsidRPr="00962ED2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292D8F" w:rsidRPr="00962ED2" w:rsidRDefault="00292D8F" w:rsidP="00292D8F">
      <w:pPr>
        <w:jc w:val="center"/>
        <w:rPr>
          <w:rFonts w:ascii="Arial" w:hAnsi="Arial" w:cs="Arial"/>
          <w:b/>
          <w:sz w:val="24"/>
          <w:szCs w:val="24"/>
        </w:rPr>
      </w:pPr>
      <w:r w:rsidRPr="00962ED2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292D8F" w:rsidRPr="00962ED2" w:rsidRDefault="00292D8F" w:rsidP="00292D8F">
      <w:pPr>
        <w:jc w:val="center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jc w:val="center"/>
        <w:rPr>
          <w:rFonts w:ascii="Arial" w:hAnsi="Arial" w:cs="Arial"/>
          <w:b/>
          <w:sz w:val="24"/>
          <w:szCs w:val="24"/>
        </w:rPr>
      </w:pPr>
      <w:r w:rsidRPr="00962ED2">
        <w:rPr>
          <w:rFonts w:ascii="Arial" w:hAnsi="Arial" w:cs="Arial"/>
          <w:b/>
          <w:sz w:val="24"/>
          <w:szCs w:val="24"/>
        </w:rPr>
        <w:t>ПОСТАНОВЛЕНИЕ</w:t>
      </w:r>
    </w:p>
    <w:p w:rsidR="00487ABE" w:rsidRPr="00962ED2" w:rsidRDefault="00487ABE" w:rsidP="00292D8F">
      <w:pPr>
        <w:rPr>
          <w:rFonts w:ascii="Arial" w:hAnsi="Arial" w:cs="Arial"/>
          <w:sz w:val="24"/>
          <w:szCs w:val="24"/>
        </w:rPr>
      </w:pPr>
    </w:p>
    <w:p w:rsidR="00292D8F" w:rsidRPr="00962ED2" w:rsidRDefault="008E0A11" w:rsidP="00292D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322D21" w:rsidRPr="00962ED2">
        <w:rPr>
          <w:rFonts w:ascii="Arial" w:hAnsi="Arial" w:cs="Arial"/>
          <w:sz w:val="24"/>
          <w:szCs w:val="24"/>
        </w:rPr>
        <w:t>.12</w:t>
      </w:r>
      <w:r w:rsidR="001648D9" w:rsidRPr="00962ED2">
        <w:rPr>
          <w:rFonts w:ascii="Arial" w:hAnsi="Arial" w:cs="Arial"/>
          <w:sz w:val="24"/>
          <w:szCs w:val="24"/>
        </w:rPr>
        <w:t>.2020</w:t>
      </w:r>
      <w:r w:rsidR="00292D8F" w:rsidRPr="00962ED2">
        <w:rPr>
          <w:rFonts w:ascii="Arial" w:hAnsi="Arial" w:cs="Arial"/>
          <w:sz w:val="24"/>
          <w:szCs w:val="24"/>
        </w:rPr>
        <w:t xml:space="preserve"> г                    </w:t>
      </w:r>
      <w:r w:rsidR="00487ABE" w:rsidRPr="00962ED2">
        <w:rPr>
          <w:rFonts w:ascii="Arial" w:hAnsi="Arial" w:cs="Arial"/>
          <w:sz w:val="24"/>
          <w:szCs w:val="24"/>
        </w:rPr>
        <w:t xml:space="preserve">    </w:t>
      </w:r>
      <w:r w:rsidR="00173CBE">
        <w:rPr>
          <w:rFonts w:ascii="Arial" w:hAnsi="Arial" w:cs="Arial"/>
          <w:sz w:val="24"/>
          <w:szCs w:val="24"/>
        </w:rPr>
        <w:t xml:space="preserve">           </w:t>
      </w:r>
      <w:r w:rsidR="00487ABE" w:rsidRPr="00962ED2">
        <w:rPr>
          <w:rFonts w:ascii="Arial" w:hAnsi="Arial" w:cs="Arial"/>
          <w:sz w:val="24"/>
          <w:szCs w:val="24"/>
        </w:rPr>
        <w:t xml:space="preserve"> </w:t>
      </w:r>
      <w:r w:rsidR="006B032B">
        <w:rPr>
          <w:rFonts w:ascii="Arial" w:hAnsi="Arial" w:cs="Arial"/>
          <w:sz w:val="24"/>
          <w:szCs w:val="24"/>
        </w:rPr>
        <w:t>с.Юксеево</w:t>
      </w:r>
      <w:r w:rsidR="00173CB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292D8F" w:rsidRPr="00962ED2">
        <w:rPr>
          <w:rFonts w:ascii="Arial" w:hAnsi="Arial" w:cs="Arial"/>
          <w:sz w:val="24"/>
          <w:szCs w:val="24"/>
        </w:rPr>
        <w:t>№</w:t>
      </w:r>
      <w:r w:rsidR="00C60F1D">
        <w:rPr>
          <w:rFonts w:ascii="Arial" w:hAnsi="Arial" w:cs="Arial"/>
          <w:sz w:val="24"/>
          <w:szCs w:val="24"/>
        </w:rPr>
        <w:t>67</w:t>
      </w:r>
      <w:r w:rsidR="006B032B">
        <w:rPr>
          <w:rFonts w:ascii="Arial" w:hAnsi="Arial" w:cs="Arial"/>
          <w:sz w:val="24"/>
          <w:szCs w:val="24"/>
        </w:rPr>
        <w:t xml:space="preserve"> </w:t>
      </w:r>
    </w:p>
    <w:p w:rsidR="00292D8F" w:rsidRPr="00962ED2" w:rsidRDefault="00292D8F" w:rsidP="00756B65">
      <w:pPr>
        <w:jc w:val="both"/>
        <w:rPr>
          <w:rFonts w:ascii="Arial" w:hAnsi="Arial" w:cs="Arial"/>
          <w:sz w:val="24"/>
          <w:szCs w:val="24"/>
        </w:rPr>
      </w:pPr>
    </w:p>
    <w:p w:rsidR="00756B65" w:rsidRPr="00962ED2" w:rsidRDefault="00756B65" w:rsidP="00756B65">
      <w:pPr>
        <w:ind w:right="-142"/>
        <w:rPr>
          <w:rFonts w:ascii="Arial" w:hAnsi="Arial" w:cs="Arial"/>
          <w:sz w:val="24"/>
          <w:szCs w:val="24"/>
        </w:rPr>
      </w:pPr>
      <w:r w:rsidRPr="00962ED2">
        <w:rPr>
          <w:rFonts w:ascii="Arial" w:hAnsi="Arial" w:cs="Arial"/>
          <w:sz w:val="24"/>
          <w:szCs w:val="24"/>
        </w:rPr>
        <w:t>Об утверждении Порядка исполнения решения</w:t>
      </w:r>
    </w:p>
    <w:p w:rsidR="00756B65" w:rsidRPr="00962ED2" w:rsidRDefault="00756B65" w:rsidP="00756B65">
      <w:pPr>
        <w:ind w:right="-142"/>
        <w:rPr>
          <w:rFonts w:ascii="Arial" w:hAnsi="Arial" w:cs="Arial"/>
          <w:sz w:val="24"/>
          <w:szCs w:val="24"/>
        </w:rPr>
      </w:pPr>
      <w:r w:rsidRPr="00962ED2">
        <w:rPr>
          <w:rFonts w:ascii="Arial" w:hAnsi="Arial" w:cs="Arial"/>
          <w:sz w:val="24"/>
          <w:szCs w:val="24"/>
        </w:rPr>
        <w:t>о применении бюджетных мер принуждения</w:t>
      </w:r>
    </w:p>
    <w:p w:rsidR="00756B65" w:rsidRPr="00962ED2" w:rsidRDefault="00756B65" w:rsidP="00756B65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756B65" w:rsidRPr="00962ED2" w:rsidRDefault="00756B65" w:rsidP="00756B65">
      <w:pPr>
        <w:ind w:right="-142"/>
        <w:jc w:val="both"/>
        <w:rPr>
          <w:rFonts w:ascii="Arial" w:hAnsi="Arial" w:cs="Arial"/>
          <w:sz w:val="24"/>
          <w:szCs w:val="24"/>
        </w:rPr>
      </w:pPr>
      <w:r w:rsidRPr="00962ED2">
        <w:rPr>
          <w:rFonts w:ascii="Arial" w:hAnsi="Arial" w:cs="Arial"/>
          <w:sz w:val="24"/>
          <w:szCs w:val="24"/>
        </w:rPr>
        <w:tab/>
        <w:t xml:space="preserve"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 принуждения», </w:t>
      </w:r>
      <w:r w:rsidR="00292D8F" w:rsidRPr="00962ED2">
        <w:rPr>
          <w:rFonts w:ascii="Arial" w:hAnsi="Arial" w:cs="Arial"/>
          <w:sz w:val="24"/>
          <w:szCs w:val="24"/>
        </w:rPr>
        <w:t>ПОСТАНОВЛЯЮ</w:t>
      </w:r>
      <w:r w:rsidRPr="00962ED2">
        <w:rPr>
          <w:rFonts w:ascii="Arial" w:hAnsi="Arial" w:cs="Arial"/>
          <w:sz w:val="24"/>
          <w:szCs w:val="24"/>
        </w:rPr>
        <w:t>:</w:t>
      </w:r>
    </w:p>
    <w:p w:rsidR="00292D8F" w:rsidRPr="00962ED2" w:rsidRDefault="00292D8F" w:rsidP="00756B65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756B65" w:rsidRPr="00962ED2" w:rsidRDefault="00756B65" w:rsidP="00756B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2ED2">
        <w:rPr>
          <w:rFonts w:ascii="Arial" w:hAnsi="Arial" w:cs="Arial"/>
          <w:sz w:val="24"/>
          <w:szCs w:val="24"/>
        </w:rPr>
        <w:t>1.Утвердить Порядок исполнения  решения о применении бюджетных мер принуждения (Приложение № 1).</w:t>
      </w:r>
    </w:p>
    <w:p w:rsidR="00756B65" w:rsidRPr="00962ED2" w:rsidRDefault="00292D8F" w:rsidP="00756B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2ED2">
        <w:rPr>
          <w:rFonts w:ascii="Arial" w:hAnsi="Arial" w:cs="Arial"/>
          <w:sz w:val="24"/>
          <w:szCs w:val="24"/>
        </w:rPr>
        <w:t>2</w:t>
      </w:r>
      <w:r w:rsidR="00756B65" w:rsidRPr="00962ED2">
        <w:rPr>
          <w:rFonts w:ascii="Arial" w:hAnsi="Arial" w:cs="Arial"/>
          <w:sz w:val="24"/>
          <w:szCs w:val="24"/>
        </w:rPr>
        <w:t>.Контроль над исполнением настоящего постановления оставляю за собой.</w:t>
      </w:r>
    </w:p>
    <w:p w:rsidR="00756B65" w:rsidRPr="00962ED2" w:rsidRDefault="00292D8F" w:rsidP="00756B6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962ED2">
        <w:rPr>
          <w:rFonts w:ascii="Arial" w:hAnsi="Arial" w:cs="Arial"/>
          <w:sz w:val="24"/>
          <w:szCs w:val="24"/>
          <w:lang w:eastAsia="ru-RU"/>
        </w:rPr>
        <w:t>3</w:t>
      </w:r>
      <w:r w:rsidR="00756B65" w:rsidRPr="00962ED2">
        <w:rPr>
          <w:rFonts w:ascii="Arial" w:hAnsi="Arial" w:cs="Arial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 (обнародования).</w:t>
      </w:r>
    </w:p>
    <w:p w:rsidR="00756B65" w:rsidRPr="00962ED2" w:rsidRDefault="00756B65" w:rsidP="00756B6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56B65" w:rsidRPr="00962ED2" w:rsidRDefault="00756B65" w:rsidP="00756B65">
      <w:pPr>
        <w:pStyle w:val="a7"/>
        <w:ind w:left="0" w:right="-142"/>
        <w:jc w:val="both"/>
        <w:rPr>
          <w:rFonts w:ascii="Arial" w:hAnsi="Arial" w:cs="Arial"/>
        </w:rPr>
      </w:pPr>
    </w:p>
    <w:p w:rsidR="00756B65" w:rsidRPr="00962ED2" w:rsidRDefault="00756B65" w:rsidP="00756B65">
      <w:pPr>
        <w:ind w:right="-142"/>
        <w:rPr>
          <w:rFonts w:ascii="Arial" w:hAnsi="Arial" w:cs="Arial"/>
          <w:sz w:val="24"/>
          <w:szCs w:val="24"/>
        </w:rPr>
      </w:pPr>
    </w:p>
    <w:p w:rsidR="00756B65" w:rsidRPr="00962ED2" w:rsidRDefault="00756B65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r w:rsidRPr="00962ED2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</w:t>
      </w:r>
      <w:r w:rsidR="00322D21" w:rsidRPr="00962ED2">
        <w:rPr>
          <w:rFonts w:ascii="Arial" w:hAnsi="Arial" w:cs="Arial"/>
          <w:sz w:val="24"/>
          <w:szCs w:val="24"/>
        </w:rPr>
        <w:t xml:space="preserve">                      </w:t>
      </w:r>
      <w:r w:rsidR="00173CBE">
        <w:rPr>
          <w:rFonts w:ascii="Arial" w:hAnsi="Arial" w:cs="Arial"/>
          <w:sz w:val="24"/>
          <w:szCs w:val="24"/>
        </w:rPr>
        <w:t>В.Р. Кин</w:t>
      </w:r>
    </w:p>
    <w:p w:rsidR="00756B65" w:rsidRPr="00962ED2" w:rsidRDefault="00756B65" w:rsidP="00756B65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756B65" w:rsidRPr="00962ED2" w:rsidRDefault="00756B65" w:rsidP="00756B65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756B65" w:rsidRPr="00962ED2" w:rsidRDefault="00756B65" w:rsidP="00756B65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right"/>
      </w:pPr>
    </w:p>
    <w:p w:rsidR="00756B65" w:rsidRDefault="00756B65" w:rsidP="00756B65">
      <w:pPr>
        <w:autoSpaceDE w:val="0"/>
        <w:autoSpaceDN w:val="0"/>
        <w:adjustRightInd w:val="0"/>
        <w:ind w:right="-142"/>
        <w:jc w:val="right"/>
      </w:pPr>
    </w:p>
    <w:p w:rsidR="00756B65" w:rsidRDefault="00756B65" w:rsidP="00756B65">
      <w:pPr>
        <w:autoSpaceDE w:val="0"/>
        <w:autoSpaceDN w:val="0"/>
        <w:adjustRightInd w:val="0"/>
        <w:ind w:right="-142"/>
        <w:jc w:val="right"/>
      </w:pPr>
    </w:p>
    <w:p w:rsidR="00756B65" w:rsidRDefault="00756B65" w:rsidP="00756B65">
      <w:pPr>
        <w:autoSpaceDE w:val="0"/>
        <w:autoSpaceDN w:val="0"/>
        <w:adjustRightInd w:val="0"/>
        <w:ind w:right="-142"/>
        <w:jc w:val="right"/>
      </w:pPr>
    </w:p>
    <w:p w:rsidR="00756B65" w:rsidRDefault="00756B65" w:rsidP="00756B65">
      <w:pPr>
        <w:autoSpaceDE w:val="0"/>
        <w:autoSpaceDN w:val="0"/>
        <w:adjustRightInd w:val="0"/>
        <w:ind w:right="-142"/>
        <w:jc w:val="right"/>
      </w:pPr>
    </w:p>
    <w:p w:rsidR="00962ED2" w:rsidRDefault="00962ED2" w:rsidP="00756B65">
      <w:pPr>
        <w:autoSpaceDE w:val="0"/>
        <w:autoSpaceDN w:val="0"/>
        <w:adjustRightInd w:val="0"/>
        <w:ind w:right="-142"/>
        <w:jc w:val="right"/>
      </w:pPr>
    </w:p>
    <w:p w:rsidR="00962ED2" w:rsidRDefault="00962ED2" w:rsidP="00756B65">
      <w:pPr>
        <w:autoSpaceDE w:val="0"/>
        <w:autoSpaceDN w:val="0"/>
        <w:adjustRightInd w:val="0"/>
        <w:ind w:right="-142"/>
        <w:jc w:val="right"/>
      </w:pPr>
    </w:p>
    <w:p w:rsidR="00962ED2" w:rsidRDefault="00962ED2" w:rsidP="00756B65">
      <w:pPr>
        <w:autoSpaceDE w:val="0"/>
        <w:autoSpaceDN w:val="0"/>
        <w:adjustRightInd w:val="0"/>
        <w:ind w:right="-142"/>
        <w:jc w:val="right"/>
      </w:pPr>
    </w:p>
    <w:p w:rsidR="00962ED2" w:rsidRDefault="00962ED2" w:rsidP="00756B65">
      <w:pPr>
        <w:autoSpaceDE w:val="0"/>
        <w:autoSpaceDN w:val="0"/>
        <w:adjustRightInd w:val="0"/>
        <w:ind w:right="-142"/>
        <w:jc w:val="right"/>
      </w:pPr>
    </w:p>
    <w:p w:rsidR="00962ED2" w:rsidRDefault="00962ED2" w:rsidP="00756B65">
      <w:pPr>
        <w:autoSpaceDE w:val="0"/>
        <w:autoSpaceDN w:val="0"/>
        <w:adjustRightInd w:val="0"/>
        <w:ind w:right="-142"/>
        <w:jc w:val="right"/>
      </w:pPr>
    </w:p>
    <w:p w:rsidR="00962ED2" w:rsidRDefault="00962ED2" w:rsidP="00756B65">
      <w:pPr>
        <w:autoSpaceDE w:val="0"/>
        <w:autoSpaceDN w:val="0"/>
        <w:adjustRightInd w:val="0"/>
        <w:ind w:right="-142"/>
        <w:jc w:val="right"/>
      </w:pPr>
    </w:p>
    <w:p w:rsidR="00756B65" w:rsidRPr="00487ABE" w:rsidRDefault="00756B65" w:rsidP="00756B65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  <w:r w:rsidRPr="00487ABE">
        <w:rPr>
          <w:sz w:val="22"/>
          <w:szCs w:val="22"/>
        </w:rPr>
        <w:lastRenderedPageBreak/>
        <w:t>Приложение № 1</w:t>
      </w:r>
    </w:p>
    <w:p w:rsidR="00756B65" w:rsidRPr="00487ABE" w:rsidRDefault="00756B65" w:rsidP="00756B65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  <w:r w:rsidRPr="00487ABE">
        <w:rPr>
          <w:sz w:val="22"/>
          <w:szCs w:val="22"/>
        </w:rPr>
        <w:t>к  постановлению Администрации</w:t>
      </w:r>
    </w:p>
    <w:p w:rsidR="00756B65" w:rsidRPr="00487ABE" w:rsidRDefault="00173CBE" w:rsidP="00756B65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  <w:r>
        <w:rPr>
          <w:sz w:val="22"/>
          <w:szCs w:val="22"/>
        </w:rPr>
        <w:t>Юксеевского</w:t>
      </w:r>
      <w:r w:rsidR="00756B65" w:rsidRPr="00487ABE">
        <w:rPr>
          <w:sz w:val="22"/>
          <w:szCs w:val="22"/>
        </w:rPr>
        <w:t xml:space="preserve"> сельсовета</w:t>
      </w:r>
    </w:p>
    <w:p w:rsidR="00756B65" w:rsidRPr="00487ABE" w:rsidRDefault="008E0A11" w:rsidP="00756B65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  <w:r>
        <w:rPr>
          <w:sz w:val="22"/>
          <w:szCs w:val="22"/>
        </w:rPr>
        <w:t>от 28</w:t>
      </w:r>
      <w:r w:rsidR="00C60F1D">
        <w:rPr>
          <w:sz w:val="22"/>
          <w:szCs w:val="22"/>
        </w:rPr>
        <w:t xml:space="preserve">  декабря 2020  № 67</w:t>
      </w:r>
    </w:p>
    <w:p w:rsidR="00756B65" w:rsidRPr="00487ABE" w:rsidRDefault="00756B65" w:rsidP="00756B65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756B65" w:rsidRPr="00A9744A" w:rsidRDefault="00756B65" w:rsidP="00756B65">
      <w:pPr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A9744A">
        <w:rPr>
          <w:rFonts w:ascii="Arial" w:hAnsi="Arial" w:cs="Arial"/>
          <w:b/>
          <w:bCs/>
          <w:sz w:val="24"/>
          <w:szCs w:val="24"/>
        </w:rPr>
        <w:t xml:space="preserve">Порядок исполнения решения о применении бюджетных </w:t>
      </w:r>
    </w:p>
    <w:p w:rsidR="00756B65" w:rsidRPr="00A9744A" w:rsidRDefault="00756B65" w:rsidP="00756B65">
      <w:pPr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A9744A">
        <w:rPr>
          <w:rFonts w:ascii="Arial" w:hAnsi="Arial" w:cs="Arial"/>
          <w:b/>
          <w:bCs/>
          <w:sz w:val="24"/>
          <w:szCs w:val="24"/>
        </w:rPr>
        <w:t>мер принуждения</w:t>
      </w:r>
    </w:p>
    <w:p w:rsidR="00962ED2" w:rsidRPr="00A9744A" w:rsidRDefault="00962ED2" w:rsidP="00756B65">
      <w:pPr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756B65" w:rsidRPr="00A9744A" w:rsidRDefault="00756B65" w:rsidP="00756B65">
      <w:pPr>
        <w:pStyle w:val="a7"/>
        <w:widowControl w:val="0"/>
        <w:autoSpaceDE w:val="0"/>
        <w:autoSpaceDN w:val="0"/>
        <w:adjustRightInd w:val="0"/>
        <w:ind w:left="1069" w:right="-142"/>
        <w:jc w:val="center"/>
        <w:rPr>
          <w:rFonts w:ascii="Arial" w:hAnsi="Arial" w:cs="Arial"/>
        </w:rPr>
      </w:pPr>
      <w:r w:rsidRPr="00A9744A">
        <w:rPr>
          <w:rFonts w:ascii="Arial" w:hAnsi="Arial" w:cs="Arial"/>
          <w:b/>
          <w:bCs/>
        </w:rPr>
        <w:t>1.Общие положения</w:t>
      </w:r>
    </w:p>
    <w:p w:rsidR="00756B65" w:rsidRPr="00A9744A" w:rsidRDefault="00756B65" w:rsidP="00756B65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173CBE">
        <w:rPr>
          <w:rFonts w:ascii="Arial" w:hAnsi="Arial" w:cs="Arial"/>
          <w:sz w:val="24"/>
          <w:szCs w:val="24"/>
        </w:rPr>
        <w:t>Юксеевского</w:t>
      </w:r>
      <w:r w:rsidRPr="00A9744A">
        <w:rPr>
          <w:rFonts w:ascii="Arial" w:hAnsi="Arial" w:cs="Arial"/>
          <w:sz w:val="24"/>
          <w:szCs w:val="24"/>
        </w:rPr>
        <w:t xml:space="preserve"> сельсовета,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</w:t>
      </w:r>
      <w:r w:rsidR="00173CBE">
        <w:rPr>
          <w:rFonts w:ascii="Arial" w:hAnsi="Arial" w:cs="Arial"/>
          <w:sz w:val="24"/>
          <w:szCs w:val="24"/>
        </w:rPr>
        <w:t xml:space="preserve">Юксеевского </w:t>
      </w:r>
      <w:r w:rsidRPr="00A9744A">
        <w:rPr>
          <w:rFonts w:ascii="Arial" w:hAnsi="Arial" w:cs="Arial"/>
          <w:sz w:val="24"/>
          <w:szCs w:val="24"/>
        </w:rPr>
        <w:t>сельсовета 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нецелевое использование бюджетных средств;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 возврат либо несвоевременный возврат бюджетного кредита;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 перечисление либо несвоевременное перечисление платы за пользование бюджетным кредитом;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нарушение условий предоставления бюджетного кредита;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нарушение условий предоставления межбюджетных трансфертов;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превышение предельных значений дефицита бюджета муниципального образования, установленных пунктом 3 статьи 92.1 БК РФ;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превышение предельного объема муниципального долга, установленного статьей 107 БК РФ.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1.4. Нецелевым использованием бюджетных средств бюджета </w:t>
      </w:r>
      <w:r w:rsidR="00173CBE">
        <w:rPr>
          <w:rFonts w:ascii="Arial" w:hAnsi="Arial" w:cs="Arial"/>
          <w:sz w:val="24"/>
          <w:szCs w:val="24"/>
        </w:rPr>
        <w:t xml:space="preserve">Юксеевского </w:t>
      </w:r>
      <w:r w:rsidRPr="00A9744A">
        <w:rPr>
          <w:rFonts w:ascii="Arial" w:hAnsi="Arial" w:cs="Arial"/>
          <w:sz w:val="24"/>
          <w:szCs w:val="24"/>
        </w:rPr>
        <w:t xml:space="preserve"> сельсовета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</w:t>
      </w:r>
      <w:r w:rsidR="00173CBE">
        <w:rPr>
          <w:rFonts w:ascii="Arial" w:hAnsi="Arial" w:cs="Arial"/>
          <w:sz w:val="24"/>
          <w:szCs w:val="24"/>
        </w:rPr>
        <w:t>Юксеевского</w:t>
      </w:r>
      <w:r w:rsidRPr="00A9744A">
        <w:rPr>
          <w:rFonts w:ascii="Arial" w:hAnsi="Arial" w:cs="Arial"/>
          <w:sz w:val="24"/>
          <w:szCs w:val="24"/>
        </w:rPr>
        <w:t xml:space="preserve"> сельсовета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</w:t>
      </w:r>
      <w:r w:rsidRPr="00A9744A">
        <w:rPr>
          <w:rFonts w:ascii="Arial" w:hAnsi="Arial" w:cs="Arial"/>
          <w:sz w:val="24"/>
          <w:szCs w:val="24"/>
        </w:rPr>
        <w:lastRenderedPageBreak/>
        <w:t>оснований от ответственности, предусмотренной законодательством Российской Федерации.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1.6. Главный распорядитель средств бюджета </w:t>
      </w:r>
      <w:r w:rsidR="00173CBE">
        <w:rPr>
          <w:rFonts w:ascii="Arial" w:hAnsi="Arial" w:cs="Arial"/>
          <w:sz w:val="24"/>
          <w:szCs w:val="24"/>
        </w:rPr>
        <w:t>Юксеевског</w:t>
      </w:r>
      <w:r w:rsidR="00487ABE" w:rsidRPr="00A9744A">
        <w:rPr>
          <w:rFonts w:ascii="Arial" w:hAnsi="Arial" w:cs="Arial"/>
          <w:sz w:val="24"/>
          <w:szCs w:val="24"/>
        </w:rPr>
        <w:t>о</w:t>
      </w:r>
      <w:r w:rsidRPr="00A9744A">
        <w:rPr>
          <w:rFonts w:ascii="Arial" w:hAnsi="Arial" w:cs="Arial"/>
          <w:sz w:val="24"/>
          <w:szCs w:val="24"/>
        </w:rPr>
        <w:t xml:space="preserve"> сельсовета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173CBE">
        <w:rPr>
          <w:rFonts w:ascii="Arial" w:hAnsi="Arial" w:cs="Arial"/>
          <w:sz w:val="24"/>
          <w:szCs w:val="24"/>
        </w:rPr>
        <w:t>Юксеевского</w:t>
      </w:r>
      <w:r w:rsidRPr="00A9744A">
        <w:rPr>
          <w:rFonts w:ascii="Arial" w:hAnsi="Arial" w:cs="Arial"/>
          <w:sz w:val="24"/>
          <w:szCs w:val="24"/>
        </w:rPr>
        <w:t xml:space="preserve"> сельсовета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756B65" w:rsidRPr="00A9744A" w:rsidRDefault="00756B65" w:rsidP="00756B65">
      <w:pPr>
        <w:suppressAutoHyphens/>
        <w:ind w:right="-142"/>
        <w:rPr>
          <w:rFonts w:ascii="Arial" w:hAnsi="Arial" w:cs="Arial"/>
          <w:sz w:val="24"/>
          <w:szCs w:val="24"/>
        </w:rPr>
      </w:pPr>
    </w:p>
    <w:p w:rsidR="00756B65" w:rsidRPr="00A9744A" w:rsidRDefault="00756B65" w:rsidP="00756B65">
      <w:pPr>
        <w:pStyle w:val="a7"/>
        <w:widowControl w:val="0"/>
        <w:suppressAutoHyphens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  <w:bCs/>
        </w:rPr>
      </w:pPr>
      <w:r w:rsidRPr="00A9744A">
        <w:rPr>
          <w:rFonts w:ascii="Arial" w:hAnsi="Arial" w:cs="Arial"/>
          <w:b/>
          <w:bCs/>
        </w:rPr>
        <w:t>2.Бюджетные меры принуждения</w:t>
      </w:r>
    </w:p>
    <w:p w:rsidR="00756B65" w:rsidRPr="00A9744A" w:rsidRDefault="00756B65" w:rsidP="00756B65">
      <w:pPr>
        <w:suppressAutoHyphens/>
        <w:ind w:right="-142"/>
        <w:rPr>
          <w:rFonts w:ascii="Arial" w:hAnsi="Arial" w:cs="Arial"/>
          <w:sz w:val="24"/>
          <w:szCs w:val="24"/>
        </w:rPr>
      </w:pP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2.1. К нарушителям бюджетного законодательства могут быть применены следующие бюджетные меры принуждения: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бесспорное взыскание суммы средств бюджетного кредита (далее – средства бюджетного кредита);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бесспорное взыскание суммы платы за пользование средствами, бюджетного кредита;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бесспорное взыскание пеней за несвоевременный возврат средств бюджетного кредита;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сокращение предоставления межбюджетных трансфертов (за исключением субвенций);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приостановление предоставления межбюджетных трансфертов (за исключением субвенций).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- нарушения условий предоставления бюджетного кредита, если это действие не связано с нецелевым использованием бюджетных средств, в размере суммы </w:t>
      </w:r>
      <w:r w:rsidRPr="00A9744A">
        <w:rPr>
          <w:rFonts w:ascii="Arial" w:hAnsi="Arial" w:cs="Arial"/>
          <w:sz w:val="24"/>
          <w:szCs w:val="24"/>
        </w:rPr>
        <w:lastRenderedPageBreak/>
        <w:t>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- превышения предельных значений дефицита бюджета </w:t>
      </w:r>
      <w:r w:rsidR="00173CBE">
        <w:rPr>
          <w:rFonts w:ascii="Arial" w:hAnsi="Arial" w:cs="Arial"/>
          <w:sz w:val="24"/>
          <w:szCs w:val="24"/>
        </w:rPr>
        <w:t>Юксеевского</w:t>
      </w:r>
      <w:r w:rsidRPr="00A9744A">
        <w:rPr>
          <w:rFonts w:ascii="Arial" w:hAnsi="Arial" w:cs="Arial"/>
          <w:sz w:val="24"/>
          <w:szCs w:val="24"/>
        </w:rPr>
        <w:t xml:space="preserve"> сельсовета, установленных пунктом 3 статьи 92.1 БК РФ, в размере суммы средств, превышающих предельные значения дефицита бюджета </w:t>
      </w:r>
      <w:r w:rsidR="00173CBE">
        <w:rPr>
          <w:rFonts w:ascii="Arial" w:hAnsi="Arial" w:cs="Arial"/>
          <w:sz w:val="24"/>
          <w:szCs w:val="24"/>
        </w:rPr>
        <w:t>Юксеевского</w:t>
      </w:r>
      <w:r w:rsidRPr="00A9744A">
        <w:rPr>
          <w:rFonts w:ascii="Arial" w:hAnsi="Arial" w:cs="Arial"/>
          <w:sz w:val="24"/>
          <w:szCs w:val="24"/>
        </w:rPr>
        <w:t xml:space="preserve"> сельсовета;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lastRenderedPageBreak/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- превышения предельных значений дефицита бюджета </w:t>
      </w:r>
      <w:r w:rsidR="00173CBE">
        <w:rPr>
          <w:rFonts w:ascii="Arial" w:hAnsi="Arial" w:cs="Arial"/>
          <w:sz w:val="24"/>
          <w:szCs w:val="24"/>
        </w:rPr>
        <w:t>Юксеевского</w:t>
      </w:r>
      <w:r w:rsidR="00487ABE" w:rsidRPr="00A9744A">
        <w:rPr>
          <w:rFonts w:ascii="Arial" w:hAnsi="Arial" w:cs="Arial"/>
          <w:sz w:val="24"/>
          <w:szCs w:val="24"/>
        </w:rPr>
        <w:t xml:space="preserve"> </w:t>
      </w:r>
      <w:r w:rsidRPr="00A9744A">
        <w:rPr>
          <w:rFonts w:ascii="Arial" w:hAnsi="Arial" w:cs="Arial"/>
          <w:sz w:val="24"/>
          <w:szCs w:val="24"/>
        </w:rPr>
        <w:t xml:space="preserve">сельсовета, установленных пунктом 3 статьи 92.1 БК РФ, в размере суммы средств, превышающих предельные значения дефицита бюджета </w:t>
      </w:r>
      <w:r w:rsidR="00173CBE">
        <w:rPr>
          <w:rFonts w:ascii="Arial" w:hAnsi="Arial" w:cs="Arial"/>
          <w:sz w:val="24"/>
          <w:szCs w:val="24"/>
        </w:rPr>
        <w:t>Юксеевского</w:t>
      </w:r>
      <w:r w:rsidRPr="00A9744A">
        <w:rPr>
          <w:rFonts w:ascii="Arial" w:hAnsi="Arial" w:cs="Arial"/>
          <w:sz w:val="24"/>
          <w:szCs w:val="24"/>
        </w:rPr>
        <w:t xml:space="preserve"> сельсовета;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</w:p>
    <w:p w:rsidR="00756B65" w:rsidRPr="00A9744A" w:rsidRDefault="00756B65" w:rsidP="00756B65">
      <w:pPr>
        <w:pStyle w:val="a7"/>
        <w:widowControl w:val="0"/>
        <w:suppressAutoHyphens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bCs/>
        </w:rPr>
      </w:pPr>
      <w:r w:rsidRPr="00A9744A">
        <w:rPr>
          <w:rFonts w:ascii="Arial" w:hAnsi="Arial" w:cs="Arial"/>
          <w:b/>
          <w:bCs/>
        </w:rPr>
        <w:t>3.Порядок принятия и исполнения решения о</w:t>
      </w:r>
    </w:p>
    <w:p w:rsidR="00756B65" w:rsidRPr="00A9744A" w:rsidRDefault="00756B65" w:rsidP="00756B65">
      <w:pPr>
        <w:suppressAutoHyphens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A9744A">
        <w:rPr>
          <w:rFonts w:ascii="Arial" w:hAnsi="Arial" w:cs="Arial"/>
          <w:b/>
          <w:bCs/>
          <w:sz w:val="24"/>
          <w:szCs w:val="24"/>
        </w:rPr>
        <w:t>применении бюджетных мер принуждения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i/>
          <w:iCs/>
          <w:sz w:val="24"/>
          <w:szCs w:val="24"/>
        </w:rPr>
      </w:pP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3.1. 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 муниципального образования, копии соответствующих решений –</w:t>
      </w:r>
      <w:r w:rsidR="00173CBE">
        <w:rPr>
          <w:rFonts w:ascii="Arial" w:hAnsi="Arial" w:cs="Arial"/>
          <w:sz w:val="24"/>
          <w:szCs w:val="24"/>
        </w:rPr>
        <w:t xml:space="preserve"> </w:t>
      </w:r>
      <w:r w:rsidRPr="00A9744A">
        <w:rPr>
          <w:rFonts w:ascii="Arial" w:hAnsi="Arial" w:cs="Arial"/>
          <w:sz w:val="24"/>
          <w:szCs w:val="24"/>
        </w:rPr>
        <w:t>органам муниципального финансовог</w:t>
      </w:r>
      <w:r w:rsidR="00292D8F" w:rsidRPr="00A9744A">
        <w:rPr>
          <w:rFonts w:ascii="Arial" w:hAnsi="Arial" w:cs="Arial"/>
          <w:sz w:val="24"/>
          <w:szCs w:val="24"/>
        </w:rPr>
        <w:t>о контроля и объектам контроля.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</w:t>
      </w:r>
      <w:r w:rsidRPr="00A9744A">
        <w:rPr>
          <w:rFonts w:ascii="Arial" w:hAnsi="Arial" w:cs="Arial"/>
          <w:sz w:val="24"/>
          <w:szCs w:val="24"/>
        </w:rPr>
        <w:lastRenderedPageBreak/>
        <w:t>предоставления (расходования) межбюджетного трансферта, бюджетного кредита или использованных не по целевому назначению.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3.9.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3.10.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173CBE">
        <w:rPr>
          <w:rFonts w:ascii="Arial" w:hAnsi="Arial" w:cs="Arial"/>
          <w:sz w:val="24"/>
          <w:szCs w:val="24"/>
        </w:rPr>
        <w:t>Юксеевского</w:t>
      </w:r>
      <w:r w:rsidRPr="00A9744A">
        <w:rPr>
          <w:rFonts w:ascii="Arial" w:hAnsi="Arial" w:cs="Arial"/>
          <w:sz w:val="24"/>
          <w:szCs w:val="24"/>
        </w:rPr>
        <w:t xml:space="preserve"> сельсовета и возвращает в орган финансового контроля уведомление о применении бюджетной меры принуждения.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3.11.</w:t>
      </w:r>
      <w:r w:rsidRPr="00A9744A">
        <w:rPr>
          <w:rFonts w:ascii="Arial" w:hAnsi="Arial" w:cs="Arial"/>
          <w:color w:val="333333"/>
          <w:sz w:val="24"/>
          <w:szCs w:val="24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A9744A">
        <w:rPr>
          <w:rFonts w:ascii="Arial" w:hAnsi="Arial" w:cs="Arial"/>
          <w:color w:val="333333"/>
          <w:sz w:val="24"/>
          <w:szCs w:val="24"/>
        </w:rPr>
        <w:t>3.12</w:t>
      </w:r>
      <w:bookmarkStart w:id="1" w:name="dst3763"/>
      <w:bookmarkEnd w:id="1"/>
      <w:r w:rsidRPr="00A9744A">
        <w:rPr>
          <w:rFonts w:ascii="Arial" w:hAnsi="Arial" w:cs="Arial"/>
          <w:color w:val="333333"/>
          <w:sz w:val="24"/>
          <w:szCs w:val="24"/>
        </w:rPr>
        <w:t xml:space="preserve">. Финансовый орган муниципального образования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</w:t>
      </w:r>
      <w:r w:rsidRPr="00A9744A">
        <w:rPr>
          <w:rFonts w:ascii="Arial" w:hAnsi="Arial" w:cs="Arial"/>
          <w:color w:val="333333"/>
          <w:sz w:val="24"/>
          <w:szCs w:val="24"/>
        </w:rPr>
        <w:lastRenderedPageBreak/>
        <w:t>распорядителя и получателя бюджетных средств), в соответствии с решениями финансового органа об их применении.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</w:p>
    <w:p w:rsidR="00756B65" w:rsidRPr="00A9744A" w:rsidRDefault="00756B65" w:rsidP="00756B65">
      <w:pPr>
        <w:pStyle w:val="a7"/>
        <w:widowControl w:val="0"/>
        <w:suppressAutoHyphens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</w:rPr>
      </w:pPr>
      <w:r w:rsidRPr="00A9744A">
        <w:rPr>
          <w:rFonts w:ascii="Arial" w:hAnsi="Arial" w:cs="Arial"/>
          <w:b/>
        </w:rPr>
        <w:t>4.Случаи и условия продления исполнения бюджетной меры принуждения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 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</w:t>
      </w:r>
      <w:r w:rsidRPr="00A9744A">
        <w:rPr>
          <w:rFonts w:ascii="Arial" w:hAnsi="Arial" w:cs="Arial"/>
          <w:sz w:val="24"/>
          <w:szCs w:val="24"/>
        </w:rPr>
        <w:lastRenderedPageBreak/>
        <w:t xml:space="preserve">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lastRenderedPageBreak/>
        <w:t xml:space="preserve"> 4.3. 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4.4.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756B65" w:rsidRPr="00A9744A" w:rsidRDefault="00756B65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756B65" w:rsidRPr="00A9744A" w:rsidRDefault="00756B65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756B65" w:rsidRPr="00A9744A" w:rsidRDefault="00756B65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P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756B65" w:rsidRPr="00962ED2" w:rsidRDefault="00756B65" w:rsidP="00756B65">
      <w:pPr>
        <w:autoSpaceDE w:val="0"/>
        <w:autoSpaceDN w:val="0"/>
        <w:adjustRightInd w:val="0"/>
        <w:ind w:left="5103" w:right="-142"/>
        <w:jc w:val="right"/>
        <w:outlineLvl w:val="1"/>
        <w:rPr>
          <w:sz w:val="22"/>
          <w:szCs w:val="22"/>
        </w:rPr>
      </w:pPr>
      <w:r w:rsidRPr="00962ED2">
        <w:rPr>
          <w:sz w:val="22"/>
          <w:szCs w:val="22"/>
        </w:rPr>
        <w:lastRenderedPageBreak/>
        <w:t>Приложение № 1</w:t>
      </w:r>
    </w:p>
    <w:p w:rsidR="00756B65" w:rsidRPr="00F06BAA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962ED2">
        <w:rPr>
          <w:sz w:val="22"/>
          <w:szCs w:val="22"/>
        </w:rPr>
        <w:t>к Порядку исполнения решения о применении бюджетных мер принуждения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УВЕДОМЛЕНИЕ №___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от _________________20___ г.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акта проверки (ревизии) от «___»_________ 20____г. №______ в отношении ____________________________________________________________________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(полное наименование объекта контроля)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установлено:_____________________________________________________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(излагаются обстоятельства  совершенного нарушения бюджетного законодательства Российской Федерации)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756B65" w:rsidRPr="00F06BAA" w:rsidRDefault="00756B65" w:rsidP="00756B6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42" w:firstLine="360"/>
        <w:rPr>
          <w:sz w:val="28"/>
          <w:szCs w:val="28"/>
        </w:rPr>
      </w:pPr>
      <w:r w:rsidRPr="00F06BAA">
        <w:rPr>
          <w:sz w:val="28"/>
          <w:szCs w:val="28"/>
        </w:rPr>
        <w:t>Взыскать средства бюджета поселения в сумме 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left="426" w:right="-142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бесспорном порядке со счета №__________________________________________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(реквизиты счета получателя средств бюджета поселения)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___________________________________________________________________________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БИК ___________________________, ИНН_________________________,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Юридический адрес:___________________________________________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(Индекс, почтовый адрес)</w:t>
      </w:r>
    </w:p>
    <w:p w:rsidR="00756B65" w:rsidRPr="00F06BAA" w:rsidRDefault="00756B65" w:rsidP="00756B6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42" w:firstLine="360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756B65" w:rsidRPr="00F06BAA" w:rsidRDefault="00756B65" w:rsidP="00756B65">
      <w:pPr>
        <w:autoSpaceDE w:val="0"/>
        <w:autoSpaceDN w:val="0"/>
        <w:adjustRightInd w:val="0"/>
        <w:ind w:right="-142" w:firstLine="426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______________________________________________________________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756B65" w:rsidRPr="00F06BAA" w:rsidRDefault="00756B65" w:rsidP="00756B65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756B65" w:rsidRPr="00F06BAA" w:rsidRDefault="00756B65" w:rsidP="00756B65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 (Ф.И.О.) _________________(подпись)</w:t>
      </w:r>
    </w:p>
    <w:p w:rsidR="00756B65" w:rsidRPr="00F06BAA" w:rsidRDefault="00756B65" w:rsidP="00756B65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962ED2" w:rsidRDefault="00962ED2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962ED2" w:rsidRDefault="00962ED2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756B65" w:rsidRPr="00962ED2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2"/>
          <w:szCs w:val="22"/>
        </w:rPr>
      </w:pPr>
      <w:r w:rsidRPr="00962ED2">
        <w:rPr>
          <w:sz w:val="22"/>
          <w:szCs w:val="22"/>
        </w:rPr>
        <w:lastRenderedPageBreak/>
        <w:t xml:space="preserve">Приложение № 2 </w:t>
      </w:r>
    </w:p>
    <w:p w:rsidR="00756B65" w:rsidRPr="00962ED2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2"/>
          <w:szCs w:val="22"/>
        </w:rPr>
      </w:pPr>
      <w:r w:rsidRPr="00962ED2">
        <w:rPr>
          <w:sz w:val="22"/>
          <w:szCs w:val="22"/>
        </w:rPr>
        <w:t>к Порядку исполнения решения о применении бюджетных мер принуждения</w:t>
      </w:r>
    </w:p>
    <w:p w:rsidR="00756B65" w:rsidRPr="00962ED2" w:rsidRDefault="00756B65" w:rsidP="00756B65">
      <w:pPr>
        <w:autoSpaceDE w:val="0"/>
        <w:autoSpaceDN w:val="0"/>
        <w:adjustRightInd w:val="0"/>
        <w:ind w:left="4820" w:right="-142"/>
        <w:rPr>
          <w:sz w:val="22"/>
          <w:szCs w:val="22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ЖУРНАЛ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РЕГИСТРАЦИИ УВЕДОМЛЕНИЙ 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"/>
        <w:gridCol w:w="1166"/>
        <w:gridCol w:w="1254"/>
        <w:gridCol w:w="1424"/>
        <w:gridCol w:w="1166"/>
        <w:gridCol w:w="1166"/>
        <w:gridCol w:w="1520"/>
        <w:gridCol w:w="1075"/>
      </w:tblGrid>
      <w:tr w:rsidR="00756B65" w:rsidRPr="00F06BAA" w:rsidTr="006C6AF0">
        <w:tc>
          <w:tcPr>
            <w:tcW w:w="445" w:type="dxa"/>
            <w:vMerge w:val="restart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  <w:r w:rsidRPr="00245840">
              <w:t>№</w:t>
            </w: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  <w:r w:rsidRPr="00245840">
              <w:t>П/П</w:t>
            </w:r>
          </w:p>
        </w:tc>
        <w:tc>
          <w:tcPr>
            <w:tcW w:w="1201" w:type="dxa"/>
            <w:vMerge w:val="restart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  <w:r w:rsidRPr="00245840"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  <w:r w:rsidRPr="00245840"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  <w:r w:rsidRPr="00245840"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  <w:vMerge w:val="restart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  <w:r w:rsidRPr="00245840">
              <w:t>Номер и дата решения (приказа)   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Примечание</w:t>
            </w:r>
          </w:p>
        </w:tc>
      </w:tr>
      <w:tr w:rsidR="00756B65" w:rsidRPr="00F06BAA" w:rsidTr="006C6AF0">
        <w:tc>
          <w:tcPr>
            <w:tcW w:w="0" w:type="auto"/>
            <w:vMerge/>
            <w:vAlign w:val="center"/>
          </w:tcPr>
          <w:p w:rsidR="00756B65" w:rsidRPr="00245840" w:rsidRDefault="00756B65" w:rsidP="006C6AF0"/>
        </w:tc>
        <w:tc>
          <w:tcPr>
            <w:tcW w:w="0" w:type="auto"/>
            <w:vMerge/>
            <w:vAlign w:val="center"/>
          </w:tcPr>
          <w:p w:rsidR="00756B65" w:rsidRPr="00245840" w:rsidRDefault="00756B65" w:rsidP="006C6AF0"/>
        </w:tc>
        <w:tc>
          <w:tcPr>
            <w:tcW w:w="0" w:type="auto"/>
            <w:vMerge/>
            <w:vAlign w:val="center"/>
          </w:tcPr>
          <w:p w:rsidR="00756B65" w:rsidRPr="00245840" w:rsidRDefault="00756B65" w:rsidP="006C6AF0"/>
        </w:tc>
        <w:tc>
          <w:tcPr>
            <w:tcW w:w="0" w:type="auto"/>
            <w:vMerge/>
            <w:vAlign w:val="center"/>
          </w:tcPr>
          <w:p w:rsidR="00756B65" w:rsidRPr="00245840" w:rsidRDefault="00756B65" w:rsidP="006C6AF0"/>
        </w:tc>
        <w:tc>
          <w:tcPr>
            <w:tcW w:w="0" w:type="auto"/>
            <w:vMerge/>
            <w:vAlign w:val="center"/>
          </w:tcPr>
          <w:p w:rsidR="00756B65" w:rsidRPr="00245840" w:rsidRDefault="00756B65" w:rsidP="006C6AF0"/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  <w:r w:rsidRPr="00245840">
              <w:t>Бюджетная мера принуждения</w:t>
            </w:r>
          </w:p>
        </w:tc>
        <w:tc>
          <w:tcPr>
            <w:tcW w:w="156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  <w:r w:rsidRPr="00245840">
              <w:t>Сумма, предлагаемая к бесспорному взысканию, приостановлению (сокращению) бюджетных ассигно</w:t>
            </w:r>
            <w:r>
              <w:t xml:space="preserve">ваний    </w:t>
            </w:r>
            <w:r w:rsidRPr="00245840">
              <w:t xml:space="preserve"> (в тыс. руб.)</w:t>
            </w:r>
          </w:p>
        </w:tc>
        <w:tc>
          <w:tcPr>
            <w:tcW w:w="0" w:type="auto"/>
            <w:vMerge/>
            <w:vAlign w:val="center"/>
          </w:tcPr>
          <w:p w:rsidR="00756B65" w:rsidRPr="00245840" w:rsidRDefault="00756B65" w:rsidP="006C6AF0"/>
        </w:tc>
      </w:tr>
      <w:tr w:rsidR="00756B65" w:rsidRPr="00F06BAA" w:rsidTr="006C6AF0">
        <w:tc>
          <w:tcPr>
            <w:tcW w:w="445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1</w:t>
            </w: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2</w:t>
            </w:r>
          </w:p>
        </w:tc>
        <w:tc>
          <w:tcPr>
            <w:tcW w:w="128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3</w:t>
            </w:r>
          </w:p>
        </w:tc>
        <w:tc>
          <w:tcPr>
            <w:tcW w:w="145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4</w:t>
            </w: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5</w:t>
            </w: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6</w:t>
            </w:r>
          </w:p>
        </w:tc>
        <w:tc>
          <w:tcPr>
            <w:tcW w:w="156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7</w:t>
            </w:r>
          </w:p>
        </w:tc>
        <w:tc>
          <w:tcPr>
            <w:tcW w:w="110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8</w:t>
            </w:r>
          </w:p>
        </w:tc>
      </w:tr>
      <w:tr w:rsidR="00756B65" w:rsidRPr="00F06BAA" w:rsidTr="006C6AF0">
        <w:tc>
          <w:tcPr>
            <w:tcW w:w="445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756B65" w:rsidRPr="00F06BAA" w:rsidTr="006C6AF0">
        <w:tc>
          <w:tcPr>
            <w:tcW w:w="445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756B65" w:rsidRPr="00F06BAA" w:rsidTr="006C6AF0">
        <w:tc>
          <w:tcPr>
            <w:tcW w:w="445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756B65" w:rsidRPr="00F06BAA" w:rsidTr="006C6AF0">
        <w:tc>
          <w:tcPr>
            <w:tcW w:w="445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756B65" w:rsidRPr="00F06BAA" w:rsidTr="006C6AF0">
        <w:tc>
          <w:tcPr>
            <w:tcW w:w="445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756B65" w:rsidRPr="00F06BAA" w:rsidTr="006C6AF0">
        <w:tc>
          <w:tcPr>
            <w:tcW w:w="445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756B65" w:rsidRPr="00F06BAA" w:rsidTr="006C6AF0">
        <w:tc>
          <w:tcPr>
            <w:tcW w:w="445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F06BAA">
        <w:rPr>
          <w:sz w:val="28"/>
          <w:szCs w:val="28"/>
        </w:rPr>
        <w:t xml:space="preserve"> №3</w:t>
      </w:r>
    </w:p>
    <w:p w:rsidR="00756B65" w:rsidRPr="00F06BAA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  <w:r w:rsidR="00173CBE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исполнения решения о применении</w:t>
      </w:r>
      <w:r w:rsidR="00173CBE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бюджетных мер принуждения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292D8F" w:rsidRDefault="00756B65" w:rsidP="00756B65">
      <w:pPr>
        <w:keepNext/>
        <w:ind w:right="-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87ABE">
        <w:rPr>
          <w:b/>
          <w:sz w:val="28"/>
          <w:szCs w:val="28"/>
        </w:rPr>
        <w:t xml:space="preserve"> </w:t>
      </w:r>
      <w:r w:rsidR="00173CBE">
        <w:rPr>
          <w:b/>
          <w:sz w:val="28"/>
          <w:szCs w:val="28"/>
        </w:rPr>
        <w:t>Юксеевского</w:t>
      </w:r>
      <w:r>
        <w:rPr>
          <w:b/>
          <w:sz w:val="28"/>
          <w:szCs w:val="28"/>
        </w:rPr>
        <w:t xml:space="preserve"> сельсовета</w:t>
      </w:r>
    </w:p>
    <w:p w:rsidR="00292D8F" w:rsidRDefault="00292D8F" w:rsidP="00756B65">
      <w:pPr>
        <w:keepNext/>
        <w:ind w:right="-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Большемуртинского района </w:t>
      </w:r>
    </w:p>
    <w:p w:rsidR="00756B65" w:rsidRPr="00F06BAA" w:rsidRDefault="00292D8F" w:rsidP="00756B65">
      <w:pPr>
        <w:keepNext/>
        <w:ind w:right="-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Красноярского края</w:t>
      </w:r>
    </w:p>
    <w:p w:rsidR="00756B65" w:rsidRPr="00F06BAA" w:rsidRDefault="00756B65" w:rsidP="00756B65">
      <w:pPr>
        <w:keepNext/>
        <w:ind w:right="-142"/>
        <w:jc w:val="center"/>
        <w:outlineLvl w:val="1"/>
        <w:rPr>
          <w:sz w:val="28"/>
          <w:szCs w:val="28"/>
        </w:rPr>
      </w:pPr>
    </w:p>
    <w:p w:rsidR="00756B65" w:rsidRPr="00F06BAA" w:rsidRDefault="00756B65" w:rsidP="00756B65">
      <w:pPr>
        <w:keepNext/>
        <w:ind w:right="-142"/>
        <w:jc w:val="center"/>
        <w:outlineLvl w:val="1"/>
        <w:rPr>
          <w:b/>
          <w:bCs/>
          <w:sz w:val="28"/>
          <w:szCs w:val="28"/>
        </w:rPr>
      </w:pPr>
      <w:r w:rsidRPr="00F06BAA">
        <w:rPr>
          <w:b/>
          <w:sz w:val="28"/>
          <w:szCs w:val="28"/>
        </w:rPr>
        <w:t>РАСПОРЯЖЕНИЕ</w:t>
      </w:r>
    </w:p>
    <w:p w:rsidR="00756B65" w:rsidRPr="00F06BAA" w:rsidRDefault="00756B65" w:rsidP="00756B65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  <w:r w:rsidRPr="00F06BAA">
        <w:rPr>
          <w:kern w:val="32"/>
          <w:sz w:val="28"/>
          <w:szCs w:val="28"/>
        </w:rPr>
        <w:t>от________________ № ______</w:t>
      </w:r>
    </w:p>
    <w:p w:rsidR="00756B65" w:rsidRPr="00F06BAA" w:rsidRDefault="00756B65" w:rsidP="00756B65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О  применении мер принуждения к нарушителю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>бюджетного законодательства</w:t>
      </w:r>
    </w:p>
    <w:p w:rsidR="00756B65" w:rsidRPr="00F06BAA" w:rsidRDefault="00756B65" w:rsidP="00756B65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уведомления от _________№ __________ о применении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бюджетных  мер  принуждения,  в  соответствии  со  </w:t>
      </w:r>
      <w:hyperlink r:id="rId7" w:history="1">
        <w:r w:rsidRPr="00F06BAA">
          <w:rPr>
            <w:rStyle w:val="a4"/>
            <w:sz w:val="28"/>
            <w:szCs w:val="28"/>
          </w:rPr>
          <w:t>статьями  306.2</w:t>
        </w:r>
      </w:hyperlink>
      <w:r w:rsidRPr="00F06BAA">
        <w:rPr>
          <w:sz w:val="28"/>
          <w:szCs w:val="28"/>
        </w:rPr>
        <w:t xml:space="preserve">  и </w:t>
      </w:r>
      <w:hyperlink r:id="rId8" w:history="1">
        <w:r w:rsidRPr="00F06BAA">
          <w:rPr>
            <w:rStyle w:val="a4"/>
            <w:sz w:val="28"/>
            <w:szCs w:val="28"/>
          </w:rPr>
          <w:t>306.3</w:t>
        </w:r>
      </w:hyperlink>
      <w:r w:rsidRPr="00F06BAA">
        <w:rPr>
          <w:sz w:val="28"/>
          <w:szCs w:val="28"/>
        </w:rPr>
        <w:t xml:space="preserve"> Бюджетного кодекса Российской Федерации: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1.Применить к ___________________________________________ меру бюджетного принуждения___________________________________</w:t>
      </w:r>
      <w:r>
        <w:rPr>
          <w:sz w:val="28"/>
          <w:szCs w:val="28"/>
        </w:rPr>
        <w:t>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(указывается мера бюджетного принуждения, вид и размер средств, подлежащих к взысканию)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Руководитель финансового органа ________</w:t>
      </w:r>
      <w:r>
        <w:rPr>
          <w:sz w:val="28"/>
          <w:szCs w:val="28"/>
        </w:rPr>
        <w:t>____   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(подпись)       </w:t>
      </w:r>
      <w:r w:rsidRPr="00F06BAA">
        <w:rPr>
          <w:sz w:val="28"/>
          <w:szCs w:val="28"/>
        </w:rPr>
        <w:t xml:space="preserve"> (расшифровка подписи)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756B65" w:rsidRPr="00F06BAA" w:rsidRDefault="00756B65" w:rsidP="00756B65">
      <w:pPr>
        <w:rPr>
          <w:b/>
          <w:sz w:val="28"/>
          <w:szCs w:val="28"/>
        </w:rPr>
      </w:pPr>
      <w:bookmarkStart w:id="2" w:name="Par97"/>
      <w:bookmarkEnd w:id="2"/>
    </w:p>
    <w:p w:rsidR="00756B65" w:rsidRPr="00F51206" w:rsidRDefault="00756B65" w:rsidP="00756B65">
      <w:pPr>
        <w:pStyle w:val="a8"/>
        <w:ind w:firstLine="709"/>
        <w:jc w:val="both"/>
        <w:rPr>
          <w:rFonts w:ascii="Times New Roman" w:hAnsi="Times New Roman"/>
          <w:color w:val="000000"/>
          <w:spacing w:val="2"/>
          <w:szCs w:val="24"/>
          <w:lang w:val="ru-RU" w:eastAsia="ru-RU"/>
        </w:rPr>
      </w:pPr>
    </w:p>
    <w:p w:rsidR="0097291A" w:rsidRDefault="0097291A"/>
    <w:sectPr w:rsidR="0097291A" w:rsidSect="006B22B0">
      <w:headerReference w:type="default" r:id="rId9"/>
      <w:footnotePr>
        <w:pos w:val="beneathText"/>
      </w:footnotePr>
      <w:pgSz w:w="11905" w:h="16837"/>
      <w:pgMar w:top="1134" w:right="1276" w:bottom="1134" w:left="1559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9C0" w:rsidRDefault="001309C0" w:rsidP="006B22B0">
      <w:r>
        <w:separator/>
      </w:r>
    </w:p>
  </w:endnote>
  <w:endnote w:type="continuationSeparator" w:id="1">
    <w:p w:rsidR="001309C0" w:rsidRDefault="001309C0" w:rsidP="006B2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9C0" w:rsidRDefault="001309C0" w:rsidP="006B22B0">
      <w:r>
        <w:separator/>
      </w:r>
    </w:p>
  </w:footnote>
  <w:footnote w:type="continuationSeparator" w:id="1">
    <w:p w:rsidR="001309C0" w:rsidRDefault="001309C0" w:rsidP="006B2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53" w:rsidRDefault="00E72844" w:rsidP="00C05D2C">
    <w:pPr>
      <w:pStyle w:val="a5"/>
      <w:tabs>
        <w:tab w:val="clear" w:pos="4153"/>
        <w:tab w:val="clear" w:pos="8306"/>
        <w:tab w:val="center" w:pos="4535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45pt;height:10.9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0A0953" w:rsidRDefault="00E72844">
                <w:pPr>
                  <w:pStyle w:val="a5"/>
                </w:pPr>
                <w:r>
                  <w:rPr>
                    <w:rStyle w:val="a3"/>
                  </w:rPr>
                  <w:fldChar w:fldCharType="begin"/>
                </w:r>
                <w:r w:rsidR="00F724C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9481D">
                  <w:rPr>
                    <w:rStyle w:val="a3"/>
                    <w:noProof/>
                  </w:rPr>
                  <w:t>13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756B65"/>
    <w:rsid w:val="001309C0"/>
    <w:rsid w:val="001648D9"/>
    <w:rsid w:val="00173CBE"/>
    <w:rsid w:val="001B0D51"/>
    <w:rsid w:val="001D4255"/>
    <w:rsid w:val="001F5EC2"/>
    <w:rsid w:val="00292D8F"/>
    <w:rsid w:val="00322D21"/>
    <w:rsid w:val="0039481D"/>
    <w:rsid w:val="003A048E"/>
    <w:rsid w:val="00487ABE"/>
    <w:rsid w:val="00527F4E"/>
    <w:rsid w:val="00535172"/>
    <w:rsid w:val="00665576"/>
    <w:rsid w:val="006A6F6B"/>
    <w:rsid w:val="006B032B"/>
    <w:rsid w:val="006B22B0"/>
    <w:rsid w:val="006D5CAD"/>
    <w:rsid w:val="00756B65"/>
    <w:rsid w:val="007B3C08"/>
    <w:rsid w:val="00867CF8"/>
    <w:rsid w:val="008970E3"/>
    <w:rsid w:val="008E0A11"/>
    <w:rsid w:val="00962ED2"/>
    <w:rsid w:val="00966FAD"/>
    <w:rsid w:val="0097291A"/>
    <w:rsid w:val="00A84D3D"/>
    <w:rsid w:val="00A9744A"/>
    <w:rsid w:val="00C029D2"/>
    <w:rsid w:val="00C60F1D"/>
    <w:rsid w:val="00D33309"/>
    <w:rsid w:val="00DC2EE8"/>
    <w:rsid w:val="00E72844"/>
    <w:rsid w:val="00EF0AB4"/>
    <w:rsid w:val="00F72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756B65"/>
  </w:style>
  <w:style w:type="character" w:styleId="a4">
    <w:name w:val="Hyperlink"/>
    <w:basedOn w:val="a0"/>
    <w:semiHidden/>
    <w:rsid w:val="00756B65"/>
    <w:rPr>
      <w:color w:val="0000FF"/>
      <w:u w:val="single"/>
    </w:rPr>
  </w:style>
  <w:style w:type="paragraph" w:styleId="a5">
    <w:name w:val="header"/>
    <w:basedOn w:val="a"/>
    <w:link w:val="a6"/>
    <w:semiHidden/>
    <w:rsid w:val="00756B6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756B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99"/>
    <w:qFormat/>
    <w:rsid w:val="00756B65"/>
    <w:pPr>
      <w:ind w:left="720"/>
      <w:contextualSpacing/>
    </w:pPr>
    <w:rPr>
      <w:sz w:val="24"/>
      <w:szCs w:val="24"/>
      <w:lang w:eastAsia="ru-RU"/>
    </w:rPr>
  </w:style>
  <w:style w:type="paragraph" w:styleId="a8">
    <w:name w:val="No Spacing"/>
    <w:basedOn w:val="a"/>
    <w:uiPriority w:val="99"/>
    <w:qFormat/>
    <w:rsid w:val="00756B65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3FF4FF70E76C605842517374E50F8EF373489A350B9FE250693C1822FD83B437B94A4DC3AZ1y6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53FF4FF70E76C605842517374E50F8EF373489A350B9FE250693C1822FD83B437B94A4DC38Z1y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2020-12-29T04:30:00Z</cp:lastPrinted>
  <dcterms:created xsi:type="dcterms:W3CDTF">2020-12-28T07:13:00Z</dcterms:created>
  <dcterms:modified xsi:type="dcterms:W3CDTF">2020-12-29T04:32:00Z</dcterms:modified>
</cp:coreProperties>
</file>