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E0" w:rsidRDefault="00E754E0" w:rsidP="00E754E0">
      <w:pPr>
        <w:shd w:val="clear" w:color="auto" w:fill="FFFFFF"/>
        <w:spacing w:after="0" w:line="312" w:lineRule="auto"/>
        <w:jc w:val="both"/>
        <w:outlineLvl w:val="3"/>
        <w:rPr>
          <w:rFonts w:ascii="Times New Roman" w:hAnsi="Times New Roman" w:cs="Times New Roman"/>
        </w:rPr>
      </w:pPr>
      <w:r w:rsidRPr="00E754E0">
        <w:rPr>
          <w:rFonts w:ascii="Times New Roman" w:hAnsi="Times New Roman" w:cs="Times New Roman"/>
        </w:rPr>
        <w:t>Постановление Правительства РФ от 29.07.2013 N 644</w:t>
      </w:r>
      <w:r w:rsidRPr="00E754E0">
        <w:rPr>
          <w:rFonts w:ascii="Times New Roman" w:hAnsi="Times New Roman" w:cs="Times New Roman"/>
        </w:rPr>
        <w:br/>
        <w:t>(ред. от 26.12.2016)</w:t>
      </w:r>
      <w:r w:rsidRPr="00E754E0">
        <w:rPr>
          <w:rFonts w:ascii="Times New Roman" w:hAnsi="Times New Roman" w:cs="Times New Roman"/>
        </w:rPr>
        <w:br/>
        <w:t>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  <w:r w:rsidRPr="00E754E0">
        <w:rPr>
          <w:rFonts w:ascii="Times New Roman" w:hAnsi="Times New Roman" w:cs="Times New Roman"/>
        </w:rPr>
        <w:br/>
        <w:t>(с изм. и доп., вступ. в силу с 04.01.2017)</w:t>
      </w:r>
    </w:p>
    <w:p w:rsidR="00E754E0" w:rsidRDefault="00E754E0" w:rsidP="00E754E0">
      <w:pPr>
        <w:shd w:val="clear" w:color="auto" w:fill="FFFFFF"/>
        <w:spacing w:after="0" w:line="312" w:lineRule="auto"/>
        <w:jc w:val="both"/>
        <w:outlineLvl w:val="3"/>
        <w:rPr>
          <w:rFonts w:ascii="Times New Roman" w:hAnsi="Times New Roman" w:cs="Times New Roman"/>
        </w:rPr>
      </w:pPr>
    </w:p>
    <w:p w:rsidR="005335DC" w:rsidRPr="005335DC" w:rsidRDefault="00E754E0" w:rsidP="00E754E0">
      <w:pPr>
        <w:shd w:val="clear" w:color="auto" w:fill="FFFFFF"/>
        <w:spacing w:after="0" w:line="312" w:lineRule="auto"/>
        <w:jc w:val="both"/>
        <w:outlineLvl w:val="3"/>
        <w:rPr>
          <w:rFonts w:ascii="Arial" w:eastAsia="Times New Roman" w:hAnsi="Arial" w:cs="Arial"/>
          <w:b/>
          <w:bCs/>
          <w:color w:val="304855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5335DC" w:rsidRPr="005335DC">
        <w:rPr>
          <w:rFonts w:ascii="Arial" w:eastAsia="Times New Roman" w:hAnsi="Arial" w:cs="Arial"/>
          <w:b/>
          <w:bCs/>
          <w:color w:val="304855"/>
          <w:sz w:val="24"/>
          <w:szCs w:val="24"/>
          <w:lang w:eastAsia="ru-RU"/>
        </w:rPr>
        <w:t>Существенные условия публичных договоров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center"/>
        <w:outlineLvl w:val="3"/>
        <w:rPr>
          <w:rFonts w:ascii="Arial" w:eastAsia="Times New Roman" w:hAnsi="Arial" w:cs="Arial"/>
          <w:b/>
          <w:bCs/>
          <w:color w:val="304855"/>
          <w:lang w:eastAsia="ru-RU"/>
        </w:rPr>
      </w:pPr>
      <w:r w:rsidRPr="005335DC">
        <w:rPr>
          <w:rFonts w:ascii="Arial" w:eastAsia="Times New Roman" w:hAnsi="Arial" w:cs="Arial"/>
          <w:b/>
          <w:bCs/>
          <w:color w:val="304855"/>
          <w:sz w:val="24"/>
          <w:szCs w:val="24"/>
          <w:lang w:eastAsia="ru-RU"/>
        </w:rPr>
        <w:t> холодного водоснабжения,</w:t>
      </w:r>
      <w:r>
        <w:rPr>
          <w:rFonts w:ascii="Arial" w:eastAsia="Times New Roman" w:hAnsi="Arial" w:cs="Arial"/>
          <w:b/>
          <w:bCs/>
          <w:color w:val="304855"/>
          <w:sz w:val="24"/>
          <w:szCs w:val="24"/>
          <w:lang w:eastAsia="ru-RU"/>
        </w:rPr>
        <w:t xml:space="preserve"> </w:t>
      </w:r>
      <w:r w:rsidRPr="005335DC">
        <w:rPr>
          <w:rFonts w:ascii="Arial" w:eastAsia="Times New Roman" w:hAnsi="Arial" w:cs="Arial"/>
          <w:b/>
          <w:bCs/>
          <w:color w:val="304855"/>
          <w:sz w:val="24"/>
          <w:szCs w:val="24"/>
          <w:lang w:eastAsia="ru-RU"/>
        </w:rPr>
        <w:t>заключаемых между ООО «</w:t>
      </w:r>
      <w:r>
        <w:rPr>
          <w:rFonts w:ascii="Arial" w:eastAsia="Times New Roman" w:hAnsi="Arial" w:cs="Arial"/>
          <w:b/>
          <w:bCs/>
          <w:color w:val="304855"/>
          <w:sz w:val="24"/>
          <w:szCs w:val="24"/>
          <w:lang w:eastAsia="ru-RU"/>
        </w:rPr>
        <w:t xml:space="preserve">Обслуживание </w:t>
      </w:r>
      <w:r w:rsidRPr="005335DC">
        <w:rPr>
          <w:rFonts w:ascii="Arial" w:eastAsia="Times New Roman" w:hAnsi="Arial" w:cs="Arial"/>
          <w:b/>
          <w:bCs/>
          <w:color w:val="304855"/>
          <w:lang w:eastAsia="ru-RU"/>
        </w:rPr>
        <w:t>коммунального комплекса» и абонентами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Arial" w:eastAsia="Times New Roman" w:hAnsi="Arial" w:cs="Arial"/>
          <w:b/>
          <w:bCs/>
          <w:color w:val="304855"/>
          <w:lang w:eastAsia="ru-RU"/>
        </w:rPr>
        <w:t> </w:t>
      </w: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 xml:space="preserve">Правилами холодного водоснабжения и </w:t>
      </w:r>
      <w:proofErr w:type="gramStart"/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водоотведения,  утвержденными</w:t>
      </w:r>
      <w:proofErr w:type="gramEnd"/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 xml:space="preserve"> Постановлением Правительства  РФ от 29.07.2013 г. № 644, устанавливается, что договоры холодного водоснабжения, договоры водоотведения или единые договоры холодного водоснабжения и водоотведения заключаются между абонентами и организацией водопроводно-канализационного хозяйства в соответствии с типовыми договорами, утверждаемыми Правительством Российской Федерации.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Типовые формы утверждены Постановлением Правительства РФ № 645 от 29.07.2013г."Об утверждении типовых форм в области холодного водоснабжения и водоотведения".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В соответствии со ст.13 и ст.14 Федерального закона РФ от 07.12.2011г. № 416-ФЗ "О водоснабжении и водоотведении" существенными условиями договора холодного водоснабжения и/или водоотведения являются: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         Для холодного водоснабжения: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1) предмет договора, режим подачи воды (гарантированный объем подачи воды (в том числе при холодном водоснабжении на нужды пожаротушения), гарантированный уровень давления воды в системе водоснабжения в месте присоединения), определяемый в соответствии с техническими условиями на подключение (технологическое присоединение) к системе водоснабжения (водопроводным сетям);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2) сроки осуществления подачи воды;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3) качество воды;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4) порядок контроля качества воды;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5) условия прекращения или ограничения подачи воды;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6) порядок осуществления учета поданной воды;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7) сроки и порядок оплаты по договору;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8) границы эксплуатационной ответственности по водопроводным сетям абонента и организации, осуществляющей холодное водоснабжение, определенные по признаку обязанностей (ответственности) по эксплуатации этих систем или сетей;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9) права и обязанности сторон по договору;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10) ответственность в случае неисполнения или ненадлежащего исполнения сторонами обязательств по договору водоснабжения;</w:t>
      </w:r>
    </w:p>
    <w:p w:rsidR="005335DC" w:rsidRP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11) порядок урегулирования разногласий, возникающих между сторонами по договору;</w:t>
      </w:r>
    </w:p>
    <w:p w:rsidR="005335DC" w:rsidRDefault="005335DC" w:rsidP="005335D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lang w:eastAsia="ru-RU"/>
        </w:rPr>
      </w:pPr>
      <w:r w:rsidRPr="005335DC">
        <w:rPr>
          <w:rFonts w:ascii="Times New Roman" w:eastAsia="Times New Roman" w:hAnsi="Times New Roman" w:cs="Times New Roman"/>
          <w:color w:val="304855"/>
          <w:lang w:eastAsia="ru-RU"/>
        </w:rPr>
        <w:t>12) порядок обеспечения абонентом доступа представителям организации, осуществляющей холодное водоснабжение, или по ее указанию представителям иной организации к водопроводным сетям, местам отбора проб воды и приборам учета в целях определения объема поданной воды и определения качества воды;</w:t>
      </w:r>
    </w:p>
    <w:p w:rsidR="00423FF4" w:rsidRDefault="00423FF4" w:rsidP="00423FF4">
      <w:pPr>
        <w:spacing w:line="343" w:lineRule="atLeast"/>
        <w:rPr>
          <w:rFonts w:ascii="Arial" w:hAnsi="Arial" w:cs="Arial"/>
          <w:color w:val="333333"/>
        </w:rPr>
      </w:pPr>
    </w:p>
    <w:p w:rsidR="00423FF4" w:rsidRPr="00423FF4" w:rsidRDefault="00964F3B" w:rsidP="00423FF4">
      <w:pPr>
        <w:spacing w:after="0" w:line="343" w:lineRule="atLeast"/>
        <w:rPr>
          <w:rFonts w:ascii="Times New Roman" w:hAnsi="Times New Roman" w:cs="Times New Roman"/>
        </w:rPr>
      </w:pPr>
      <w:hyperlink r:id="rId5" w:history="1">
        <w:r w:rsidR="00423FF4" w:rsidRPr="00423FF4">
          <w:rPr>
            <w:rStyle w:val="a4"/>
            <w:rFonts w:ascii="Times New Roman" w:hAnsi="Times New Roman" w:cs="Times New Roman"/>
            <w:b/>
            <w:bCs/>
            <w:color w:val="auto"/>
          </w:rPr>
          <w:t>Постановление Правительства РФ от 06.05.2011 N 354 (ред. от 09.09.2017)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услуг...</w:t>
        </w:r>
      </w:hyperlink>
    </w:p>
    <w:p w:rsidR="00423FF4" w:rsidRDefault="00423FF4" w:rsidP="00423FF4">
      <w:pPr>
        <w:spacing w:after="144" w:line="360" w:lineRule="auto"/>
        <w:jc w:val="center"/>
        <w:outlineLvl w:val="1"/>
        <w:rPr>
          <w:rStyle w:val="hl"/>
          <w:rFonts w:ascii="Arial" w:hAnsi="Arial" w:cs="Arial"/>
          <w:b/>
          <w:bCs/>
          <w:color w:val="333333"/>
          <w:kern w:val="36"/>
        </w:rPr>
      </w:pPr>
      <w:bookmarkStart w:id="0" w:name="dst100107"/>
      <w:bookmarkEnd w:id="0"/>
    </w:p>
    <w:p w:rsidR="00423FF4" w:rsidRPr="00423FF4" w:rsidRDefault="00423FF4" w:rsidP="00423FF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33333"/>
          <w:kern w:val="36"/>
        </w:rPr>
      </w:pPr>
      <w:r w:rsidRPr="00423FF4">
        <w:rPr>
          <w:rStyle w:val="hl"/>
          <w:rFonts w:ascii="Times New Roman" w:hAnsi="Times New Roman" w:cs="Times New Roman"/>
          <w:b/>
          <w:bCs/>
          <w:color w:val="333333"/>
          <w:kern w:val="36"/>
        </w:rPr>
        <w:t>III. Условия договора, содержащего положения</w:t>
      </w:r>
    </w:p>
    <w:p w:rsidR="00423FF4" w:rsidRPr="00423FF4" w:rsidRDefault="00423FF4" w:rsidP="00423FF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33333"/>
          <w:kern w:val="36"/>
        </w:rPr>
      </w:pPr>
      <w:r w:rsidRPr="00423FF4">
        <w:rPr>
          <w:rStyle w:val="hl"/>
          <w:rFonts w:ascii="Times New Roman" w:hAnsi="Times New Roman" w:cs="Times New Roman"/>
          <w:b/>
          <w:bCs/>
          <w:color w:val="333333"/>
          <w:kern w:val="36"/>
        </w:rPr>
        <w:t>о предоставлении коммунальных услуг, и порядок</w:t>
      </w:r>
    </w:p>
    <w:p w:rsidR="00423FF4" w:rsidRPr="00423FF4" w:rsidRDefault="00423FF4" w:rsidP="00423FF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33333"/>
          <w:kern w:val="36"/>
        </w:rPr>
      </w:pPr>
      <w:r w:rsidRPr="00423FF4">
        <w:rPr>
          <w:rStyle w:val="hl"/>
          <w:rFonts w:ascii="Times New Roman" w:hAnsi="Times New Roman" w:cs="Times New Roman"/>
          <w:b/>
          <w:bCs/>
          <w:color w:val="333333"/>
          <w:kern w:val="36"/>
        </w:rPr>
        <w:t>его заключения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r w:rsidRPr="00423FF4">
        <w:rPr>
          <w:rFonts w:ascii="Times New Roman" w:hAnsi="Times New Roman" w:cs="Times New Roman"/>
          <w:color w:val="333333"/>
        </w:rPr>
        <w:t>19. Договор, содержащий положения о предоставлении коммунальных услуг, должен включать: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" w:name="dst100109"/>
      <w:bookmarkEnd w:id="1"/>
      <w:r w:rsidRPr="00423FF4">
        <w:rPr>
          <w:rFonts w:ascii="Times New Roman" w:hAnsi="Times New Roman" w:cs="Times New Roman"/>
          <w:color w:val="333333"/>
        </w:rPr>
        <w:t>а) дату и место заключения договора;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" w:name="dst100110"/>
      <w:bookmarkEnd w:id="2"/>
      <w:r w:rsidRPr="00423FF4">
        <w:rPr>
          <w:rFonts w:ascii="Times New Roman" w:hAnsi="Times New Roman" w:cs="Times New Roman"/>
          <w:color w:val="333333"/>
        </w:rPr>
        <w:t>б) наименование, адрес, реквизиты расчетного счета и иную контактную информацию исполнителя;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3" w:name="dst100111"/>
      <w:bookmarkEnd w:id="3"/>
      <w:r w:rsidRPr="00423FF4">
        <w:rPr>
          <w:rFonts w:ascii="Times New Roman" w:hAnsi="Times New Roman" w:cs="Times New Roman"/>
          <w:color w:val="333333"/>
        </w:rPr>
        <w:t>в) следующие сведения о потребителе: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4" w:name="dst100112"/>
      <w:bookmarkEnd w:id="4"/>
      <w:r w:rsidRPr="00423FF4">
        <w:rPr>
          <w:rFonts w:ascii="Times New Roman" w:hAnsi="Times New Roman" w:cs="Times New Roman"/>
          <w:color w:val="333333"/>
        </w:rPr>
        <w:t>для физического лица - фамилия, имя, отчество, дата рождения, реквизиты документа, удостоверяющего личность, контактный телефон;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5" w:name="dst100113"/>
      <w:bookmarkEnd w:id="5"/>
      <w:r w:rsidRPr="00423FF4">
        <w:rPr>
          <w:rFonts w:ascii="Times New Roman" w:hAnsi="Times New Roman" w:cs="Times New Roman"/>
          <w:color w:val="333333"/>
        </w:rPr>
        <w:t>для юридического лица - наименование (фирменное наименование) и место государственной регистрации, контактный телефон;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6" w:name="dst101204"/>
      <w:bookmarkEnd w:id="6"/>
      <w:r w:rsidRPr="00423FF4">
        <w:rPr>
          <w:rFonts w:ascii="Times New Roman" w:hAnsi="Times New Roman" w:cs="Times New Roman"/>
          <w:color w:val="333333"/>
        </w:rPr>
        <w:t>г) адрес помещения в многоквартирном доме или жилого дома (домовладения), собственникам или пользователям которых предоставляются коммунальные услуги, с указанием общей площади помещения или жилого дома (домовладения), общей площади помещений, входящих в состав общего имущества в многоквартирном доме, площади жилых и нежилых помещений, вида деятельности, осуществляемой в нежилом помещении,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7" w:name="dst100115"/>
      <w:bookmarkEnd w:id="7"/>
      <w:r w:rsidRPr="00423FF4">
        <w:rPr>
          <w:rFonts w:ascii="Times New Roman" w:hAnsi="Times New Roman" w:cs="Times New Roman"/>
          <w:color w:val="333333"/>
        </w:rPr>
        <w:t>д) наименование предоставляемой потребителю коммунальной услуги (коммунальных услуг);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8" w:name="dst100116"/>
      <w:bookmarkEnd w:id="8"/>
      <w:r w:rsidRPr="00423FF4">
        <w:rPr>
          <w:rFonts w:ascii="Times New Roman" w:hAnsi="Times New Roman" w:cs="Times New Roman"/>
          <w:color w:val="333333"/>
        </w:rPr>
        <w:t>е) требования к качеству предоставляемой коммунальной услуги (коммунальных услуг);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9" w:name="dst100117"/>
      <w:bookmarkEnd w:id="9"/>
      <w:r w:rsidRPr="00423FF4">
        <w:rPr>
          <w:rFonts w:ascii="Times New Roman" w:hAnsi="Times New Roman" w:cs="Times New Roman"/>
          <w:color w:val="333333"/>
        </w:rPr>
        <w:t>ж) порядок определения объема (количества) потребленного коммунального ресурса исходя из нормативов потребления коммунальных услуг, показаний приборов учета или иным указанным в настоящих Правилах способом;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0" w:name="dst3"/>
      <w:bookmarkEnd w:id="10"/>
      <w:r w:rsidRPr="00423FF4">
        <w:rPr>
          <w:rFonts w:ascii="Times New Roman" w:hAnsi="Times New Roman" w:cs="Times New Roman"/>
          <w:color w:val="333333"/>
        </w:rPr>
        <w:t>з)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1" w:name="dst100119"/>
      <w:bookmarkEnd w:id="11"/>
      <w:r w:rsidRPr="00423FF4">
        <w:rPr>
          <w:rFonts w:ascii="Times New Roman" w:hAnsi="Times New Roman" w:cs="Times New Roman"/>
          <w:color w:val="333333"/>
        </w:rPr>
        <w:t>и) периодичность и порядок проведения исполнителем проверок наличия или отсутствия индивидуальных, общих (квартирных), комнатных приборов учета, распределителей и их технического состояния, достоверности предоставленных потребителем сведений о показаниях таких приборов учета и распределителей;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2" w:name="dst67"/>
      <w:bookmarkEnd w:id="12"/>
      <w:r w:rsidRPr="00423FF4">
        <w:rPr>
          <w:rFonts w:ascii="Times New Roman" w:hAnsi="Times New Roman" w:cs="Times New Roman"/>
          <w:color w:val="333333"/>
        </w:rPr>
        <w:t>к) порядок определения объема предоставленных коммунальных услуг и размера платы за коммунальные услуги,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(тарифов) на электрическую энергию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(мощности), в случае если в субъекте Российской Федерации принято решение об установлении такой социальной нормы, а также порядок, срок и форму внесения платы за коммунальные услуги;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3" w:name="dst100121"/>
      <w:bookmarkEnd w:id="13"/>
      <w:r w:rsidRPr="00423FF4">
        <w:rPr>
          <w:rFonts w:ascii="Times New Roman" w:hAnsi="Times New Roman" w:cs="Times New Roman"/>
          <w:color w:val="333333"/>
        </w:rPr>
        <w:lastRenderedPageBreak/>
        <w:t xml:space="preserve">л) меры социальной поддержки по оплате коммунальных услуг, предоставленные потребителю коммунальных услуг в соответствии с </w:t>
      </w:r>
      <w:hyperlink r:id="rId6" w:anchor="dst100966" w:history="1">
        <w:r w:rsidRPr="00423FF4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423FF4">
        <w:rPr>
          <w:rFonts w:ascii="Times New Roman" w:hAnsi="Times New Roman" w:cs="Times New Roman"/>
          <w:color w:val="333333"/>
        </w:rPr>
        <w:t xml:space="preserve"> Российской Федерации (в случае предоставления таких мер);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4" w:name="dst101205"/>
      <w:bookmarkEnd w:id="14"/>
      <w:r w:rsidRPr="00423FF4">
        <w:rPr>
          <w:rFonts w:ascii="Times New Roman" w:hAnsi="Times New Roman" w:cs="Times New Roman"/>
          <w:color w:val="333333"/>
        </w:rPr>
        <w:t>м) адрес и способ доставки потребителю платежного документа для оплаты коммунальных услуг;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5" w:name="dst100123"/>
      <w:bookmarkEnd w:id="15"/>
      <w:r w:rsidRPr="00423FF4">
        <w:rPr>
          <w:rFonts w:ascii="Times New Roman" w:hAnsi="Times New Roman" w:cs="Times New Roman"/>
          <w:color w:val="333333"/>
        </w:rPr>
        <w:t xml:space="preserve">н) порядок установления факта </w:t>
      </w:r>
      <w:proofErr w:type="spellStart"/>
      <w:r w:rsidRPr="00423FF4">
        <w:rPr>
          <w:rFonts w:ascii="Times New Roman" w:hAnsi="Times New Roman" w:cs="Times New Roman"/>
          <w:color w:val="333333"/>
        </w:rPr>
        <w:t>непредоставления</w:t>
      </w:r>
      <w:proofErr w:type="spellEnd"/>
      <w:r w:rsidRPr="00423FF4">
        <w:rPr>
          <w:rFonts w:ascii="Times New Roman" w:hAnsi="Times New Roman" w:cs="Times New Roman"/>
          <w:color w:val="333333"/>
        </w:rPr>
        <w:t xml:space="preserve">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6" w:name="dst100124"/>
      <w:bookmarkEnd w:id="16"/>
      <w:r w:rsidRPr="00423FF4">
        <w:rPr>
          <w:rFonts w:ascii="Times New Roman" w:hAnsi="Times New Roman" w:cs="Times New Roman"/>
          <w:color w:val="333333"/>
        </w:rPr>
        <w:t>о) права, обязанности и ответственность исполнителя и потребителя;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7" w:name="dst100125"/>
      <w:bookmarkEnd w:id="17"/>
      <w:r w:rsidRPr="00423FF4">
        <w:rPr>
          <w:rFonts w:ascii="Times New Roman" w:hAnsi="Times New Roman" w:cs="Times New Roman"/>
          <w:color w:val="333333"/>
        </w:rPr>
        <w:t>п) основания и порядок приостановки и ограничения предоставления коммунальных услуг;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8" w:name="dst100126"/>
      <w:bookmarkEnd w:id="18"/>
      <w:r w:rsidRPr="00423FF4">
        <w:rPr>
          <w:rFonts w:ascii="Times New Roman" w:hAnsi="Times New Roman" w:cs="Times New Roman"/>
          <w:color w:val="333333"/>
        </w:rPr>
        <w:t>р) основания и порядок изменения и расторжения договора;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9" w:name="dst100127"/>
      <w:bookmarkEnd w:id="19"/>
      <w:r w:rsidRPr="00423FF4">
        <w:rPr>
          <w:rFonts w:ascii="Times New Roman" w:hAnsi="Times New Roman" w:cs="Times New Roman"/>
          <w:color w:val="333333"/>
        </w:rPr>
        <w:t>с) срок действия договора.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0" w:name="dst100128"/>
      <w:bookmarkEnd w:id="20"/>
      <w:r w:rsidRPr="00423FF4">
        <w:rPr>
          <w:rFonts w:ascii="Times New Roman" w:hAnsi="Times New Roman" w:cs="Times New Roman"/>
          <w:color w:val="333333"/>
        </w:rPr>
        <w:t>20. В договоре, содержащем положения о предоставлении коммунальных услуг, заключаемом с собственником или пользователем жилого дома (домовладения), дополнительно указываются реквизиты акта об определении границы раздела внутридомовых инженерных систем и централизованных сетей инженерно-технического обеспечения (при наличии), а также в случае отсутствия индивидуального прибора учета указываются: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1" w:name="dst100129"/>
      <w:bookmarkEnd w:id="21"/>
      <w:r w:rsidRPr="00423FF4">
        <w:rPr>
          <w:rFonts w:ascii="Times New Roman" w:hAnsi="Times New Roman" w:cs="Times New Roman"/>
          <w:color w:val="333333"/>
        </w:rPr>
        <w:t>а) 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2" w:name="dst100130"/>
      <w:bookmarkEnd w:id="22"/>
      <w:r w:rsidRPr="00423FF4">
        <w:rPr>
          <w:rFonts w:ascii="Times New Roman" w:hAnsi="Times New Roman" w:cs="Times New Roman"/>
          <w:color w:val="333333"/>
        </w:rPr>
        <w:t>б) виды и количество сельскохозяйственных животных и птиц (при наличии);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3" w:name="dst100131"/>
      <w:bookmarkEnd w:id="23"/>
      <w:r w:rsidRPr="00423FF4">
        <w:rPr>
          <w:rFonts w:ascii="Times New Roman" w:hAnsi="Times New Roman" w:cs="Times New Roman"/>
          <w:color w:val="333333"/>
        </w:rPr>
        <w:t>в) площадь земельного участка, не занятого жилым домом и надворными постройками;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4" w:name="dst100132"/>
      <w:bookmarkEnd w:id="24"/>
      <w:r w:rsidRPr="00423FF4">
        <w:rPr>
          <w:rFonts w:ascii="Times New Roman" w:hAnsi="Times New Roman" w:cs="Times New Roman"/>
          <w:color w:val="333333"/>
        </w:rPr>
        <w:t>г) режим водопотребления на полив земельного участка;</w:t>
      </w:r>
    </w:p>
    <w:p w:rsidR="00423FF4" w:rsidRPr="00423FF4" w:rsidRDefault="00423FF4" w:rsidP="00423FF4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5" w:name="dst100133"/>
      <w:bookmarkEnd w:id="25"/>
      <w:r w:rsidRPr="00423FF4">
        <w:rPr>
          <w:rFonts w:ascii="Times New Roman" w:hAnsi="Times New Roman" w:cs="Times New Roman"/>
          <w:color w:val="333333"/>
        </w:rPr>
        <w:t>д) мощность применяемых устройств, с помощью которых осуществляется потребление коммунальных ресурсов.</w:t>
      </w:r>
    </w:p>
    <w:p w:rsidR="00423FF4" w:rsidRPr="00423FF4" w:rsidRDefault="00423FF4" w:rsidP="00423FF4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6" w:name="dst100134"/>
      <w:bookmarkEnd w:id="26"/>
      <w:r w:rsidRPr="00423FF4">
        <w:rPr>
          <w:rFonts w:ascii="Times New Roman" w:hAnsi="Times New Roman" w:cs="Times New Roman"/>
          <w:color w:val="333333"/>
        </w:rPr>
        <w:t xml:space="preserve">21.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заключаемые с </w:t>
      </w:r>
      <w:proofErr w:type="spellStart"/>
      <w:r w:rsidRPr="00423FF4">
        <w:rPr>
          <w:rFonts w:ascii="Times New Roman" w:hAnsi="Times New Roman" w:cs="Times New Roman"/>
          <w:color w:val="333333"/>
        </w:rPr>
        <w:t>ресурсоснабжающими</w:t>
      </w:r>
      <w:proofErr w:type="spellEnd"/>
      <w:r w:rsidRPr="00423FF4">
        <w:rPr>
          <w:rFonts w:ascii="Times New Roman" w:hAnsi="Times New Roman" w:cs="Times New Roman"/>
          <w:color w:val="333333"/>
        </w:rPr>
        <w:t xml:space="preserve"> организациями, должны содержать положения об определении границы ответственности за режим и качество предоставления коммунальной услуги соответствующего вида. Если иное не определено в договоре, заключенном с </w:t>
      </w:r>
      <w:proofErr w:type="spellStart"/>
      <w:r w:rsidRPr="00423FF4">
        <w:rPr>
          <w:rFonts w:ascii="Times New Roman" w:hAnsi="Times New Roman" w:cs="Times New Roman"/>
          <w:color w:val="333333"/>
        </w:rPr>
        <w:t>ресурсоснабжающей</w:t>
      </w:r>
      <w:proofErr w:type="spellEnd"/>
      <w:r w:rsidRPr="00423FF4">
        <w:rPr>
          <w:rFonts w:ascii="Times New Roman" w:hAnsi="Times New Roman" w:cs="Times New Roman"/>
          <w:color w:val="333333"/>
        </w:rPr>
        <w:t xml:space="preserve"> организацией, то такая </w:t>
      </w:r>
      <w:proofErr w:type="spellStart"/>
      <w:r w:rsidRPr="00423FF4">
        <w:rPr>
          <w:rFonts w:ascii="Times New Roman" w:hAnsi="Times New Roman" w:cs="Times New Roman"/>
          <w:color w:val="333333"/>
        </w:rPr>
        <w:t>ресурсоснабжающая</w:t>
      </w:r>
      <w:proofErr w:type="spellEnd"/>
      <w:r w:rsidRPr="00423FF4">
        <w:rPr>
          <w:rFonts w:ascii="Times New Roman" w:hAnsi="Times New Roman" w:cs="Times New Roman"/>
          <w:color w:val="333333"/>
        </w:rPr>
        <w:t xml:space="preserve">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инженерно-технического обеспечения.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собственниками жилых домов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  <w:bookmarkStart w:id="27" w:name="_GoBack"/>
      <w:bookmarkEnd w:id="27"/>
    </w:p>
    <w:sectPr w:rsidR="00423FF4" w:rsidRPr="0042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5"/>
    <w:rsid w:val="00351365"/>
    <w:rsid w:val="00423FF4"/>
    <w:rsid w:val="005335DC"/>
    <w:rsid w:val="00930882"/>
    <w:rsid w:val="00964F3B"/>
    <w:rsid w:val="00BA1544"/>
    <w:rsid w:val="00DA4C78"/>
    <w:rsid w:val="00E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0F43A-6539-4D36-A80B-ED66613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35DC"/>
    <w:pPr>
      <w:spacing w:after="225" w:line="312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35D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35DC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C78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42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9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879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3495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5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30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374013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6339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22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9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8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96198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0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9908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62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1406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7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2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7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5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0777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52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2461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5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7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4376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92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8034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7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5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9264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3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2687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4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93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1996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64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950854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0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9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1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884879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38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47663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1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5495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22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0483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6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83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013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36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098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71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2445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82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2315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1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23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5378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40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5365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73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4716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65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96774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97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49061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70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76008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29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62046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1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8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38877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36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7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6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7010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9538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6577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94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955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23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0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44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160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9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0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25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3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80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8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7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6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5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418568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03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5664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7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363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37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5598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5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003082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89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40478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66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2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05221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70243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3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8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7293/bd14b0b94bd5094241cb73c9a5f0c8da760902c9/" TargetMode="External"/><Relationship Id="rId5" Type="http://schemas.openxmlformats.org/officeDocument/2006/relationships/hyperlink" Target="http://www.consultant.ru/document/cons_doc_LAW_114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3295-D5B5-4255-B0E0-8D014191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2017-03-06T05:29:00Z</dcterms:created>
  <dcterms:modified xsi:type="dcterms:W3CDTF">2018-02-26T03:04:00Z</dcterms:modified>
</cp:coreProperties>
</file>