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7D" w:rsidRPr="0013437D" w:rsidRDefault="0013437D" w:rsidP="0013437D">
      <w:pPr>
        <w:spacing w:after="0" w:line="240" w:lineRule="auto"/>
        <w:jc w:val="center"/>
        <w:outlineLvl w:val="1"/>
        <w:rPr>
          <w:rFonts w:ascii="Times New Roman" w:eastAsia="Times New Roman" w:hAnsi="Times New Roman" w:cs="Times New Roman"/>
          <w:color w:val="0C0C0C"/>
          <w:sz w:val="28"/>
          <w:szCs w:val="28"/>
          <w:lang w:eastAsia="ru-RU"/>
        </w:rPr>
      </w:pPr>
      <w:r>
        <w:rPr>
          <w:rFonts w:ascii="Times New Roman" w:eastAsia="Times New Roman" w:hAnsi="Times New Roman" w:cs="Times New Roman"/>
          <w:color w:val="0C0C0C"/>
          <w:sz w:val="28"/>
          <w:szCs w:val="28"/>
          <w:lang w:eastAsia="ru-RU"/>
        </w:rPr>
        <w:t>Тенева</w:t>
      </w:r>
      <w:r w:rsidR="00D507F2">
        <w:rPr>
          <w:rFonts w:ascii="Times New Roman" w:eastAsia="Times New Roman" w:hAnsi="Times New Roman" w:cs="Times New Roman"/>
          <w:color w:val="0C0C0C"/>
          <w:sz w:val="28"/>
          <w:szCs w:val="28"/>
          <w:lang w:eastAsia="ru-RU"/>
        </w:rPr>
        <w:t>я занятость</w:t>
      </w:r>
    </w:p>
    <w:p w:rsidR="00B5699E" w:rsidRDefault="00343865"/>
    <w:p w:rsidR="0013437D" w:rsidRPr="0025074F" w:rsidRDefault="0013437D" w:rsidP="0025074F">
      <w:pPr>
        <w:spacing w:after="0"/>
        <w:jc w:val="both"/>
      </w:pPr>
    </w:p>
    <w:p w:rsidR="0013437D" w:rsidRPr="00F154C2" w:rsidRDefault="0013437D" w:rsidP="0025074F">
      <w:pPr>
        <w:spacing w:after="0"/>
        <w:ind w:firstLine="567"/>
        <w:jc w:val="both"/>
        <w:rPr>
          <w:rFonts w:ascii="Times New Roman" w:hAnsi="Times New Roman" w:cs="Times New Roman"/>
          <w:sz w:val="28"/>
          <w:szCs w:val="28"/>
          <w:shd w:val="clear" w:color="auto" w:fill="FFFFFF"/>
        </w:rPr>
      </w:pPr>
      <w:r w:rsidRPr="00F154C2">
        <w:rPr>
          <w:rFonts w:ascii="Times New Roman" w:hAnsi="Times New Roman" w:cs="Times New Roman"/>
          <w:b/>
          <w:bCs/>
          <w:sz w:val="28"/>
          <w:szCs w:val="28"/>
          <w:shd w:val="clear" w:color="auto" w:fill="FFFFFF"/>
        </w:rPr>
        <w:t>Теневая занятость</w:t>
      </w:r>
      <w:r w:rsidRPr="00F154C2">
        <w:rPr>
          <w:rFonts w:ascii="Times New Roman" w:hAnsi="Times New Roman" w:cs="Times New Roman"/>
          <w:sz w:val="28"/>
          <w:szCs w:val="28"/>
          <w:shd w:val="clear" w:color="auto" w:fill="FFFFFF"/>
        </w:rPr>
        <w:t> (или </w:t>
      </w:r>
      <w:r w:rsidRPr="00F154C2">
        <w:rPr>
          <w:rFonts w:ascii="Times New Roman" w:hAnsi="Times New Roman" w:cs="Times New Roman"/>
          <w:i/>
          <w:iCs/>
          <w:sz w:val="28"/>
          <w:szCs w:val="28"/>
          <w:shd w:val="clear" w:color="auto" w:fill="FFFFFF"/>
        </w:rPr>
        <w:t>неформальная занятость</w:t>
      </w:r>
      <w:r w:rsidRPr="00F154C2">
        <w:rPr>
          <w:rFonts w:ascii="Times New Roman" w:hAnsi="Times New Roman" w:cs="Times New Roman"/>
          <w:sz w:val="28"/>
          <w:szCs w:val="28"/>
          <w:shd w:val="clear" w:color="auto" w:fill="FFFFFF"/>
        </w:rPr>
        <w:t xml:space="preserve">), </w:t>
      </w:r>
      <w:r w:rsidRPr="00F154C2">
        <w:rPr>
          <w:rFonts w:ascii="Times New Roman" w:hAnsi="Times New Roman" w:cs="Times New Roman"/>
          <w:sz w:val="28"/>
          <w:szCs w:val="28"/>
          <w:shd w:val="clear" w:color="auto" w:fill="FFFFFF"/>
        </w:rPr>
        <w:t>в России иногда также называемая «</w:t>
      </w:r>
      <w:r w:rsidRPr="00F154C2">
        <w:rPr>
          <w:rFonts w:ascii="Times New Roman" w:hAnsi="Times New Roman" w:cs="Times New Roman"/>
          <w:i/>
          <w:iCs/>
          <w:sz w:val="28"/>
          <w:szCs w:val="28"/>
          <w:shd w:val="clear" w:color="auto" w:fill="FFFFFF"/>
        </w:rPr>
        <w:t>левой работой</w:t>
      </w:r>
      <w:r w:rsidRPr="00F154C2">
        <w:rPr>
          <w:rFonts w:ascii="Times New Roman" w:hAnsi="Times New Roman" w:cs="Times New Roman"/>
          <w:sz w:val="28"/>
          <w:szCs w:val="28"/>
          <w:shd w:val="clear" w:color="auto" w:fill="FFFFFF"/>
        </w:rPr>
        <w:t>», «</w:t>
      </w:r>
      <w:r w:rsidRPr="00F154C2">
        <w:rPr>
          <w:rFonts w:ascii="Times New Roman" w:hAnsi="Times New Roman" w:cs="Times New Roman"/>
          <w:i/>
          <w:iCs/>
          <w:sz w:val="28"/>
          <w:szCs w:val="28"/>
          <w:shd w:val="clear" w:color="auto" w:fill="FFFFFF"/>
        </w:rPr>
        <w:t>работой за чёрную зарплату</w:t>
      </w:r>
      <w:r w:rsidRPr="00F154C2">
        <w:rPr>
          <w:rFonts w:ascii="Times New Roman" w:hAnsi="Times New Roman" w:cs="Times New Roman"/>
          <w:sz w:val="28"/>
          <w:szCs w:val="28"/>
          <w:shd w:val="clear" w:color="auto" w:fill="FFFFFF"/>
        </w:rPr>
        <w:t>» — это вид занятости в </w:t>
      </w:r>
      <w:r w:rsidRPr="00F154C2">
        <w:rPr>
          <w:rFonts w:ascii="Times New Roman" w:hAnsi="Times New Roman" w:cs="Times New Roman"/>
          <w:sz w:val="28"/>
          <w:szCs w:val="28"/>
          <w:shd w:val="clear" w:color="auto" w:fill="FFFFFF"/>
        </w:rPr>
        <w:t>неформальной экономике</w:t>
      </w:r>
      <w:r w:rsidRPr="00F154C2">
        <w:rPr>
          <w:rFonts w:ascii="Times New Roman" w:hAnsi="Times New Roman" w:cs="Times New Roman"/>
          <w:sz w:val="28"/>
          <w:szCs w:val="28"/>
          <w:shd w:val="clear" w:color="auto" w:fill="FFFFFF"/>
        </w:rPr>
        <w:t>, когда факт установления </w:t>
      </w:r>
      <w:hyperlink r:id="rId6" w:tooltip="" w:history="1">
        <w:r w:rsidRPr="00F154C2">
          <w:rPr>
            <w:rStyle w:val="a6"/>
            <w:rFonts w:ascii="Times New Roman" w:hAnsi="Times New Roman" w:cs="Times New Roman"/>
            <w:color w:val="auto"/>
            <w:sz w:val="28"/>
            <w:szCs w:val="28"/>
            <w:u w:val="none"/>
            <w:shd w:val="clear" w:color="auto" w:fill="FFFFFF"/>
          </w:rPr>
          <w:t>трудовых</w:t>
        </w:r>
        <w:r w:rsidR="00F154C2">
          <w:rPr>
            <w:rStyle w:val="a6"/>
            <w:rFonts w:ascii="Times New Roman" w:hAnsi="Times New Roman" w:cs="Times New Roman"/>
            <w:color w:val="auto"/>
            <w:sz w:val="28"/>
            <w:szCs w:val="28"/>
            <w:shd w:val="clear" w:color="auto" w:fill="FFFFFF"/>
          </w:rPr>
          <w:t xml:space="preserve"> </w:t>
        </w:r>
        <w:r w:rsidRPr="00F154C2">
          <w:rPr>
            <w:rStyle w:val="a6"/>
            <w:rFonts w:ascii="Times New Roman" w:hAnsi="Times New Roman" w:cs="Times New Roman"/>
            <w:color w:val="auto"/>
            <w:sz w:val="28"/>
            <w:szCs w:val="28"/>
            <w:u w:val="none"/>
            <w:shd w:val="clear" w:color="auto" w:fill="FFFFFF"/>
          </w:rPr>
          <w:t>отношений</w:t>
        </w:r>
      </w:hyperlink>
      <w:r w:rsidRPr="00F154C2">
        <w:rPr>
          <w:rFonts w:ascii="Times New Roman" w:hAnsi="Times New Roman" w:cs="Times New Roman"/>
          <w:sz w:val="28"/>
          <w:szCs w:val="28"/>
          <w:shd w:val="clear" w:color="auto" w:fill="FFFFFF"/>
        </w:rPr>
        <w:t> между </w:t>
      </w:r>
      <w:hyperlink r:id="rId7" w:tooltip="Работник" w:history="1">
        <w:r w:rsidRPr="00F154C2">
          <w:rPr>
            <w:rStyle w:val="a6"/>
            <w:rFonts w:ascii="Times New Roman" w:hAnsi="Times New Roman" w:cs="Times New Roman"/>
            <w:color w:val="auto"/>
            <w:sz w:val="28"/>
            <w:szCs w:val="28"/>
            <w:u w:val="none"/>
            <w:shd w:val="clear" w:color="auto" w:fill="FFFFFF"/>
          </w:rPr>
          <w:t>работником</w:t>
        </w:r>
      </w:hyperlink>
      <w:r w:rsidRPr="00F154C2">
        <w:rPr>
          <w:rFonts w:ascii="Times New Roman" w:hAnsi="Times New Roman" w:cs="Times New Roman"/>
          <w:sz w:val="28"/>
          <w:szCs w:val="28"/>
          <w:shd w:val="clear" w:color="auto" w:fill="FFFFFF"/>
        </w:rPr>
        <w:t> и </w:t>
      </w:r>
      <w:hyperlink r:id="rId8" w:tooltip="Работодатель" w:history="1">
        <w:r w:rsidRPr="00F154C2">
          <w:rPr>
            <w:rStyle w:val="a6"/>
            <w:rFonts w:ascii="Times New Roman" w:hAnsi="Times New Roman" w:cs="Times New Roman"/>
            <w:color w:val="auto"/>
            <w:sz w:val="28"/>
            <w:szCs w:val="28"/>
            <w:u w:val="none"/>
            <w:shd w:val="clear" w:color="auto" w:fill="FFFFFF"/>
          </w:rPr>
          <w:t>работодателем</w:t>
        </w:r>
      </w:hyperlink>
      <w:r w:rsidRPr="00F154C2">
        <w:rPr>
          <w:rFonts w:ascii="Times New Roman" w:hAnsi="Times New Roman" w:cs="Times New Roman"/>
          <w:sz w:val="28"/>
          <w:szCs w:val="28"/>
          <w:shd w:val="clear" w:color="auto" w:fill="FFFFFF"/>
        </w:rPr>
        <w:t> скрывается от официальных властей. Обычно эти отношения скрываются по инициативе работодателя или работника для того, чтобы не платить налоги или обойти тот или иной закон. В этом случае расчёт обычно производится </w:t>
      </w:r>
      <w:hyperlink r:id="rId9" w:tooltip="Наличные деньги" w:history="1">
        <w:r w:rsidRPr="00F154C2">
          <w:rPr>
            <w:rStyle w:val="a6"/>
            <w:rFonts w:ascii="Times New Roman" w:hAnsi="Times New Roman" w:cs="Times New Roman"/>
            <w:color w:val="auto"/>
            <w:sz w:val="28"/>
            <w:szCs w:val="28"/>
            <w:u w:val="none"/>
            <w:shd w:val="clear" w:color="auto" w:fill="FFFFFF"/>
          </w:rPr>
          <w:t>наличными</w:t>
        </w:r>
      </w:hyperlink>
      <w:r w:rsidRPr="00F154C2">
        <w:rPr>
          <w:rFonts w:ascii="Times New Roman" w:hAnsi="Times New Roman" w:cs="Times New Roman"/>
          <w:sz w:val="28"/>
          <w:szCs w:val="28"/>
          <w:shd w:val="clear" w:color="auto" w:fill="FFFFFF"/>
        </w:rPr>
        <w:t>, зачастую работодателя не интересует прошлое работника и его документы</w:t>
      </w:r>
      <w:r w:rsidR="0061178F" w:rsidRPr="00F154C2">
        <w:rPr>
          <w:rFonts w:ascii="Times New Roman" w:hAnsi="Times New Roman" w:cs="Times New Roman"/>
          <w:sz w:val="28"/>
          <w:szCs w:val="28"/>
          <w:shd w:val="clear" w:color="auto" w:fill="FFFFFF"/>
        </w:rPr>
        <w:t>.</w:t>
      </w:r>
    </w:p>
    <w:p w:rsidR="0013437D" w:rsidRPr="0013437D" w:rsidRDefault="0013437D" w:rsidP="0025074F">
      <w:pPr>
        <w:spacing w:after="0" w:line="240" w:lineRule="auto"/>
        <w:ind w:firstLine="567"/>
        <w:jc w:val="both"/>
        <w:rPr>
          <w:rFonts w:ascii="Times New Roman" w:eastAsia="Times New Roman" w:hAnsi="Times New Roman" w:cs="Times New Roman"/>
          <w:sz w:val="28"/>
          <w:szCs w:val="28"/>
          <w:lang w:eastAsia="ru-RU"/>
        </w:rPr>
      </w:pPr>
      <w:proofErr w:type="gramStart"/>
      <w:r w:rsidRPr="0013437D">
        <w:rPr>
          <w:rFonts w:ascii="Times New Roman" w:eastAsia="Times New Roman" w:hAnsi="Times New Roman" w:cs="Times New Roman"/>
          <w:sz w:val="28"/>
          <w:szCs w:val="28"/>
          <w:lang w:eastAsia="ru-RU"/>
        </w:rPr>
        <w:t>В настоящее время сложилась ситуация, при которой,  определенное число граждан, фактически осуществляющих те или иные виды деятельности, не состоит ни в трудовых, ни в гражданско-правовых отношениях с работодателем, а также не имеет статуса предпринимателя</w:t>
      </w:r>
      <w:r w:rsidRPr="0025074F">
        <w:rPr>
          <w:rFonts w:ascii="Times New Roman" w:eastAsia="Times New Roman" w:hAnsi="Times New Roman" w:cs="Times New Roman"/>
          <w:i/>
          <w:iCs/>
          <w:sz w:val="28"/>
          <w:szCs w:val="28"/>
          <w:lang w:eastAsia="ru-RU"/>
        </w:rPr>
        <w:t>. </w:t>
      </w:r>
      <w:proofErr w:type="gramEnd"/>
    </w:p>
    <w:p w:rsidR="0013437D" w:rsidRPr="0013437D" w:rsidRDefault="0013437D" w:rsidP="0025074F">
      <w:pPr>
        <w:spacing w:after="0" w:line="240" w:lineRule="auto"/>
        <w:ind w:firstLine="567"/>
        <w:jc w:val="both"/>
        <w:rPr>
          <w:rFonts w:ascii="Times New Roman" w:eastAsia="Times New Roman" w:hAnsi="Times New Roman" w:cs="Times New Roman"/>
          <w:sz w:val="28"/>
          <w:szCs w:val="28"/>
          <w:lang w:eastAsia="ru-RU"/>
        </w:rPr>
      </w:pPr>
      <w:r w:rsidRPr="0013437D">
        <w:rPr>
          <w:rFonts w:ascii="Times New Roman" w:eastAsia="Times New Roman" w:hAnsi="Times New Roman" w:cs="Times New Roman"/>
          <w:sz w:val="28"/>
          <w:szCs w:val="28"/>
          <w:lang w:eastAsia="ru-RU"/>
        </w:rPr>
        <w:t>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Да и многие работники предпочитают работать без официального оформления. Таким трудовым отношениям, основанным на устной договоренности, дано определение − неформальная занятость.</w:t>
      </w:r>
    </w:p>
    <w:p w:rsidR="0013437D" w:rsidRPr="0013437D" w:rsidRDefault="0013437D" w:rsidP="0025074F">
      <w:pPr>
        <w:spacing w:after="0" w:line="240" w:lineRule="auto"/>
        <w:ind w:firstLine="567"/>
        <w:jc w:val="both"/>
        <w:rPr>
          <w:rFonts w:ascii="Times New Roman" w:eastAsia="Times New Roman" w:hAnsi="Times New Roman" w:cs="Times New Roman"/>
          <w:sz w:val="28"/>
          <w:szCs w:val="28"/>
          <w:lang w:eastAsia="ru-RU"/>
        </w:rPr>
      </w:pPr>
      <w:r w:rsidRPr="0013437D">
        <w:rPr>
          <w:rFonts w:ascii="Times New Roman" w:eastAsia="Times New Roman" w:hAnsi="Times New Roman" w:cs="Times New Roman"/>
          <w:sz w:val="28"/>
          <w:szCs w:val="28"/>
          <w:lang w:eastAsia="ru-RU"/>
        </w:rPr>
        <w:t>Почему граждане переходят в неформальную занятость? </w:t>
      </w:r>
    </w:p>
    <w:p w:rsidR="0013437D" w:rsidRPr="0013437D" w:rsidRDefault="0013437D" w:rsidP="0025074F">
      <w:pPr>
        <w:spacing w:after="0" w:line="240" w:lineRule="auto"/>
        <w:ind w:firstLine="567"/>
        <w:jc w:val="both"/>
        <w:rPr>
          <w:rFonts w:ascii="Times New Roman" w:eastAsia="Times New Roman" w:hAnsi="Times New Roman" w:cs="Times New Roman"/>
          <w:sz w:val="28"/>
          <w:szCs w:val="28"/>
          <w:lang w:eastAsia="ru-RU"/>
        </w:rPr>
      </w:pPr>
      <w:r w:rsidRPr="0013437D">
        <w:rPr>
          <w:rFonts w:ascii="Times New Roman" w:eastAsia="Times New Roman" w:hAnsi="Times New Roman" w:cs="Times New Roman"/>
          <w:b/>
          <w:sz w:val="28"/>
          <w:szCs w:val="28"/>
          <w:lang w:eastAsia="ru-RU"/>
        </w:rPr>
        <w:t>Здесь существует несколько основных причин</w:t>
      </w:r>
      <w:r w:rsidRPr="0013437D">
        <w:rPr>
          <w:rFonts w:ascii="Times New Roman" w:eastAsia="Times New Roman" w:hAnsi="Times New Roman" w:cs="Times New Roman"/>
          <w:sz w:val="28"/>
          <w:szCs w:val="28"/>
          <w:lang w:eastAsia="ru-RU"/>
        </w:rPr>
        <w:t>: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 </w:t>
      </w:r>
    </w:p>
    <w:p w:rsidR="0013437D" w:rsidRPr="0013437D" w:rsidRDefault="0013437D" w:rsidP="0025074F">
      <w:pPr>
        <w:spacing w:after="0" w:line="240" w:lineRule="auto"/>
        <w:ind w:firstLine="567"/>
        <w:jc w:val="both"/>
        <w:rPr>
          <w:rFonts w:ascii="Times New Roman" w:eastAsia="Times New Roman" w:hAnsi="Times New Roman" w:cs="Times New Roman"/>
          <w:sz w:val="28"/>
          <w:szCs w:val="28"/>
          <w:lang w:eastAsia="ru-RU"/>
        </w:rPr>
      </w:pPr>
      <w:r w:rsidRPr="0013437D">
        <w:rPr>
          <w:rFonts w:ascii="Times New Roman" w:eastAsia="Times New Roman" w:hAnsi="Times New Roman" w:cs="Times New Roman"/>
          <w:sz w:val="28"/>
          <w:szCs w:val="28"/>
          <w:lang w:eastAsia="ru-RU"/>
        </w:rPr>
        <w:t>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w:t>
      </w:r>
    </w:p>
    <w:p w:rsidR="00F76852" w:rsidRPr="0013437D" w:rsidRDefault="0013437D" w:rsidP="0025074F">
      <w:pPr>
        <w:spacing w:after="0" w:line="240" w:lineRule="auto"/>
        <w:jc w:val="both"/>
        <w:rPr>
          <w:rFonts w:ascii="Times New Roman" w:eastAsia="Times New Roman" w:hAnsi="Times New Roman" w:cs="Times New Roman"/>
          <w:sz w:val="28"/>
          <w:szCs w:val="28"/>
          <w:lang w:eastAsia="ru-RU"/>
        </w:rPr>
      </w:pPr>
      <w:r w:rsidRPr="0013437D">
        <w:rPr>
          <w:rFonts w:ascii="Times New Roman" w:eastAsia="Times New Roman" w:hAnsi="Times New Roman" w:cs="Times New Roman"/>
          <w:sz w:val="28"/>
          <w:szCs w:val="28"/>
          <w:lang w:eastAsia="ru-RU"/>
        </w:rPr>
        <w:t>Таким образом, создается неформальный сектор рынка труда, на котором работники практически лишены возможности социальной и правовой защиты. </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Работники неформального сектора, на первый взгляд, получают финансовое преимущество, в виде того, что неуплаченные налоги остаются у них, но при этом сталкиваются с ущемлением своих социальных и трудовых прав.</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Соглашаясь работать неформально, работник рискует:</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 получать заниженную оплату труда;</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 не получить заработную плату в случае любого конфликта с работодателем;</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lastRenderedPageBreak/>
        <w:t>- не получить отпускные или вовсе не пойти в отпуск;</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 не получить оплату листка нетрудоспособности;</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 полностью лишиться социальных гарантий, предусмотренных трудовым договором;</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 получить отказ в расследовании несчастного случая на производстве;</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 не получить расчет при увольнении;</w:t>
      </w:r>
    </w:p>
    <w:p w:rsidR="00343865" w:rsidRPr="00343865" w:rsidRDefault="00343865" w:rsidP="00343865">
      <w:pPr>
        <w:shd w:val="clear" w:color="auto" w:fill="FFFFFF"/>
        <w:spacing w:after="0" w:line="240" w:lineRule="auto"/>
        <w:ind w:firstLine="567"/>
        <w:jc w:val="both"/>
        <w:rPr>
          <w:rFonts w:ascii="Helvetica" w:eastAsia="Times New Roman" w:hAnsi="Helvetica" w:cs="Helvetica"/>
          <w:sz w:val="20"/>
          <w:szCs w:val="20"/>
          <w:lang w:eastAsia="ru-RU"/>
        </w:rPr>
      </w:pPr>
      <w:r w:rsidRPr="00343865">
        <w:rPr>
          <w:rFonts w:ascii="Times New Roman" w:eastAsia="Times New Roman" w:hAnsi="Times New Roman" w:cs="Times New Roman"/>
          <w:sz w:val="28"/>
          <w:szCs w:val="28"/>
          <w:lang w:eastAsia="ru-RU"/>
        </w:rPr>
        <w:t>- получить отказ в выдаче необходимого ему кредита.</w:t>
      </w:r>
    </w:p>
    <w:p w:rsidR="0013437D" w:rsidRPr="0025074F" w:rsidRDefault="0013437D" w:rsidP="0025074F">
      <w:pPr>
        <w:spacing w:after="0" w:line="240" w:lineRule="auto"/>
        <w:ind w:firstLine="567"/>
        <w:jc w:val="both"/>
        <w:rPr>
          <w:rFonts w:ascii="Times New Roman" w:eastAsia="Times New Roman" w:hAnsi="Times New Roman" w:cs="Times New Roman"/>
          <w:sz w:val="28"/>
          <w:szCs w:val="28"/>
          <w:lang w:eastAsia="ru-RU"/>
        </w:rPr>
      </w:pPr>
      <w:r w:rsidRPr="0013437D">
        <w:rPr>
          <w:rFonts w:ascii="Times New Roman" w:eastAsia="Times New Roman" w:hAnsi="Times New Roman" w:cs="Times New Roman"/>
          <w:sz w:val="28"/>
          <w:szCs w:val="28"/>
          <w:lang w:eastAsia="ru-RU"/>
        </w:rPr>
        <w:t>Получая «серую»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 воспользоваться жилищной субсидией, рассчитывать на достойное обеспечение в старости в виде достойной пенсии.</w:t>
      </w:r>
    </w:p>
    <w:p w:rsidR="0013437D" w:rsidRDefault="0013437D" w:rsidP="002507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3437D">
        <w:rPr>
          <w:rFonts w:ascii="Times New Roman" w:eastAsia="Times New Roman" w:hAnsi="Times New Roman" w:cs="Times New Roman"/>
          <w:sz w:val="28"/>
          <w:szCs w:val="28"/>
          <w:lang w:eastAsia="ru-RU"/>
        </w:rPr>
        <w:t>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bookmarkStart w:id="0" w:name="_GoBack"/>
      <w:bookmarkEnd w:id="0"/>
    </w:p>
    <w:p w:rsidR="00343865" w:rsidRPr="0013437D" w:rsidRDefault="00343865" w:rsidP="0025074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3437D" w:rsidRPr="0025074F" w:rsidRDefault="00F76852" w:rsidP="0025074F">
      <w:pPr>
        <w:spacing w:after="0"/>
        <w:ind w:firstLine="567"/>
        <w:jc w:val="both"/>
        <w:rPr>
          <w:rStyle w:val="a4"/>
          <w:rFonts w:ascii="Open Sans" w:hAnsi="Open Sans"/>
          <w:bCs/>
          <w:i w:val="0"/>
          <w:sz w:val="21"/>
          <w:szCs w:val="21"/>
          <w:shd w:val="clear" w:color="auto" w:fill="FFFFFF"/>
        </w:rPr>
      </w:pPr>
      <w:r w:rsidRPr="0025074F">
        <w:rPr>
          <w:rFonts w:ascii="Times New Roman" w:hAnsi="Times New Roman" w:cs="Times New Roman"/>
          <w:sz w:val="28"/>
          <w:szCs w:val="28"/>
          <w:shd w:val="clear" w:color="auto" w:fill="FFFFFF"/>
        </w:rPr>
        <w:t>Таким образом,</w:t>
      </w:r>
      <w:r w:rsidRPr="0025074F">
        <w:rPr>
          <w:rFonts w:ascii="Times New Roman" w:hAnsi="Times New Roman" w:cs="Times New Roman"/>
          <w:i/>
          <w:sz w:val="28"/>
          <w:szCs w:val="28"/>
          <w:shd w:val="clear" w:color="auto" w:fill="FFFFFF"/>
        </w:rPr>
        <w:t> </w:t>
      </w:r>
      <w:r w:rsidRPr="0025074F">
        <w:rPr>
          <w:rStyle w:val="a4"/>
          <w:rFonts w:ascii="Times New Roman" w:hAnsi="Times New Roman" w:cs="Times New Roman"/>
          <w:bCs/>
          <w:i w:val="0"/>
          <w:sz w:val="28"/>
          <w:szCs w:val="28"/>
          <w:shd w:val="clear" w:color="auto" w:fill="FFFFFF"/>
        </w:rPr>
        <w:t>«Неформальная занятость – это низкий официальный заработок, нарушение трудовых прав работников в области режима и условий труда, чрезвычайная сложность защиты этих прав. Это низкая пенсия в будущем и невозможность взять кредит в настоящем. Такие работники лишены возможности получать в полном объеме пособие по временной нетрудоспособности, безработице, по уходу за ребенком и выходные пособия в случае увольнения по сокращению штатов»</w:t>
      </w:r>
      <w:r w:rsidRPr="0025074F">
        <w:rPr>
          <w:rStyle w:val="a4"/>
          <w:rFonts w:ascii="Open Sans" w:hAnsi="Open Sans"/>
          <w:bCs/>
          <w:i w:val="0"/>
          <w:sz w:val="21"/>
          <w:szCs w:val="21"/>
          <w:shd w:val="clear" w:color="auto" w:fill="FFFFFF"/>
        </w:rPr>
        <w:t>.</w:t>
      </w:r>
    </w:p>
    <w:p w:rsidR="0025074F" w:rsidRPr="0025074F" w:rsidRDefault="0025074F" w:rsidP="002507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074F">
        <w:rPr>
          <w:rFonts w:ascii="Times New Roman" w:eastAsia="Times New Roman" w:hAnsi="Times New Roman" w:cs="Times New Roman"/>
          <w:sz w:val="28"/>
          <w:szCs w:val="28"/>
          <w:lang w:eastAsia="ru-RU"/>
        </w:rPr>
        <w:t>Однако решить эту проблему без участия самих работников, получающих заработную плату по «серым» схемам, практически невозможно. С теневой заработной платой можно и необходимо бороться, но успех данной борьбы зависит от действий каждого из нас.</w:t>
      </w:r>
    </w:p>
    <w:p w:rsidR="0025074F" w:rsidRPr="0025074F" w:rsidRDefault="0025074F" w:rsidP="002507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074F">
        <w:rPr>
          <w:rFonts w:ascii="Times New Roman" w:eastAsia="Times New Roman" w:hAnsi="Times New Roman" w:cs="Times New Roman"/>
          <w:sz w:val="28"/>
          <w:szCs w:val="28"/>
          <w:lang w:eastAsia="ru-RU"/>
        </w:rPr>
        <w:t xml:space="preserve">Если Вам или Вашим близким, выплачивают зарплату «в конверте», работодатель уклоняется от заключения трудового договора, Вы можете обратиться по телефону </w:t>
      </w:r>
      <w:r w:rsidRPr="0025074F">
        <w:rPr>
          <w:rFonts w:ascii="Times New Roman" w:eastAsia="Times New Roman" w:hAnsi="Times New Roman" w:cs="Times New Roman"/>
          <w:b/>
          <w:sz w:val="28"/>
          <w:szCs w:val="28"/>
          <w:lang w:eastAsia="ru-RU"/>
        </w:rPr>
        <w:t>«горячей линии»</w:t>
      </w:r>
      <w:r w:rsidRPr="0025074F">
        <w:rPr>
          <w:rFonts w:ascii="Times New Roman" w:eastAsia="Times New Roman" w:hAnsi="Times New Roman" w:cs="Times New Roman"/>
          <w:sz w:val="28"/>
          <w:szCs w:val="28"/>
          <w:lang w:eastAsia="ru-RU"/>
        </w:rPr>
        <w:t xml:space="preserve"> </w:t>
      </w:r>
      <w:r w:rsidRPr="0025074F">
        <w:rPr>
          <w:rFonts w:ascii="Times New Roman" w:eastAsia="Times New Roman" w:hAnsi="Times New Roman" w:cs="Times New Roman"/>
          <w:b/>
          <w:sz w:val="28"/>
          <w:szCs w:val="28"/>
          <w:lang w:eastAsia="ru-RU"/>
        </w:rPr>
        <w:t>31-2-68</w:t>
      </w:r>
      <w:r w:rsidRPr="0025074F">
        <w:rPr>
          <w:rFonts w:ascii="Times New Roman" w:eastAsia="Times New Roman" w:hAnsi="Times New Roman" w:cs="Times New Roman"/>
          <w:sz w:val="28"/>
          <w:szCs w:val="28"/>
          <w:lang w:eastAsia="ru-RU"/>
        </w:rPr>
        <w:t xml:space="preserve"> в отдел социально-экономического прогнозирования и ценообразования администрации  </w:t>
      </w:r>
      <w:proofErr w:type="spellStart"/>
      <w:r w:rsidRPr="0025074F">
        <w:rPr>
          <w:rFonts w:ascii="Times New Roman" w:eastAsia="Times New Roman" w:hAnsi="Times New Roman" w:cs="Times New Roman"/>
          <w:sz w:val="28"/>
          <w:szCs w:val="28"/>
          <w:lang w:eastAsia="ru-RU"/>
        </w:rPr>
        <w:t>Большемуртинского</w:t>
      </w:r>
      <w:proofErr w:type="spellEnd"/>
      <w:r w:rsidRPr="0025074F">
        <w:rPr>
          <w:rFonts w:ascii="Times New Roman" w:eastAsia="Times New Roman" w:hAnsi="Times New Roman" w:cs="Times New Roman"/>
          <w:sz w:val="28"/>
          <w:szCs w:val="28"/>
          <w:lang w:eastAsia="ru-RU"/>
        </w:rPr>
        <w:t xml:space="preserve"> района.</w:t>
      </w:r>
    </w:p>
    <w:p w:rsidR="0025074F" w:rsidRPr="0025074F" w:rsidRDefault="0025074F" w:rsidP="0025074F">
      <w:pPr>
        <w:spacing w:after="0"/>
        <w:ind w:firstLine="567"/>
        <w:jc w:val="both"/>
        <w:rPr>
          <w:rFonts w:ascii="Times New Roman" w:hAnsi="Times New Roman" w:cs="Times New Roman"/>
          <w:sz w:val="28"/>
          <w:szCs w:val="28"/>
        </w:rPr>
      </w:pPr>
      <w:r w:rsidRPr="0025074F">
        <w:rPr>
          <w:rFonts w:ascii="Times New Roman" w:hAnsi="Times New Roman" w:cs="Times New Roman"/>
          <w:sz w:val="28"/>
          <w:szCs w:val="28"/>
        </w:rPr>
        <w:t>Надеемся на сотрудничество!!!</w:t>
      </w:r>
    </w:p>
    <w:p w:rsidR="0025074F" w:rsidRPr="00D507F2" w:rsidRDefault="0025074F" w:rsidP="00F76852">
      <w:pPr>
        <w:spacing w:after="0"/>
        <w:ind w:firstLine="567"/>
        <w:jc w:val="both"/>
        <w:rPr>
          <w:rFonts w:ascii="Times New Roman" w:hAnsi="Times New Roman" w:cs="Times New Roman"/>
          <w:i/>
          <w:sz w:val="28"/>
          <w:szCs w:val="28"/>
        </w:rPr>
      </w:pPr>
    </w:p>
    <w:sectPr w:rsidR="0025074F" w:rsidRPr="00D50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733"/>
    <w:multiLevelType w:val="multilevel"/>
    <w:tmpl w:val="79D2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63768"/>
    <w:multiLevelType w:val="multilevel"/>
    <w:tmpl w:val="C04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F096F"/>
    <w:multiLevelType w:val="multilevel"/>
    <w:tmpl w:val="2998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90"/>
    <w:rsid w:val="00115B90"/>
    <w:rsid w:val="0013437D"/>
    <w:rsid w:val="0025074F"/>
    <w:rsid w:val="00343865"/>
    <w:rsid w:val="003F17B1"/>
    <w:rsid w:val="0061178F"/>
    <w:rsid w:val="006E05BE"/>
    <w:rsid w:val="0091519F"/>
    <w:rsid w:val="00D507F2"/>
    <w:rsid w:val="00F154C2"/>
    <w:rsid w:val="00F76852"/>
    <w:rsid w:val="00FB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43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43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4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437D"/>
    <w:rPr>
      <w:i/>
      <w:iCs/>
    </w:rPr>
  </w:style>
  <w:style w:type="character" w:styleId="a5">
    <w:name w:val="Strong"/>
    <w:basedOn w:val="a0"/>
    <w:uiPriority w:val="22"/>
    <w:qFormat/>
    <w:rsid w:val="0013437D"/>
    <w:rPr>
      <w:b/>
      <w:bCs/>
    </w:rPr>
  </w:style>
  <w:style w:type="character" w:styleId="a6">
    <w:name w:val="Hyperlink"/>
    <w:basedOn w:val="a0"/>
    <w:uiPriority w:val="99"/>
    <w:semiHidden/>
    <w:unhideWhenUsed/>
    <w:rsid w:val="00134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43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43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4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437D"/>
    <w:rPr>
      <w:i/>
      <w:iCs/>
    </w:rPr>
  </w:style>
  <w:style w:type="character" w:styleId="a5">
    <w:name w:val="Strong"/>
    <w:basedOn w:val="a0"/>
    <w:uiPriority w:val="22"/>
    <w:qFormat/>
    <w:rsid w:val="0013437D"/>
    <w:rPr>
      <w:b/>
      <w:bCs/>
    </w:rPr>
  </w:style>
  <w:style w:type="character" w:styleId="a6">
    <w:name w:val="Hyperlink"/>
    <w:basedOn w:val="a0"/>
    <w:uiPriority w:val="99"/>
    <w:semiHidden/>
    <w:unhideWhenUsed/>
    <w:rsid w:val="00134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0716">
      <w:bodyDiv w:val="1"/>
      <w:marLeft w:val="0"/>
      <w:marRight w:val="0"/>
      <w:marTop w:val="0"/>
      <w:marBottom w:val="0"/>
      <w:divBdr>
        <w:top w:val="none" w:sz="0" w:space="0" w:color="auto"/>
        <w:left w:val="none" w:sz="0" w:space="0" w:color="auto"/>
        <w:bottom w:val="none" w:sz="0" w:space="0" w:color="auto"/>
        <w:right w:val="none" w:sz="0" w:space="0" w:color="auto"/>
      </w:divBdr>
    </w:div>
    <w:div w:id="555893177">
      <w:bodyDiv w:val="1"/>
      <w:marLeft w:val="0"/>
      <w:marRight w:val="0"/>
      <w:marTop w:val="0"/>
      <w:marBottom w:val="0"/>
      <w:divBdr>
        <w:top w:val="none" w:sz="0" w:space="0" w:color="auto"/>
        <w:left w:val="none" w:sz="0" w:space="0" w:color="auto"/>
        <w:bottom w:val="none" w:sz="0" w:space="0" w:color="auto"/>
        <w:right w:val="none" w:sz="0" w:space="0" w:color="auto"/>
      </w:divBdr>
    </w:div>
    <w:div w:id="779223416">
      <w:bodyDiv w:val="1"/>
      <w:marLeft w:val="0"/>
      <w:marRight w:val="0"/>
      <w:marTop w:val="0"/>
      <w:marBottom w:val="0"/>
      <w:divBdr>
        <w:top w:val="none" w:sz="0" w:space="0" w:color="auto"/>
        <w:left w:val="none" w:sz="0" w:space="0" w:color="auto"/>
        <w:bottom w:val="none" w:sz="0" w:space="0" w:color="auto"/>
        <w:right w:val="none" w:sz="0" w:space="0" w:color="auto"/>
      </w:divBdr>
    </w:div>
    <w:div w:id="840436558">
      <w:bodyDiv w:val="1"/>
      <w:marLeft w:val="0"/>
      <w:marRight w:val="0"/>
      <w:marTop w:val="0"/>
      <w:marBottom w:val="0"/>
      <w:divBdr>
        <w:top w:val="none" w:sz="0" w:space="0" w:color="auto"/>
        <w:left w:val="none" w:sz="0" w:space="0" w:color="auto"/>
        <w:bottom w:val="none" w:sz="0" w:space="0" w:color="auto"/>
        <w:right w:val="none" w:sz="0" w:space="0" w:color="auto"/>
      </w:divBdr>
    </w:div>
    <w:div w:id="1109737898">
      <w:bodyDiv w:val="1"/>
      <w:marLeft w:val="0"/>
      <w:marRight w:val="0"/>
      <w:marTop w:val="0"/>
      <w:marBottom w:val="0"/>
      <w:divBdr>
        <w:top w:val="none" w:sz="0" w:space="0" w:color="auto"/>
        <w:left w:val="none" w:sz="0" w:space="0" w:color="auto"/>
        <w:bottom w:val="none" w:sz="0" w:space="0" w:color="auto"/>
        <w:right w:val="none" w:sz="0" w:space="0" w:color="auto"/>
      </w:divBdr>
    </w:div>
    <w:div w:id="18173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0%B1%D0%BE%D1%82%D0%BE%D0%B4%D0%B0%D1%82%D0%B5%D0%BB%D1%8C" TargetMode="External"/><Relationship Id="rId3" Type="http://schemas.microsoft.com/office/2007/relationships/stylesWithEffects" Target="stylesWithEffects.xml"/><Relationship Id="rId7" Type="http://schemas.openxmlformats.org/officeDocument/2006/relationships/hyperlink" Target="https://ru.wikipedia.org/wiki/%D0%A0%D0%B0%D0%B1%D0%BE%D1%82%D0%BD%D0%B8%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1%80%D1%83%D0%B4%D0%BE%D0%B2%D1%8B%D0%B5_%D0%BE%D1%82%D0%BD%D0%BE%D1%88%D0%B5%D0%BD%D0%B8%D1%8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D%D0%B0%D0%BB%D0%B8%D1%87%D0%BD%D1%8B%D0%B5_%D0%B4%D0%B5%D0%BD%D1%8C%D0%B3%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cp:revision>
  <dcterms:created xsi:type="dcterms:W3CDTF">2022-03-21T03:37:00Z</dcterms:created>
  <dcterms:modified xsi:type="dcterms:W3CDTF">2022-03-21T07:07:00Z</dcterms:modified>
</cp:coreProperties>
</file>