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176" w:rsidRPr="00E03F9F" w:rsidRDefault="00217176" w:rsidP="00673406">
      <w:pPr>
        <w:shd w:val="clear" w:color="auto" w:fill="FFFFFF"/>
        <w:spacing w:after="280" w:line="240" w:lineRule="auto"/>
        <w:jc w:val="both"/>
        <w:rPr>
          <w:rFonts w:ascii="Times New Roman" w:eastAsia="Times New Roman" w:hAnsi="Times New Roman" w:cs="Times New Roman"/>
          <w:b/>
          <w:color w:val="030000"/>
          <w:sz w:val="28"/>
          <w:szCs w:val="28"/>
          <w:lang w:eastAsia="ru-RU"/>
        </w:rPr>
      </w:pPr>
      <w:r>
        <w:rPr>
          <w:rFonts w:ascii="Times New Roman" w:eastAsia="Times New Roman" w:hAnsi="Times New Roman" w:cs="Times New Roman"/>
          <w:color w:val="030000"/>
          <w:sz w:val="28"/>
          <w:szCs w:val="28"/>
          <w:lang w:eastAsia="ru-RU"/>
        </w:rPr>
        <w:t xml:space="preserve">     </w:t>
      </w:r>
      <w:r w:rsidR="007C04AD" w:rsidRPr="00E03F9F">
        <w:rPr>
          <w:rFonts w:ascii="Times New Roman" w:eastAsia="Times New Roman" w:hAnsi="Times New Roman" w:cs="Times New Roman"/>
          <w:b/>
          <w:color w:val="030000"/>
          <w:sz w:val="28"/>
          <w:szCs w:val="28"/>
          <w:lang w:eastAsia="ru-RU"/>
        </w:rPr>
        <w:t xml:space="preserve">Неформальная занятость!    </w:t>
      </w:r>
    </w:p>
    <w:p w:rsidR="00673406" w:rsidRPr="00673406" w:rsidRDefault="00673406" w:rsidP="00673406">
      <w:pPr>
        <w:shd w:val="clear" w:color="auto" w:fill="FFFFFF"/>
        <w:spacing w:after="280" w:line="240" w:lineRule="auto"/>
        <w:jc w:val="both"/>
        <w:rPr>
          <w:rFonts w:ascii="Times New Roman" w:eastAsia="Times New Roman" w:hAnsi="Times New Roman" w:cs="Times New Roman"/>
          <w:color w:val="030000"/>
          <w:sz w:val="28"/>
          <w:szCs w:val="28"/>
          <w:lang w:eastAsia="ru-RU"/>
        </w:rPr>
      </w:pPr>
      <w:r w:rsidRPr="00673406">
        <w:rPr>
          <w:rFonts w:ascii="Times New Roman" w:eastAsia="Times New Roman" w:hAnsi="Times New Roman" w:cs="Times New Roman"/>
          <w:color w:val="030000"/>
          <w:sz w:val="28"/>
          <w:szCs w:val="28"/>
          <w:lang w:eastAsia="ru-RU"/>
        </w:rPr>
        <w:t>В настоящее время неформальная занятость (незаключенные трудовые договоры с работниками), легализация «теневой» заработной платы и создание условий для своевременной ее выплаты остаются одними из основных задач в сфере социально-трудовых отношений. </w:t>
      </w:r>
      <w:r w:rsidRPr="00673406">
        <w:rPr>
          <w:rFonts w:ascii="Times New Roman" w:eastAsia="Times New Roman" w:hAnsi="Times New Roman" w:cs="Times New Roman"/>
          <w:color w:val="030000"/>
          <w:sz w:val="28"/>
          <w:szCs w:val="28"/>
          <w:lang w:eastAsia="ru-RU"/>
        </w:rPr>
        <w:br/>
        <w:t>     Значительное число организаций малого и среднего бизнеса, не желая уплачивать налоги с фонда оплаты труда в полном объеме, часть заработной платы выплачивают официально, а другую, как правило, большую ее часть, выплачивают, не отражая в бухгалтерских документах, либо выплачивают полностью в «конвертах». </w:t>
      </w:r>
      <w:r w:rsidRPr="00673406">
        <w:rPr>
          <w:rFonts w:ascii="Times New Roman" w:eastAsia="Times New Roman" w:hAnsi="Times New Roman" w:cs="Times New Roman"/>
          <w:color w:val="030000"/>
          <w:sz w:val="28"/>
          <w:szCs w:val="28"/>
          <w:lang w:eastAsia="ru-RU"/>
        </w:rPr>
        <w:br/>
        <w:t>      Сокрытие сумм реально выплачиваемой заработной платы, занижение работодателями суммы страховых взносов, перечисляемых в Пенсионный фонд, ведут к нарушению конституционных прав граждан на получение трудовых пенсий в полном объеме. «Теневая» заработная плата не обеспечивает социальной защищенности наемных работников. Распространено явление, когда работодатели используют труд наемных работников без оформления трудовых договоров, тем самым работодатель лишает своих сотрудников заслуженного пенсионного обеспечения. А сами граждане, соглашаясь с такой формой расчетов за труд, лишают себя, в свою очередь, возможности оплаты больничных листов и других видов пособий и в перспективе могут рассчитывать только на минимальные пенсии, т. к. при начислении любых выплат учитываются только официальные данные, представленные работодателями. У такого работника не идет трудовой стаж, в том числе льготный, который необходим для ряда категорий работников для досрочного получения трудовой пенсии по старости в соответствии с Федеральным законом «О трудовых пенси</w:t>
      </w:r>
      <w:bookmarkStart w:id="0" w:name="_GoBack"/>
      <w:bookmarkEnd w:id="0"/>
      <w:r w:rsidRPr="00673406">
        <w:rPr>
          <w:rFonts w:ascii="Times New Roman" w:eastAsia="Times New Roman" w:hAnsi="Times New Roman" w:cs="Times New Roman"/>
          <w:color w:val="030000"/>
          <w:sz w:val="28"/>
          <w:szCs w:val="28"/>
          <w:lang w:eastAsia="ru-RU"/>
        </w:rPr>
        <w:t>ях в Российской Федерации». Работник также не защищен от травматизма и профессиональных заболеваний, так как он исключается из сферы действия Закона «Об обязательном социальном страховании от несчастных случаев на производстве и профессиональных заболеваний». </w:t>
      </w:r>
      <w:r w:rsidRPr="00673406">
        <w:rPr>
          <w:rFonts w:ascii="Times New Roman" w:eastAsia="Times New Roman" w:hAnsi="Times New Roman" w:cs="Times New Roman"/>
          <w:color w:val="030000"/>
          <w:sz w:val="28"/>
          <w:szCs w:val="28"/>
          <w:lang w:eastAsia="ru-RU"/>
        </w:rPr>
        <w:br/>
        <w:t xml:space="preserve">     </w:t>
      </w:r>
      <w:proofErr w:type="gramStart"/>
      <w:r w:rsidRPr="00673406">
        <w:rPr>
          <w:rFonts w:ascii="Times New Roman" w:eastAsia="Times New Roman" w:hAnsi="Times New Roman" w:cs="Times New Roman"/>
          <w:color w:val="030000"/>
          <w:sz w:val="28"/>
          <w:szCs w:val="28"/>
          <w:lang w:eastAsia="ru-RU"/>
        </w:rPr>
        <w:t>Легализация налоговой базы по начислению и удержанию с заработной платы и отражение в бухгалтерских и налоговых документах сумм фактически выплачиваемой заработной платы работникам – это возможность получить в полном объеме помощь по временной нетрудоспособности, отпускные, выходное пособие при увольнении, банковский кредит, налоговый кредит при приобретении квартиры в ипотеку, получении платного образования и платных медицинских услуг, а также достойную пенсию в дальнейшем</w:t>
      </w:r>
      <w:proofErr w:type="gramEnd"/>
      <w:r w:rsidRPr="00673406">
        <w:rPr>
          <w:rFonts w:ascii="Times New Roman" w:eastAsia="Times New Roman" w:hAnsi="Times New Roman" w:cs="Times New Roman"/>
          <w:color w:val="030000"/>
          <w:sz w:val="28"/>
          <w:szCs w:val="28"/>
          <w:lang w:eastAsia="ru-RU"/>
        </w:rPr>
        <w:t>. Работник, трудясь в условиях «серой схемы трудовых отношений», остается полностью незащищенным в своих взаимоотношениях с работодателем; он не в состоянии отстоять и защитить свои права и законные интересы в том случае, когда их нарушает или иным образом ущемляет работодатель. Доказать факт трудовых отношений в суде очень сложно. </w:t>
      </w:r>
      <w:r w:rsidRPr="00673406">
        <w:rPr>
          <w:rFonts w:ascii="Times New Roman" w:eastAsia="Times New Roman" w:hAnsi="Times New Roman" w:cs="Times New Roman"/>
          <w:color w:val="030000"/>
          <w:sz w:val="28"/>
          <w:szCs w:val="28"/>
          <w:lang w:eastAsia="ru-RU"/>
        </w:rPr>
        <w:br/>
      </w:r>
      <w:r w:rsidRPr="00673406">
        <w:rPr>
          <w:rFonts w:ascii="Times New Roman" w:eastAsia="Times New Roman" w:hAnsi="Times New Roman" w:cs="Times New Roman"/>
          <w:color w:val="030000"/>
          <w:sz w:val="28"/>
          <w:szCs w:val="28"/>
          <w:lang w:eastAsia="ru-RU"/>
        </w:rPr>
        <w:br/>
        <w:t xml:space="preserve">За обнаружение нелегальной выплаты заработной платы работодателю грозит ответственность в соответствии со статьей 122 Налогового кодекса </w:t>
      </w:r>
      <w:r w:rsidRPr="00673406">
        <w:rPr>
          <w:rFonts w:ascii="Times New Roman" w:eastAsia="Times New Roman" w:hAnsi="Times New Roman" w:cs="Times New Roman"/>
          <w:color w:val="030000"/>
          <w:sz w:val="28"/>
          <w:szCs w:val="28"/>
          <w:lang w:eastAsia="ru-RU"/>
        </w:rPr>
        <w:lastRenderedPageBreak/>
        <w:t>РФ, административная ответственность по ст. 15.11 КоАП РФ, а в крайних случаях - уголовная ответственность согласно Уголовному кодексу РФ. Поводом для проведения проверки может стать обращение гражданина или организации. </w:t>
      </w:r>
      <w:r w:rsidRPr="00673406">
        <w:rPr>
          <w:rFonts w:ascii="Times New Roman" w:eastAsia="Times New Roman" w:hAnsi="Times New Roman" w:cs="Times New Roman"/>
          <w:color w:val="030000"/>
          <w:sz w:val="28"/>
          <w:szCs w:val="28"/>
          <w:lang w:eastAsia="ru-RU"/>
        </w:rPr>
        <w:br/>
        <w:t xml:space="preserve">Напоминаем гражданам, что по вопросам нарушения трудовых прав (задолженность по выплате заработной платы, работа без заключения трудового договора, выплата заработной платы ниже минимальной  и др.) вы можете обратиться по телефону  «горячей линии»: </w:t>
      </w:r>
      <w:r w:rsidR="00012766">
        <w:rPr>
          <w:rFonts w:ascii="Times New Roman" w:eastAsia="Times New Roman" w:hAnsi="Times New Roman" w:cs="Times New Roman"/>
          <w:color w:val="030000"/>
          <w:sz w:val="28"/>
          <w:szCs w:val="28"/>
          <w:lang w:eastAsia="ru-RU"/>
        </w:rPr>
        <w:t>31</w:t>
      </w:r>
      <w:r w:rsidRPr="00673406">
        <w:rPr>
          <w:rFonts w:ascii="Times New Roman" w:eastAsia="Times New Roman" w:hAnsi="Times New Roman" w:cs="Times New Roman"/>
          <w:color w:val="030000"/>
          <w:sz w:val="28"/>
          <w:szCs w:val="28"/>
          <w:lang w:eastAsia="ru-RU"/>
        </w:rPr>
        <w:t>-</w:t>
      </w:r>
      <w:r w:rsidR="00012766">
        <w:rPr>
          <w:rFonts w:ascii="Times New Roman" w:eastAsia="Times New Roman" w:hAnsi="Times New Roman" w:cs="Times New Roman"/>
          <w:color w:val="030000"/>
          <w:sz w:val="28"/>
          <w:szCs w:val="28"/>
          <w:lang w:eastAsia="ru-RU"/>
        </w:rPr>
        <w:t>2</w:t>
      </w:r>
      <w:r w:rsidRPr="00673406">
        <w:rPr>
          <w:rFonts w:ascii="Times New Roman" w:eastAsia="Times New Roman" w:hAnsi="Times New Roman" w:cs="Times New Roman"/>
          <w:color w:val="030000"/>
          <w:sz w:val="28"/>
          <w:szCs w:val="28"/>
          <w:lang w:eastAsia="ru-RU"/>
        </w:rPr>
        <w:t>-6</w:t>
      </w:r>
      <w:r w:rsidR="00012766">
        <w:rPr>
          <w:rFonts w:ascii="Times New Roman" w:eastAsia="Times New Roman" w:hAnsi="Times New Roman" w:cs="Times New Roman"/>
          <w:color w:val="030000"/>
          <w:sz w:val="28"/>
          <w:szCs w:val="28"/>
          <w:lang w:eastAsia="ru-RU"/>
        </w:rPr>
        <w:t>8</w:t>
      </w:r>
      <w:r w:rsidRPr="00673406">
        <w:rPr>
          <w:rFonts w:ascii="Times New Roman" w:eastAsia="Times New Roman" w:hAnsi="Times New Roman" w:cs="Times New Roman"/>
          <w:color w:val="030000"/>
          <w:sz w:val="28"/>
          <w:szCs w:val="28"/>
          <w:lang w:eastAsia="ru-RU"/>
        </w:rPr>
        <w:t>. </w:t>
      </w:r>
    </w:p>
    <w:p w:rsidR="00673406" w:rsidRPr="00673406" w:rsidRDefault="00673406" w:rsidP="00673406">
      <w:pPr>
        <w:shd w:val="clear" w:color="auto" w:fill="FFFFFF"/>
        <w:spacing w:after="0" w:line="240" w:lineRule="auto"/>
        <w:jc w:val="center"/>
        <w:rPr>
          <w:rFonts w:ascii="Times New Roman" w:eastAsia="Times New Roman" w:hAnsi="Times New Roman" w:cs="Times New Roman"/>
          <w:b/>
          <w:bCs/>
          <w:color w:val="030000"/>
          <w:sz w:val="28"/>
          <w:szCs w:val="28"/>
          <w:lang w:eastAsia="ru-RU"/>
        </w:rPr>
      </w:pPr>
      <w:r w:rsidRPr="00673406">
        <w:rPr>
          <w:rFonts w:ascii="Times New Roman" w:eastAsia="Times New Roman" w:hAnsi="Times New Roman" w:cs="Times New Roman"/>
          <w:b/>
          <w:color w:val="030000"/>
          <w:sz w:val="28"/>
          <w:szCs w:val="28"/>
          <w:lang w:eastAsia="ru-RU"/>
        </w:rPr>
        <w:t xml:space="preserve">Уважаемые руководители организаций и индивидуальные предприниматели, работающие на территории </w:t>
      </w:r>
      <w:proofErr w:type="spellStart"/>
      <w:r w:rsidR="00012766" w:rsidRPr="00217176">
        <w:rPr>
          <w:rFonts w:ascii="Times New Roman" w:eastAsia="Times New Roman" w:hAnsi="Times New Roman" w:cs="Times New Roman"/>
          <w:b/>
          <w:color w:val="030000"/>
          <w:sz w:val="28"/>
          <w:szCs w:val="28"/>
          <w:lang w:eastAsia="ru-RU"/>
        </w:rPr>
        <w:t>Большемуртинского</w:t>
      </w:r>
      <w:proofErr w:type="spellEnd"/>
      <w:r w:rsidR="00012766" w:rsidRPr="00217176">
        <w:rPr>
          <w:rFonts w:ascii="Times New Roman" w:eastAsia="Times New Roman" w:hAnsi="Times New Roman" w:cs="Times New Roman"/>
          <w:b/>
          <w:color w:val="030000"/>
          <w:sz w:val="28"/>
          <w:szCs w:val="28"/>
          <w:lang w:eastAsia="ru-RU"/>
        </w:rPr>
        <w:t xml:space="preserve"> </w:t>
      </w:r>
      <w:r w:rsidRPr="00673406">
        <w:rPr>
          <w:rFonts w:ascii="Times New Roman" w:eastAsia="Times New Roman" w:hAnsi="Times New Roman" w:cs="Times New Roman"/>
          <w:b/>
          <w:color w:val="030000"/>
          <w:sz w:val="28"/>
          <w:szCs w:val="28"/>
          <w:lang w:eastAsia="ru-RU"/>
        </w:rPr>
        <w:t xml:space="preserve"> района! </w:t>
      </w:r>
      <w:r w:rsidRPr="00673406">
        <w:rPr>
          <w:rFonts w:ascii="Times New Roman" w:eastAsia="Times New Roman" w:hAnsi="Times New Roman" w:cs="Times New Roman"/>
          <w:b/>
          <w:color w:val="030000"/>
          <w:sz w:val="28"/>
          <w:szCs w:val="28"/>
          <w:lang w:eastAsia="ru-RU"/>
        </w:rPr>
        <w:br/>
      </w:r>
      <w:r w:rsidRPr="00673406">
        <w:rPr>
          <w:rFonts w:ascii="Times New Roman" w:eastAsia="Times New Roman" w:hAnsi="Times New Roman" w:cs="Times New Roman"/>
          <w:color w:val="030000"/>
          <w:sz w:val="28"/>
          <w:szCs w:val="28"/>
          <w:lang w:eastAsia="ru-RU"/>
        </w:rPr>
        <w:br/>
        <w:t>В связи с проводимой работой по снижению неформальной занятости обращаем ваше внимание на необходимость легализации трудовых отношений с работниками путем заключения трудовых договоров. </w:t>
      </w:r>
      <w:r w:rsidRPr="00673406">
        <w:rPr>
          <w:rFonts w:ascii="Times New Roman" w:eastAsia="Times New Roman" w:hAnsi="Times New Roman" w:cs="Times New Roman"/>
          <w:color w:val="030000"/>
          <w:sz w:val="28"/>
          <w:szCs w:val="28"/>
          <w:lang w:eastAsia="ru-RU"/>
        </w:rPr>
        <w:br/>
      </w:r>
      <w:r w:rsidRPr="00673406">
        <w:rPr>
          <w:rFonts w:ascii="Times New Roman" w:eastAsia="Times New Roman" w:hAnsi="Times New Roman" w:cs="Times New Roman"/>
          <w:color w:val="030000"/>
          <w:sz w:val="28"/>
          <w:szCs w:val="28"/>
          <w:lang w:eastAsia="ru-RU"/>
        </w:rPr>
        <w:br/>
        <w:t>В соответствии с частью 2 статьи 15 Трудового кодекса Российской Федерации заключение гражданско-правовых договоров, фактически регулирующих трудовые отношения между работником и работодателем, не допускается. </w:t>
      </w:r>
      <w:r w:rsidRPr="00673406">
        <w:rPr>
          <w:rFonts w:ascii="Times New Roman" w:eastAsia="Times New Roman" w:hAnsi="Times New Roman" w:cs="Times New Roman"/>
          <w:color w:val="030000"/>
          <w:sz w:val="28"/>
          <w:szCs w:val="28"/>
          <w:lang w:eastAsia="ru-RU"/>
        </w:rPr>
        <w:br/>
      </w:r>
      <w:r w:rsidRPr="00673406">
        <w:rPr>
          <w:rFonts w:ascii="Times New Roman" w:eastAsia="Times New Roman" w:hAnsi="Times New Roman" w:cs="Times New Roman"/>
          <w:color w:val="030000"/>
          <w:sz w:val="28"/>
          <w:szCs w:val="28"/>
          <w:lang w:eastAsia="ru-RU"/>
        </w:rPr>
        <w:br/>
      </w:r>
      <w:r w:rsidRPr="00673406">
        <w:rPr>
          <w:rFonts w:ascii="Times New Roman" w:eastAsia="Times New Roman" w:hAnsi="Times New Roman" w:cs="Times New Roman"/>
          <w:b/>
          <w:bCs/>
          <w:color w:val="030000"/>
          <w:sz w:val="28"/>
          <w:szCs w:val="28"/>
          <w:lang w:eastAsia="ru-RU"/>
        </w:rPr>
        <w:t xml:space="preserve">     Уведомляем вас также о том, что в 2017 году Администрацией </w:t>
      </w:r>
      <w:proofErr w:type="spellStart"/>
      <w:r w:rsidR="00012766" w:rsidRPr="00012766">
        <w:rPr>
          <w:rFonts w:ascii="Times New Roman" w:eastAsia="Times New Roman" w:hAnsi="Times New Roman" w:cs="Times New Roman"/>
          <w:b/>
          <w:color w:val="030000"/>
          <w:sz w:val="28"/>
          <w:szCs w:val="28"/>
          <w:lang w:eastAsia="ru-RU"/>
        </w:rPr>
        <w:t>Большемуртинского</w:t>
      </w:r>
      <w:proofErr w:type="spellEnd"/>
      <w:r w:rsidRPr="00673406">
        <w:rPr>
          <w:rFonts w:ascii="Times New Roman" w:eastAsia="Times New Roman" w:hAnsi="Times New Roman" w:cs="Times New Roman"/>
          <w:b/>
          <w:bCs/>
          <w:color w:val="030000"/>
          <w:sz w:val="28"/>
          <w:szCs w:val="28"/>
          <w:lang w:eastAsia="ru-RU"/>
        </w:rPr>
        <w:t xml:space="preserve"> района будут продолжены  регулярные выездные  рейды по выявлению наличия фактов неформальной занятостью населения – не</w:t>
      </w:r>
      <w:r w:rsidR="00CF6A8D">
        <w:rPr>
          <w:rFonts w:ascii="Times New Roman" w:eastAsia="Times New Roman" w:hAnsi="Times New Roman" w:cs="Times New Roman"/>
          <w:b/>
          <w:bCs/>
          <w:color w:val="030000"/>
          <w:sz w:val="28"/>
          <w:szCs w:val="28"/>
          <w:lang w:eastAsia="ru-RU"/>
        </w:rPr>
        <w:t xml:space="preserve"> </w:t>
      </w:r>
      <w:r w:rsidRPr="00673406">
        <w:rPr>
          <w:rFonts w:ascii="Times New Roman" w:eastAsia="Times New Roman" w:hAnsi="Times New Roman" w:cs="Times New Roman"/>
          <w:b/>
          <w:bCs/>
          <w:color w:val="030000"/>
          <w:sz w:val="28"/>
          <w:szCs w:val="28"/>
          <w:lang w:eastAsia="ru-RU"/>
        </w:rPr>
        <w:t>заключения трудовых договоров и выплаты «серой» заработной платы</w:t>
      </w:r>
      <w:proofErr w:type="gramStart"/>
      <w:r w:rsidRPr="00673406">
        <w:rPr>
          <w:rFonts w:ascii="Times New Roman" w:eastAsia="Times New Roman" w:hAnsi="Times New Roman" w:cs="Times New Roman"/>
          <w:b/>
          <w:bCs/>
          <w:color w:val="030000"/>
          <w:sz w:val="28"/>
          <w:szCs w:val="28"/>
          <w:lang w:eastAsia="ru-RU"/>
        </w:rPr>
        <w:t xml:space="preserve"> .</w:t>
      </w:r>
      <w:proofErr w:type="gramEnd"/>
      <w:r w:rsidRPr="00673406">
        <w:rPr>
          <w:rFonts w:ascii="Times New Roman" w:eastAsia="Times New Roman" w:hAnsi="Times New Roman" w:cs="Times New Roman"/>
          <w:b/>
          <w:bCs/>
          <w:color w:val="030000"/>
          <w:sz w:val="28"/>
          <w:szCs w:val="28"/>
          <w:lang w:eastAsia="ru-RU"/>
        </w:rPr>
        <w:t xml:space="preserve"> </w:t>
      </w:r>
    </w:p>
    <w:p w:rsidR="00673406" w:rsidRPr="00673406" w:rsidRDefault="00673406" w:rsidP="00673406">
      <w:pPr>
        <w:shd w:val="clear" w:color="auto" w:fill="FFFFFF"/>
        <w:spacing w:after="0" w:line="240" w:lineRule="auto"/>
        <w:jc w:val="both"/>
        <w:rPr>
          <w:rFonts w:ascii="Times New Roman" w:eastAsia="Times New Roman" w:hAnsi="Times New Roman" w:cs="Times New Roman"/>
          <w:color w:val="030000"/>
          <w:sz w:val="28"/>
          <w:szCs w:val="28"/>
          <w:lang w:eastAsia="ru-RU"/>
        </w:rPr>
      </w:pPr>
      <w:r w:rsidRPr="00673406">
        <w:rPr>
          <w:rFonts w:ascii="Times New Roman" w:eastAsia="Times New Roman" w:hAnsi="Times New Roman" w:cs="Times New Roman"/>
          <w:b/>
          <w:bCs/>
          <w:color w:val="030000"/>
          <w:sz w:val="28"/>
          <w:szCs w:val="28"/>
          <w:lang w:eastAsia="ru-RU"/>
        </w:rPr>
        <w:t>      Настоятельно рекомендуем Вам провести ревизию своих трудовых документов с сотрудниками – заключить «не заключенные» договоры, подать информацию о вновь трудоустроенных гражданах в Пенсионный Фонд и Фонд социального страхования.</w:t>
      </w:r>
      <w:r w:rsidRPr="00673406">
        <w:rPr>
          <w:rFonts w:ascii="Times New Roman" w:eastAsia="Times New Roman" w:hAnsi="Times New Roman" w:cs="Times New Roman"/>
          <w:color w:val="030000"/>
          <w:sz w:val="28"/>
          <w:szCs w:val="28"/>
          <w:lang w:eastAsia="ru-RU"/>
        </w:rPr>
        <w:t xml:space="preserve"> </w:t>
      </w:r>
    </w:p>
    <w:p w:rsidR="00673406" w:rsidRPr="00673406" w:rsidRDefault="00673406" w:rsidP="00673406">
      <w:pPr>
        <w:spacing w:before="100" w:beforeAutospacing="1" w:after="100" w:afterAutospacing="1" w:line="240" w:lineRule="auto"/>
        <w:rPr>
          <w:rFonts w:ascii="Times New Roman" w:eastAsia="Times New Roman" w:hAnsi="Times New Roman" w:cs="Times New Roman"/>
          <w:color w:val="030000"/>
          <w:sz w:val="28"/>
          <w:szCs w:val="28"/>
          <w:lang w:eastAsia="ru-RU"/>
        </w:rPr>
      </w:pPr>
      <w:r w:rsidRPr="00673406">
        <w:rPr>
          <w:rFonts w:ascii="Times New Roman" w:eastAsia="Times New Roman" w:hAnsi="Times New Roman" w:cs="Times New Roman"/>
          <w:color w:val="030000"/>
          <w:sz w:val="28"/>
          <w:szCs w:val="28"/>
          <w:lang w:eastAsia="ru-RU"/>
        </w:rPr>
        <w:t> </w:t>
      </w:r>
    </w:p>
    <w:p w:rsidR="00673406" w:rsidRPr="00673406" w:rsidRDefault="00673406" w:rsidP="00217176">
      <w:pPr>
        <w:shd w:val="clear" w:color="auto" w:fill="FFFFFF"/>
        <w:spacing w:after="280" w:line="240" w:lineRule="auto"/>
        <w:jc w:val="both"/>
        <w:rPr>
          <w:rFonts w:ascii="Times New Roman" w:eastAsia="Times New Roman" w:hAnsi="Times New Roman" w:cs="Times New Roman"/>
          <w:color w:val="030000"/>
          <w:sz w:val="28"/>
          <w:szCs w:val="28"/>
          <w:lang w:eastAsia="ru-RU"/>
        </w:rPr>
      </w:pPr>
      <w:r w:rsidRPr="00673406">
        <w:rPr>
          <w:rFonts w:ascii="Times New Roman" w:eastAsia="Times New Roman" w:hAnsi="Times New Roman" w:cs="Times New Roman"/>
          <w:color w:val="030000"/>
          <w:sz w:val="28"/>
          <w:szCs w:val="28"/>
          <w:lang w:eastAsia="ru-RU"/>
        </w:rPr>
        <w:t>    Напоминаем Вам, что с  2015 года федеральным законодательством  ужесточена ответственност</w:t>
      </w:r>
      <w:r w:rsidR="00CF6A8D">
        <w:rPr>
          <w:rFonts w:ascii="Times New Roman" w:eastAsia="Times New Roman" w:hAnsi="Times New Roman" w:cs="Times New Roman"/>
          <w:color w:val="030000"/>
          <w:sz w:val="28"/>
          <w:szCs w:val="28"/>
          <w:lang w:eastAsia="ru-RU"/>
        </w:rPr>
        <w:t xml:space="preserve">ь </w:t>
      </w:r>
      <w:r w:rsidRPr="00673406">
        <w:rPr>
          <w:rFonts w:ascii="Times New Roman" w:eastAsia="Times New Roman" w:hAnsi="Times New Roman" w:cs="Times New Roman"/>
          <w:color w:val="030000"/>
          <w:sz w:val="28"/>
          <w:szCs w:val="28"/>
          <w:lang w:eastAsia="ru-RU"/>
        </w:rPr>
        <w:t xml:space="preserve"> работодателя за необоснованное заключение гражданско-правовых договоров. Частью 3 статьи 5.27 Кодекса об административных правонарушениях Российской Федерации установлен административный штраф для должностных лиц от 10000 до 20000 рублей и от 50000 до 100000 рублей для юридических лиц. </w:t>
      </w:r>
    </w:p>
    <w:p w:rsidR="00673406" w:rsidRPr="00673406" w:rsidRDefault="00673406" w:rsidP="00217176">
      <w:pPr>
        <w:shd w:val="clear" w:color="auto" w:fill="FFFFFF"/>
        <w:spacing w:after="0" w:line="240" w:lineRule="auto"/>
        <w:jc w:val="both"/>
        <w:rPr>
          <w:rFonts w:ascii="Times New Roman" w:eastAsia="Times New Roman" w:hAnsi="Times New Roman" w:cs="Times New Roman"/>
          <w:color w:val="030000"/>
          <w:sz w:val="28"/>
          <w:szCs w:val="28"/>
          <w:lang w:eastAsia="ru-RU"/>
        </w:rPr>
      </w:pPr>
      <w:r w:rsidRPr="00673406">
        <w:rPr>
          <w:rFonts w:ascii="Times New Roman" w:eastAsia="Times New Roman" w:hAnsi="Times New Roman" w:cs="Times New Roman"/>
          <w:color w:val="030000"/>
          <w:sz w:val="28"/>
          <w:szCs w:val="28"/>
          <w:lang w:eastAsia="ru-RU"/>
        </w:rPr>
        <w:t xml:space="preserve">    О случаях нарушении вопросов соблюдения трудового законодательства необходимо обращаться на </w:t>
      </w:r>
      <w:r w:rsidR="007C04AD">
        <w:rPr>
          <w:rFonts w:ascii="Times New Roman" w:eastAsia="Times New Roman" w:hAnsi="Times New Roman" w:cs="Times New Roman"/>
          <w:color w:val="030000"/>
          <w:sz w:val="28"/>
          <w:szCs w:val="28"/>
          <w:lang w:eastAsia="ru-RU"/>
        </w:rPr>
        <w:t xml:space="preserve">телефон </w:t>
      </w:r>
      <w:r w:rsidRPr="00673406">
        <w:rPr>
          <w:rFonts w:ascii="Times New Roman" w:eastAsia="Times New Roman" w:hAnsi="Times New Roman" w:cs="Times New Roman"/>
          <w:color w:val="030000"/>
          <w:sz w:val="28"/>
          <w:szCs w:val="28"/>
          <w:lang w:eastAsia="ru-RU"/>
        </w:rPr>
        <w:t>«горяч</w:t>
      </w:r>
      <w:r w:rsidR="007C04AD">
        <w:rPr>
          <w:rFonts w:ascii="Times New Roman" w:eastAsia="Times New Roman" w:hAnsi="Times New Roman" w:cs="Times New Roman"/>
          <w:color w:val="030000"/>
          <w:sz w:val="28"/>
          <w:szCs w:val="28"/>
          <w:lang w:eastAsia="ru-RU"/>
        </w:rPr>
        <w:t>е</w:t>
      </w:r>
      <w:r w:rsidRPr="00673406">
        <w:rPr>
          <w:rFonts w:ascii="Times New Roman" w:eastAsia="Times New Roman" w:hAnsi="Times New Roman" w:cs="Times New Roman"/>
          <w:color w:val="030000"/>
          <w:sz w:val="28"/>
          <w:szCs w:val="28"/>
          <w:lang w:eastAsia="ru-RU"/>
        </w:rPr>
        <w:t>й</w:t>
      </w:r>
      <w:r w:rsidR="007C04AD">
        <w:rPr>
          <w:rFonts w:ascii="Times New Roman" w:eastAsia="Times New Roman" w:hAnsi="Times New Roman" w:cs="Times New Roman"/>
          <w:color w:val="030000"/>
          <w:sz w:val="28"/>
          <w:szCs w:val="28"/>
          <w:lang w:eastAsia="ru-RU"/>
        </w:rPr>
        <w:t xml:space="preserve"> линии</w:t>
      </w:r>
      <w:r w:rsidRPr="00673406">
        <w:rPr>
          <w:rFonts w:ascii="Times New Roman" w:eastAsia="Times New Roman" w:hAnsi="Times New Roman" w:cs="Times New Roman"/>
          <w:color w:val="030000"/>
          <w:sz w:val="28"/>
          <w:szCs w:val="28"/>
          <w:lang w:eastAsia="ru-RU"/>
        </w:rPr>
        <w:t xml:space="preserve">»  в Администрацию </w:t>
      </w:r>
      <w:proofErr w:type="spellStart"/>
      <w:r w:rsidR="00E03F9F">
        <w:rPr>
          <w:rFonts w:ascii="Times New Roman" w:eastAsia="Times New Roman" w:hAnsi="Times New Roman" w:cs="Times New Roman"/>
          <w:color w:val="030000"/>
          <w:sz w:val="28"/>
          <w:szCs w:val="28"/>
          <w:lang w:eastAsia="ru-RU"/>
        </w:rPr>
        <w:t>Большемурти</w:t>
      </w:r>
      <w:r w:rsidRPr="00673406">
        <w:rPr>
          <w:rFonts w:ascii="Times New Roman" w:eastAsia="Times New Roman" w:hAnsi="Times New Roman" w:cs="Times New Roman"/>
          <w:color w:val="030000"/>
          <w:sz w:val="28"/>
          <w:szCs w:val="28"/>
          <w:lang w:eastAsia="ru-RU"/>
        </w:rPr>
        <w:t>нского</w:t>
      </w:r>
      <w:proofErr w:type="spellEnd"/>
      <w:r w:rsidRPr="00673406">
        <w:rPr>
          <w:rFonts w:ascii="Times New Roman" w:eastAsia="Times New Roman" w:hAnsi="Times New Roman" w:cs="Times New Roman"/>
          <w:color w:val="030000"/>
          <w:sz w:val="28"/>
          <w:szCs w:val="28"/>
          <w:lang w:eastAsia="ru-RU"/>
        </w:rPr>
        <w:t xml:space="preserve"> района  </w:t>
      </w:r>
      <w:r w:rsidR="00217176">
        <w:rPr>
          <w:rFonts w:ascii="Times New Roman" w:eastAsia="Times New Roman" w:hAnsi="Times New Roman" w:cs="Times New Roman"/>
          <w:color w:val="030000"/>
          <w:sz w:val="28"/>
          <w:szCs w:val="28"/>
          <w:lang w:eastAsia="ru-RU"/>
        </w:rPr>
        <w:t>31-2-68</w:t>
      </w:r>
      <w:r w:rsidRPr="00673406">
        <w:rPr>
          <w:rFonts w:ascii="Times New Roman" w:eastAsia="Times New Roman" w:hAnsi="Times New Roman" w:cs="Times New Roman"/>
          <w:color w:val="030000"/>
          <w:sz w:val="28"/>
          <w:szCs w:val="28"/>
          <w:lang w:eastAsia="ru-RU"/>
        </w:rPr>
        <w:t xml:space="preserve"> </w:t>
      </w:r>
    </w:p>
    <w:p w:rsidR="00673406" w:rsidRPr="00673406" w:rsidRDefault="00673406" w:rsidP="00673406">
      <w:pPr>
        <w:spacing w:before="100" w:beforeAutospacing="1" w:after="100" w:afterAutospacing="1"/>
        <w:rPr>
          <w:rFonts w:ascii="Times New Roman" w:eastAsia="Times New Roman" w:hAnsi="Times New Roman" w:cs="Times New Roman"/>
          <w:color w:val="000000"/>
          <w:sz w:val="28"/>
          <w:szCs w:val="28"/>
          <w:lang w:eastAsia="ru-RU"/>
        </w:rPr>
      </w:pPr>
      <w:r w:rsidRPr="00673406">
        <w:rPr>
          <w:rFonts w:ascii="Times New Roman" w:eastAsia="Times New Roman" w:hAnsi="Times New Roman" w:cs="Times New Roman"/>
          <w:color w:val="000000"/>
          <w:sz w:val="28"/>
          <w:szCs w:val="28"/>
          <w:lang w:eastAsia="ru-RU"/>
        </w:rPr>
        <w:t> </w:t>
      </w:r>
    </w:p>
    <w:p w:rsidR="00673406" w:rsidRPr="00673406" w:rsidRDefault="00673406" w:rsidP="00673406">
      <w:pPr>
        <w:spacing w:after="0" w:line="240" w:lineRule="auto"/>
        <w:rPr>
          <w:rFonts w:ascii="Arial" w:eastAsia="Times New Roman" w:hAnsi="Arial" w:cs="Arial"/>
          <w:color w:val="000000"/>
          <w:sz w:val="18"/>
          <w:szCs w:val="18"/>
          <w:lang w:eastAsia="ru-RU"/>
        </w:rPr>
      </w:pPr>
      <w:r w:rsidRPr="00673406">
        <w:rPr>
          <w:rFonts w:ascii="Arial" w:eastAsia="Times New Roman" w:hAnsi="Arial" w:cs="Arial"/>
          <w:color w:val="000000"/>
          <w:sz w:val="18"/>
          <w:szCs w:val="18"/>
          <w:lang w:eastAsia="ru-RU"/>
        </w:rPr>
        <w:lastRenderedPageBreak/>
        <w:br w:type="textWrapping" w:clear="all"/>
      </w:r>
    </w:p>
    <w:p w:rsidR="001F5177" w:rsidRDefault="00673406" w:rsidP="00673406">
      <w:r w:rsidRPr="00673406">
        <w:rPr>
          <w:rFonts w:ascii="Arial" w:eastAsia="Times New Roman" w:hAnsi="Arial" w:cs="Arial"/>
          <w:color w:val="000000"/>
          <w:sz w:val="18"/>
          <w:szCs w:val="18"/>
          <w:lang w:eastAsia="ru-RU"/>
        </w:rPr>
        <w:br w:type="textWrapping" w:clear="all"/>
      </w:r>
    </w:p>
    <w:sectPr w:rsidR="001F5177" w:rsidSect="007C04AD">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406"/>
    <w:rsid w:val="00012766"/>
    <w:rsid w:val="00217176"/>
    <w:rsid w:val="0039137C"/>
    <w:rsid w:val="004E4A52"/>
    <w:rsid w:val="00673406"/>
    <w:rsid w:val="007C04AD"/>
    <w:rsid w:val="00CF6A8D"/>
    <w:rsid w:val="00E03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1546">
      <w:bodyDiv w:val="1"/>
      <w:marLeft w:val="0"/>
      <w:marRight w:val="0"/>
      <w:marTop w:val="0"/>
      <w:marBottom w:val="0"/>
      <w:divBdr>
        <w:top w:val="none" w:sz="0" w:space="0" w:color="auto"/>
        <w:left w:val="none" w:sz="0" w:space="0" w:color="auto"/>
        <w:bottom w:val="none" w:sz="0" w:space="0" w:color="auto"/>
        <w:right w:val="none" w:sz="0" w:space="0" w:color="auto"/>
      </w:divBdr>
      <w:divsChild>
        <w:div w:id="28185645">
          <w:marLeft w:val="0"/>
          <w:marRight w:val="0"/>
          <w:marTop w:val="0"/>
          <w:marBottom w:val="0"/>
          <w:divBdr>
            <w:top w:val="none" w:sz="0" w:space="0" w:color="auto"/>
            <w:left w:val="none" w:sz="0" w:space="0" w:color="auto"/>
            <w:bottom w:val="none" w:sz="0" w:space="0" w:color="auto"/>
            <w:right w:val="none" w:sz="0" w:space="0" w:color="auto"/>
          </w:divBdr>
          <w:divsChild>
            <w:div w:id="859318798">
              <w:marLeft w:val="0"/>
              <w:marRight w:val="0"/>
              <w:marTop w:val="0"/>
              <w:marBottom w:val="0"/>
              <w:divBdr>
                <w:top w:val="none" w:sz="0" w:space="0" w:color="auto"/>
                <w:left w:val="none" w:sz="0" w:space="0" w:color="auto"/>
                <w:bottom w:val="none" w:sz="0" w:space="0" w:color="auto"/>
                <w:right w:val="none" w:sz="0" w:space="0" w:color="auto"/>
              </w:divBdr>
              <w:divsChild>
                <w:div w:id="542325659">
                  <w:marLeft w:val="0"/>
                  <w:marRight w:val="0"/>
                  <w:marTop w:val="0"/>
                  <w:marBottom w:val="0"/>
                  <w:divBdr>
                    <w:top w:val="none" w:sz="0" w:space="0" w:color="auto"/>
                    <w:left w:val="none" w:sz="0" w:space="0" w:color="auto"/>
                    <w:bottom w:val="none" w:sz="0" w:space="0" w:color="auto"/>
                    <w:right w:val="none" w:sz="0" w:space="0" w:color="auto"/>
                  </w:divBdr>
                  <w:divsChild>
                    <w:div w:id="437801690">
                      <w:marLeft w:val="0"/>
                      <w:marRight w:val="0"/>
                      <w:marTop w:val="0"/>
                      <w:marBottom w:val="0"/>
                      <w:divBdr>
                        <w:top w:val="none" w:sz="0" w:space="0" w:color="auto"/>
                        <w:left w:val="none" w:sz="0" w:space="0" w:color="auto"/>
                        <w:bottom w:val="none" w:sz="0" w:space="0" w:color="auto"/>
                        <w:right w:val="none" w:sz="0" w:space="0" w:color="auto"/>
                      </w:divBdr>
                      <w:divsChild>
                        <w:div w:id="1087196273">
                          <w:marLeft w:val="0"/>
                          <w:marRight w:val="0"/>
                          <w:marTop w:val="0"/>
                          <w:marBottom w:val="0"/>
                          <w:divBdr>
                            <w:top w:val="none" w:sz="0" w:space="0" w:color="auto"/>
                            <w:left w:val="none" w:sz="0" w:space="0" w:color="auto"/>
                            <w:bottom w:val="none" w:sz="0" w:space="0" w:color="auto"/>
                            <w:right w:val="none" w:sz="0" w:space="0" w:color="auto"/>
                          </w:divBdr>
                          <w:divsChild>
                            <w:div w:id="2063628762">
                              <w:marLeft w:val="0"/>
                              <w:marRight w:val="0"/>
                              <w:marTop w:val="0"/>
                              <w:marBottom w:val="0"/>
                              <w:divBdr>
                                <w:top w:val="none" w:sz="0" w:space="0" w:color="auto"/>
                                <w:left w:val="none" w:sz="0" w:space="0" w:color="auto"/>
                                <w:bottom w:val="none" w:sz="0" w:space="0" w:color="auto"/>
                                <w:right w:val="none" w:sz="0" w:space="0" w:color="auto"/>
                              </w:divBdr>
                              <w:divsChild>
                                <w:div w:id="375543387">
                                  <w:marLeft w:val="0"/>
                                  <w:marRight w:val="0"/>
                                  <w:marTop w:val="0"/>
                                  <w:marBottom w:val="0"/>
                                  <w:divBdr>
                                    <w:top w:val="none" w:sz="0" w:space="0" w:color="auto"/>
                                    <w:left w:val="none" w:sz="0" w:space="0" w:color="auto"/>
                                    <w:bottom w:val="none" w:sz="0" w:space="0" w:color="auto"/>
                                    <w:right w:val="none" w:sz="0" w:space="0" w:color="auto"/>
                                  </w:divBdr>
                                  <w:divsChild>
                                    <w:div w:id="14326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737</Words>
  <Characters>4206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2017-05-30T09:39:00Z</dcterms:created>
  <dcterms:modified xsi:type="dcterms:W3CDTF">2017-05-30T09:46:00Z</dcterms:modified>
</cp:coreProperties>
</file>