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ТЕРРИТОРИАЛЬНАЯ ИЗБИРАТЕЛЬНАЯ КОМИССИЯ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БОЛЬШЕМУРТИНСКОГО РАЙОНА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КРАСНОЯРСКОГО КРАЯ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  <w:r w:rsidRPr="00560ED1">
        <w:rPr>
          <w:rFonts w:eastAsia="Times New Roman"/>
          <w:sz w:val="28"/>
          <w:lang w:eastAsia="ru-RU"/>
        </w:rPr>
        <w:t xml:space="preserve">  </w:t>
      </w:r>
    </w:p>
    <w:p w:rsidR="009878CB" w:rsidRPr="00A44972" w:rsidRDefault="009878CB" w:rsidP="009878CB">
      <w:pPr>
        <w:spacing w:after="0" w:line="240" w:lineRule="auto"/>
        <w:ind w:left="567"/>
        <w:jc w:val="center"/>
        <w:rPr>
          <w:rFonts w:eastAsia="Times New Roman"/>
          <w:sz w:val="32"/>
          <w:szCs w:val="32"/>
          <w:lang w:eastAsia="ru-RU"/>
        </w:rPr>
      </w:pPr>
      <w:r w:rsidRPr="00A44972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</w:p>
    <w:p w:rsidR="009878CB" w:rsidRDefault="00F11560" w:rsidP="00A13B6D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07</w:t>
      </w:r>
      <w:r w:rsidR="00C36309">
        <w:rPr>
          <w:rFonts w:eastAsia="Times New Roman"/>
          <w:sz w:val="28"/>
          <w:lang w:eastAsia="ru-RU"/>
        </w:rPr>
        <w:t xml:space="preserve"> августа</w:t>
      </w:r>
      <w:r w:rsidR="00596D81">
        <w:rPr>
          <w:rFonts w:eastAsia="Times New Roman"/>
          <w:sz w:val="28"/>
          <w:lang w:eastAsia="ru-RU"/>
        </w:rPr>
        <w:t xml:space="preserve"> 202</w:t>
      </w:r>
      <w:r w:rsidR="00D562CB">
        <w:rPr>
          <w:rFonts w:eastAsia="Times New Roman"/>
          <w:sz w:val="28"/>
          <w:lang w:eastAsia="ru-RU"/>
        </w:rPr>
        <w:t>4</w:t>
      </w:r>
      <w:r w:rsidR="009878CB" w:rsidRPr="00560ED1">
        <w:rPr>
          <w:rFonts w:eastAsia="Times New Roman"/>
          <w:sz w:val="28"/>
          <w:lang w:eastAsia="ru-RU"/>
        </w:rPr>
        <w:t xml:space="preserve"> года           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proofErr w:type="spellStart"/>
      <w:r w:rsidR="009878CB" w:rsidRPr="00560ED1">
        <w:rPr>
          <w:rFonts w:eastAsia="Times New Roman"/>
          <w:sz w:val="28"/>
          <w:lang w:eastAsia="ru-RU"/>
        </w:rPr>
        <w:t>п</w:t>
      </w:r>
      <w:r w:rsidR="009878CB">
        <w:rPr>
          <w:rFonts w:eastAsia="Times New Roman"/>
          <w:sz w:val="28"/>
          <w:lang w:eastAsia="ru-RU"/>
        </w:rPr>
        <w:t>гт</w:t>
      </w:r>
      <w:proofErr w:type="spellEnd"/>
      <w:r w:rsidR="009878CB" w:rsidRPr="00560ED1">
        <w:rPr>
          <w:rFonts w:eastAsia="Times New Roman"/>
          <w:sz w:val="28"/>
          <w:lang w:eastAsia="ru-RU"/>
        </w:rPr>
        <w:t>.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Большая Мурта                 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>№</w:t>
      </w:r>
      <w:r w:rsidR="00B31157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131/76</w:t>
      </w:r>
      <w:r w:rsidR="00F70128">
        <w:rPr>
          <w:rFonts w:eastAsia="Times New Roman"/>
          <w:sz w:val="28"/>
          <w:lang w:eastAsia="ru-RU"/>
        </w:rPr>
        <w:t>4</w:t>
      </w:r>
      <w:bookmarkStart w:id="0" w:name="_GoBack"/>
      <w:bookmarkEnd w:id="0"/>
    </w:p>
    <w:p w:rsidR="009878CB" w:rsidRDefault="009878CB" w:rsidP="009878CB">
      <w:pPr>
        <w:spacing w:after="0" w:line="240" w:lineRule="auto"/>
        <w:ind w:left="567"/>
        <w:jc w:val="center"/>
        <w:rPr>
          <w:rFonts w:eastAsia="Times New Roman"/>
          <w:sz w:val="28"/>
          <w:lang w:eastAsia="ru-RU"/>
        </w:rPr>
      </w:pPr>
    </w:p>
    <w:p w:rsidR="00C35324" w:rsidRDefault="00C35324" w:rsidP="00C047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4788" w:rsidRPr="00A13B6D" w:rsidRDefault="00A13B6D" w:rsidP="00C04788">
      <w:pPr>
        <w:pStyle w:val="ConsPlusNonformat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Об утверждении форм и порядка представления </w:t>
      </w:r>
      <w:proofErr w:type="gramStart"/>
      <w:r w:rsidRPr="002878FC">
        <w:rPr>
          <w:rFonts w:ascii="Times New Roman" w:hAnsi="Times New Roman"/>
          <w:sz w:val="28"/>
          <w:szCs w:val="28"/>
          <w:lang w:eastAsia="zh-CN"/>
        </w:rPr>
        <w:t>списка</w:t>
      </w:r>
      <w:proofErr w:type="gramEnd"/>
      <w:r w:rsidRPr="002878FC">
        <w:rPr>
          <w:rFonts w:ascii="Times New Roman" w:hAnsi="Times New Roman"/>
          <w:sz w:val="28"/>
          <w:szCs w:val="28"/>
          <w:lang w:eastAsia="zh-CN"/>
        </w:rPr>
        <w:t xml:space="preserve"> назначенных наблюдателей при проведении</w:t>
      </w:r>
      <w:r w:rsidRPr="00A13B6D">
        <w:rPr>
          <w:sz w:val="28"/>
          <w:szCs w:val="28"/>
        </w:rPr>
        <w:t xml:space="preserve"> </w:t>
      </w:r>
      <w:r w:rsidRPr="00A13B6D">
        <w:rPr>
          <w:rFonts w:ascii="Times New Roman" w:hAnsi="Times New Roman"/>
          <w:sz w:val="28"/>
          <w:szCs w:val="28"/>
          <w:lang w:eastAsia="zh-CN"/>
        </w:rPr>
        <w:t>выборов депутатов Бартатского сельского Совета депутатов Большемуртинского района Красноярского края седьмого созыва</w:t>
      </w:r>
    </w:p>
    <w:p w:rsidR="00C35324" w:rsidRDefault="00C35324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</w:p>
    <w:p w:rsidR="009878CB" w:rsidRPr="00465FA8" w:rsidRDefault="00A13B6D" w:rsidP="00A13B6D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  <w:r w:rsidRPr="002878FC">
        <w:rPr>
          <w:bCs/>
          <w:sz w:val="28"/>
          <w:szCs w:val="28"/>
          <w:lang w:eastAsia="zh-CN"/>
        </w:rPr>
        <w:t>В соответствии со стать</w:t>
      </w:r>
      <w:r>
        <w:rPr>
          <w:bCs/>
          <w:sz w:val="28"/>
          <w:szCs w:val="28"/>
          <w:lang w:eastAsia="zh-CN"/>
        </w:rPr>
        <w:t>ей</w:t>
      </w:r>
      <w:r w:rsidRPr="002878FC">
        <w:rPr>
          <w:bCs/>
          <w:sz w:val="28"/>
          <w:szCs w:val="28"/>
          <w:lang w:eastAsia="zh-CN"/>
        </w:rPr>
        <w:t xml:space="preserve"> 17.1 Закона Красноярского края от 02.10.2003</w:t>
      </w:r>
      <w:r>
        <w:rPr>
          <w:bCs/>
          <w:sz w:val="28"/>
          <w:szCs w:val="28"/>
          <w:lang w:eastAsia="zh-CN"/>
        </w:rPr>
        <w:t xml:space="preserve"> </w:t>
      </w:r>
      <w:r w:rsidRPr="002878FC">
        <w:rPr>
          <w:bCs/>
          <w:sz w:val="28"/>
          <w:szCs w:val="28"/>
          <w:lang w:eastAsia="zh-CN"/>
        </w:rPr>
        <w:t>№ 8-1411 «О выборах в органы местного самоуправления в Красноярском крае»</w:t>
      </w:r>
      <w:r w:rsidR="009878CB" w:rsidRPr="00465FA8">
        <w:rPr>
          <w:sz w:val="28"/>
          <w:szCs w:val="28"/>
        </w:rPr>
        <w:t xml:space="preserve"> </w:t>
      </w:r>
      <w:r w:rsidR="00465FA8" w:rsidRPr="00465FA8">
        <w:rPr>
          <w:sz w:val="28"/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9878CB" w:rsidRPr="00465FA8">
        <w:rPr>
          <w:sz w:val="28"/>
          <w:szCs w:val="28"/>
        </w:rPr>
        <w:t>РЕШИЛА:</w:t>
      </w:r>
    </w:p>
    <w:p w:rsidR="00A13B6D" w:rsidRPr="002878FC" w:rsidRDefault="00A13B6D" w:rsidP="00A13B6D">
      <w:pPr>
        <w:pStyle w:val="ab"/>
        <w:keepNext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outlineLvl w:val="2"/>
        <w:rPr>
          <w:i/>
          <w:iCs/>
          <w:sz w:val="20"/>
          <w:szCs w:val="20"/>
          <w:lang w:eastAsia="zh-CN"/>
        </w:rPr>
      </w:pPr>
      <w:r w:rsidRPr="002878FC">
        <w:rPr>
          <w:bCs/>
          <w:szCs w:val="28"/>
          <w:lang w:eastAsia="zh-CN"/>
        </w:rPr>
        <w:t xml:space="preserve">Утвердить Порядок представления списка назначенных наблюдателей при проведении </w:t>
      </w:r>
      <w:r>
        <w:rPr>
          <w:bCs/>
          <w:szCs w:val="28"/>
          <w:lang w:eastAsia="zh-CN"/>
        </w:rPr>
        <w:t xml:space="preserve"> </w:t>
      </w:r>
      <w:r w:rsidRPr="00A13B6D">
        <w:rPr>
          <w:szCs w:val="28"/>
          <w:lang w:eastAsia="zh-CN"/>
        </w:rPr>
        <w:t>выборов депутатов Бартатского сельского Совета депутатов Большемуртинского района Красноярского края седьмого созыва</w:t>
      </w:r>
      <w:r w:rsidRPr="002878FC">
        <w:rPr>
          <w:bCs/>
          <w:szCs w:val="28"/>
          <w:lang w:eastAsia="zh-CN"/>
        </w:rPr>
        <w:t xml:space="preserve"> </w:t>
      </w:r>
      <w:bookmarkStart w:id="1" w:name="_Hlk172620213"/>
      <w:r>
        <w:rPr>
          <w:bCs/>
          <w:szCs w:val="28"/>
          <w:lang w:eastAsia="zh-CN"/>
        </w:rPr>
        <w:t>согласно приложению 1.</w:t>
      </w:r>
    </w:p>
    <w:bookmarkEnd w:id="1"/>
    <w:p w:rsidR="00A13B6D" w:rsidRPr="000D170B" w:rsidRDefault="00A13B6D" w:rsidP="00A13B6D">
      <w:pPr>
        <w:pStyle w:val="ab"/>
        <w:keepNext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outlineLvl w:val="2"/>
        <w:rPr>
          <w:szCs w:val="28"/>
          <w:lang w:eastAsia="zh-CN"/>
        </w:rPr>
      </w:pPr>
      <w:r w:rsidRPr="002878FC">
        <w:rPr>
          <w:szCs w:val="28"/>
          <w:lang w:eastAsia="zh-CN"/>
        </w:rPr>
        <w:t xml:space="preserve">Утвердить формы списка </w:t>
      </w:r>
      <w:r w:rsidRPr="002878FC">
        <w:rPr>
          <w:bCs/>
          <w:szCs w:val="28"/>
          <w:lang w:eastAsia="zh-CN"/>
        </w:rPr>
        <w:t xml:space="preserve">назначенных наблюдателей при проведении </w:t>
      </w:r>
      <w:r w:rsidR="000D170B" w:rsidRPr="00A13B6D">
        <w:rPr>
          <w:szCs w:val="28"/>
          <w:lang w:eastAsia="zh-CN"/>
        </w:rPr>
        <w:t>выборов депутатов Бартатского сельского Совета депутатов Большемуртинского района Красноярского края седьмого созыва</w:t>
      </w:r>
      <w:r w:rsidR="000D170B" w:rsidRPr="002878FC">
        <w:rPr>
          <w:bCs/>
          <w:szCs w:val="28"/>
          <w:lang w:eastAsia="zh-CN"/>
        </w:rPr>
        <w:t xml:space="preserve"> </w:t>
      </w:r>
      <w:r w:rsidR="000D170B">
        <w:rPr>
          <w:bCs/>
          <w:szCs w:val="28"/>
          <w:lang w:eastAsia="zh-CN"/>
        </w:rPr>
        <w:t>согласно приложени</w:t>
      </w:r>
      <w:r w:rsidR="003D7913">
        <w:rPr>
          <w:bCs/>
          <w:szCs w:val="28"/>
          <w:lang w:eastAsia="zh-CN"/>
        </w:rPr>
        <w:t>ям</w:t>
      </w:r>
      <w:r w:rsidR="000D170B">
        <w:rPr>
          <w:bCs/>
          <w:szCs w:val="28"/>
          <w:lang w:eastAsia="zh-CN"/>
        </w:rPr>
        <w:t xml:space="preserve"> 2</w:t>
      </w:r>
      <w:r w:rsidR="003D7913">
        <w:rPr>
          <w:bCs/>
          <w:szCs w:val="28"/>
          <w:lang w:eastAsia="zh-CN"/>
        </w:rPr>
        <w:t>, 3</w:t>
      </w:r>
      <w:r w:rsidR="000D170B">
        <w:rPr>
          <w:bCs/>
          <w:szCs w:val="28"/>
          <w:lang w:eastAsia="zh-CN"/>
        </w:rPr>
        <w:t>.</w:t>
      </w:r>
    </w:p>
    <w:p w:rsidR="009878CB" w:rsidRPr="000D170B" w:rsidRDefault="000D170B" w:rsidP="00A13B6D">
      <w:pPr>
        <w:pStyle w:val="ab"/>
        <w:keepNext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2"/>
        <w:rPr>
          <w:szCs w:val="28"/>
        </w:rPr>
      </w:pPr>
      <w:r w:rsidRPr="000D170B">
        <w:rPr>
          <w:bCs/>
          <w:szCs w:val="28"/>
          <w:lang w:eastAsia="zh-CN"/>
        </w:rPr>
        <w:t xml:space="preserve"> </w:t>
      </w:r>
      <w:r w:rsidR="009878CB" w:rsidRPr="000D170B">
        <w:rPr>
          <w:szCs w:val="28"/>
        </w:rPr>
        <w:t xml:space="preserve">Опубликовать настоящее решение в общественно-политической газете Большемуртинского района Красноярского края «Новое время» и разместить </w:t>
      </w:r>
      <w:r w:rsidR="00D562CB" w:rsidRPr="000D170B">
        <w:rPr>
          <w:szCs w:val="28"/>
        </w:rPr>
        <w:t>на официальной странице территориальной избирательной комиссии Большемуртинского района Красноярского края в информационно-телекоммуникационной сети «Интернет»</w:t>
      </w:r>
      <w:r w:rsidR="009878CB" w:rsidRPr="000D170B">
        <w:rPr>
          <w:szCs w:val="28"/>
        </w:rPr>
        <w:t xml:space="preserve">. 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  <w:szCs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Председатель</w:t>
      </w: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</w:t>
      </w:r>
      <w:r>
        <w:rPr>
          <w:sz w:val="28"/>
        </w:rPr>
        <w:t xml:space="preserve">                       </w:t>
      </w:r>
      <w:r w:rsidRPr="009878CB">
        <w:rPr>
          <w:sz w:val="28"/>
        </w:rPr>
        <w:t>С.В. Гриц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Секретарь</w:t>
      </w:r>
    </w:p>
    <w:p w:rsidR="009878CB" w:rsidRPr="009878CB" w:rsidRDefault="009878CB" w:rsidP="009878CB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                  </w:t>
      </w:r>
      <w:r>
        <w:rPr>
          <w:sz w:val="28"/>
        </w:rPr>
        <w:tab/>
        <w:t xml:space="preserve">  </w:t>
      </w:r>
      <w:r w:rsidRPr="009878CB">
        <w:rPr>
          <w:sz w:val="28"/>
        </w:rPr>
        <w:t xml:space="preserve">  </w:t>
      </w:r>
      <w:r w:rsidR="00465FA8">
        <w:rPr>
          <w:sz w:val="28"/>
        </w:rPr>
        <w:t>К.С. Богданова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М.П.            </w:t>
      </w:r>
    </w:p>
    <w:p w:rsidR="0070020F" w:rsidRDefault="009878CB" w:rsidP="005D10D9">
      <w:pPr>
        <w:spacing w:after="0" w:line="240" w:lineRule="auto"/>
        <w:ind w:left="6372"/>
        <w:rPr>
          <w:sz w:val="20"/>
        </w:rPr>
      </w:pPr>
      <w:r w:rsidRPr="00B4247A">
        <w:rPr>
          <w:sz w:val="20"/>
        </w:rPr>
        <w:t xml:space="preserve">                   </w:t>
      </w: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0D170B" w:rsidRDefault="000D170B" w:rsidP="000D170B">
      <w:pPr>
        <w:spacing w:after="0" w:line="240" w:lineRule="auto"/>
        <w:ind w:left="5954"/>
        <w:rPr>
          <w:sz w:val="20"/>
        </w:rPr>
      </w:pPr>
    </w:p>
    <w:p w:rsidR="000D170B" w:rsidRDefault="000D170B" w:rsidP="000D170B">
      <w:pPr>
        <w:spacing w:after="0" w:line="240" w:lineRule="auto"/>
        <w:ind w:left="5954"/>
        <w:rPr>
          <w:sz w:val="20"/>
        </w:rPr>
      </w:pPr>
    </w:p>
    <w:p w:rsidR="000D170B" w:rsidRDefault="000D170B" w:rsidP="000D170B">
      <w:pPr>
        <w:spacing w:after="0" w:line="240" w:lineRule="auto"/>
        <w:ind w:left="5954"/>
        <w:rPr>
          <w:sz w:val="20"/>
        </w:rPr>
      </w:pPr>
    </w:p>
    <w:p w:rsidR="005D10D9" w:rsidRPr="00BE69E5" w:rsidRDefault="005D10D9" w:rsidP="000D170B">
      <w:pPr>
        <w:spacing w:after="0" w:line="240" w:lineRule="auto"/>
        <w:ind w:left="5954"/>
      </w:pPr>
      <w:r w:rsidRPr="00BE69E5">
        <w:lastRenderedPageBreak/>
        <w:t>Приложение 1</w:t>
      </w:r>
    </w:p>
    <w:p w:rsidR="00A13B6D" w:rsidRDefault="005D10D9" w:rsidP="000D170B">
      <w:pPr>
        <w:spacing w:after="0" w:line="240" w:lineRule="auto"/>
        <w:ind w:left="5954"/>
      </w:pPr>
      <w:r w:rsidRPr="00BE69E5">
        <w:t xml:space="preserve">к решению территориальной избирательной комиссии Большемуртинского района Красноярского края </w:t>
      </w:r>
    </w:p>
    <w:p w:rsidR="005D10D9" w:rsidRPr="00BE69E5" w:rsidRDefault="005D10D9" w:rsidP="000D170B">
      <w:pPr>
        <w:spacing w:after="0" w:line="240" w:lineRule="auto"/>
        <w:ind w:left="5954"/>
      </w:pPr>
      <w:r w:rsidRPr="00BE69E5">
        <w:t xml:space="preserve">от </w:t>
      </w:r>
      <w:r w:rsidRPr="00960050">
        <w:t>0</w:t>
      </w:r>
      <w:r w:rsidR="00A13B6D">
        <w:t>7</w:t>
      </w:r>
      <w:r>
        <w:t>.08</w:t>
      </w:r>
      <w:r w:rsidRPr="00BE69E5">
        <w:t>.202</w:t>
      </w:r>
      <w:r>
        <w:t>4</w:t>
      </w:r>
      <w:r w:rsidRPr="00BE69E5">
        <w:t xml:space="preserve"> года № </w:t>
      </w:r>
      <w:r>
        <w:t>131/764</w:t>
      </w:r>
    </w:p>
    <w:p w:rsidR="005D10D9" w:rsidRDefault="005D10D9" w:rsidP="005D10D9">
      <w:pPr>
        <w:spacing w:after="0" w:line="240" w:lineRule="auto"/>
        <w:ind w:left="6372"/>
      </w:pPr>
    </w:p>
    <w:p w:rsidR="002100C7" w:rsidRDefault="002100C7" w:rsidP="002100C7">
      <w:pPr>
        <w:spacing w:after="0" w:line="240" w:lineRule="auto"/>
        <w:jc w:val="center"/>
        <w:rPr>
          <w:sz w:val="28"/>
          <w:szCs w:val="28"/>
        </w:rPr>
      </w:pPr>
    </w:p>
    <w:p w:rsidR="000D170B" w:rsidRPr="000A1057" w:rsidRDefault="000D170B" w:rsidP="002100C7">
      <w:pPr>
        <w:spacing w:after="0" w:line="240" w:lineRule="auto"/>
        <w:jc w:val="center"/>
        <w:rPr>
          <w:b/>
          <w:sz w:val="28"/>
          <w:szCs w:val="28"/>
          <w:lang w:eastAsia="zh-CN"/>
        </w:rPr>
      </w:pPr>
      <w:r w:rsidRPr="000A1057">
        <w:rPr>
          <w:b/>
          <w:sz w:val="28"/>
          <w:szCs w:val="28"/>
        </w:rPr>
        <w:t>Порядок</w:t>
      </w:r>
      <w:r w:rsidRPr="000A1057">
        <w:rPr>
          <w:b/>
          <w:kern w:val="28"/>
          <w:sz w:val="28"/>
          <w:szCs w:val="28"/>
          <w:lang w:eastAsia="ru-RU"/>
        </w:rPr>
        <w:t xml:space="preserve"> </w:t>
      </w:r>
      <w:bookmarkStart w:id="2" w:name="_Hlk171439153"/>
      <w:r w:rsidRPr="000A1057">
        <w:rPr>
          <w:b/>
          <w:kern w:val="28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3" w:name="_Hlk170718274"/>
      <w:r w:rsidRPr="000A1057">
        <w:rPr>
          <w:b/>
          <w:kern w:val="28"/>
          <w:sz w:val="28"/>
          <w:szCs w:val="28"/>
          <w:lang w:eastAsia="ru-RU"/>
        </w:rPr>
        <w:t xml:space="preserve"> </w:t>
      </w:r>
      <w:bookmarkEnd w:id="2"/>
      <w:bookmarkEnd w:id="3"/>
      <w:r w:rsidR="002100C7" w:rsidRPr="000A1057">
        <w:rPr>
          <w:b/>
          <w:sz w:val="28"/>
          <w:szCs w:val="28"/>
          <w:lang w:eastAsia="zh-CN"/>
        </w:rPr>
        <w:t>выборов депутатов Бартатского сельского Совета депутатов Большемуртинского района Красноярского края седьмого созыва</w:t>
      </w:r>
    </w:p>
    <w:p w:rsidR="002100C7" w:rsidRPr="000A1057" w:rsidRDefault="002100C7" w:rsidP="002100C7">
      <w:pPr>
        <w:spacing w:after="0" w:line="240" w:lineRule="auto"/>
        <w:jc w:val="center"/>
        <w:rPr>
          <w:b/>
          <w:sz w:val="28"/>
          <w:szCs w:val="28"/>
        </w:rPr>
      </w:pPr>
    </w:p>
    <w:p w:rsidR="000D170B" w:rsidRPr="000A1057" w:rsidRDefault="000D170B" w:rsidP="002100C7">
      <w:pPr>
        <w:spacing w:after="0" w:line="240" w:lineRule="auto"/>
        <w:jc w:val="center"/>
        <w:rPr>
          <w:b/>
          <w:sz w:val="28"/>
          <w:szCs w:val="28"/>
        </w:rPr>
      </w:pPr>
      <w:r w:rsidRPr="000A1057">
        <w:rPr>
          <w:b/>
          <w:sz w:val="28"/>
          <w:szCs w:val="28"/>
        </w:rPr>
        <w:t>1. Общие положения</w:t>
      </w:r>
    </w:p>
    <w:p w:rsidR="000D170B" w:rsidRPr="002100C7" w:rsidRDefault="000D170B" w:rsidP="002100C7">
      <w:pPr>
        <w:spacing w:after="0" w:line="240" w:lineRule="auto"/>
        <w:ind w:firstLine="708"/>
        <w:rPr>
          <w:sz w:val="28"/>
          <w:szCs w:val="28"/>
        </w:rPr>
      </w:pPr>
      <w:bookmarkStart w:id="4" w:name="dst100316"/>
      <w:bookmarkEnd w:id="4"/>
      <w:r w:rsidRPr="002100C7">
        <w:rPr>
          <w:sz w:val="28"/>
          <w:szCs w:val="28"/>
        </w:rPr>
        <w:t>1.1. Настоящий Порядок</w:t>
      </w:r>
      <w:r w:rsidRPr="002100C7">
        <w:rPr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r w:rsidR="002100C7" w:rsidRPr="00A13B6D">
        <w:rPr>
          <w:sz w:val="28"/>
          <w:szCs w:val="28"/>
          <w:lang w:eastAsia="zh-CN"/>
        </w:rPr>
        <w:t>выборов депутатов Бартатского сельского Совета депутатов Большемуртинского района Красноярского края седьмого созыва</w:t>
      </w:r>
      <w:r w:rsidR="002100C7" w:rsidRPr="002100C7">
        <w:rPr>
          <w:kern w:val="28"/>
          <w:sz w:val="28"/>
          <w:szCs w:val="28"/>
          <w:lang w:eastAsia="ru-RU"/>
        </w:rPr>
        <w:t xml:space="preserve"> </w:t>
      </w:r>
      <w:r w:rsidRPr="002100C7">
        <w:rPr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Pr="002100C7">
        <w:rPr>
          <w:sz w:val="28"/>
          <w:szCs w:val="28"/>
        </w:rPr>
        <w:t>пункта 12 статьи 21 Закона Красноярского края от 02.10.2003 № 8-1411 «О выборах в органы местного самоуправления в Красноярском крае» (далее – Закон Красноярского края).</w:t>
      </w:r>
    </w:p>
    <w:p w:rsidR="000D170B" w:rsidRPr="002100C7" w:rsidRDefault="000D170B" w:rsidP="002100C7">
      <w:pPr>
        <w:spacing w:after="0" w:line="240" w:lineRule="auto"/>
        <w:ind w:firstLine="709"/>
        <w:rPr>
          <w:sz w:val="28"/>
          <w:szCs w:val="28"/>
        </w:rPr>
      </w:pPr>
      <w:r w:rsidRPr="002100C7">
        <w:rPr>
          <w:sz w:val="28"/>
          <w:szCs w:val="28"/>
        </w:rPr>
        <w:t xml:space="preserve">1.2. </w:t>
      </w:r>
      <w:r w:rsidRPr="002100C7">
        <w:rPr>
          <w:bCs/>
          <w:sz w:val="28"/>
          <w:szCs w:val="28"/>
          <w:lang w:eastAsia="ru-RU"/>
        </w:rPr>
        <w:t xml:space="preserve">На основании </w:t>
      </w:r>
      <w:hyperlink r:id="rId9" w:history="1">
        <w:r w:rsidRPr="002100C7">
          <w:rPr>
            <w:bCs/>
            <w:sz w:val="28"/>
            <w:szCs w:val="28"/>
            <w:lang w:eastAsia="ru-RU"/>
          </w:rPr>
          <w:t xml:space="preserve">пункта 14 статьи </w:t>
        </w:r>
      </w:hyperlink>
      <w:r w:rsidRPr="002100C7">
        <w:rPr>
          <w:bCs/>
          <w:sz w:val="28"/>
          <w:szCs w:val="28"/>
          <w:lang w:eastAsia="ru-RU"/>
        </w:rPr>
        <w:t>21 Закона Красноярского края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голосования.</w:t>
      </w:r>
    </w:p>
    <w:p w:rsidR="000D170B" w:rsidRPr="002100C7" w:rsidRDefault="000D170B" w:rsidP="002100C7">
      <w:pPr>
        <w:spacing w:after="0" w:line="240" w:lineRule="auto"/>
        <w:ind w:firstLine="708"/>
        <w:rPr>
          <w:sz w:val="20"/>
          <w:lang w:eastAsia="ru-RU"/>
        </w:rPr>
      </w:pPr>
      <w:r w:rsidRPr="002100C7">
        <w:rPr>
          <w:sz w:val="28"/>
          <w:szCs w:val="28"/>
          <w:lang w:eastAsia="ru-RU"/>
        </w:rPr>
        <w:t>1.3. </w:t>
      </w:r>
      <w:proofErr w:type="gramStart"/>
      <w:r w:rsidRPr="002100C7">
        <w:rPr>
          <w:sz w:val="28"/>
          <w:szCs w:val="28"/>
          <w:lang w:eastAsia="ru-RU"/>
        </w:rPr>
        <w:t xml:space="preserve">В каждую участковую избирательную комиссию (далее – УИК), территориальную избирательную комиссию (далее – ТИК) от каждого зарегистрированного кандидата (далее – кандидат), от каждого избирательного объединения, выдвинувшего зарегистрированного кандидата, зарегистрированных кандидатов, а также от Общественной палаты Российской Федерации и Общественной палаты Красноярского края (далее - субъект общественного контроля) </w:t>
      </w:r>
      <w:r w:rsidRPr="002100C7">
        <w:rPr>
          <w:sz w:val="28"/>
          <w:szCs w:val="28"/>
        </w:rPr>
        <w:t>может быть назначено не более трех наблюдателей, и</w:t>
      </w:r>
      <w:r w:rsidRPr="002100C7">
        <w:rPr>
          <w:sz w:val="28"/>
          <w:szCs w:val="28"/>
          <w:lang w:eastAsia="ru-RU"/>
        </w:rPr>
        <w:t>меющих право поочередно осуществлять наблюдение в помещении для голосования, в</w:t>
      </w:r>
      <w:proofErr w:type="gramEnd"/>
      <w:r w:rsidRPr="002100C7">
        <w:rPr>
          <w:sz w:val="28"/>
          <w:szCs w:val="28"/>
          <w:lang w:eastAsia="ru-RU"/>
        </w:rPr>
        <w:t xml:space="preserve"> </w:t>
      </w:r>
      <w:proofErr w:type="gramStart"/>
      <w:r w:rsidRPr="002100C7">
        <w:rPr>
          <w:sz w:val="28"/>
          <w:szCs w:val="28"/>
          <w:lang w:eastAsia="ru-RU"/>
        </w:rPr>
        <w:t>помещении</w:t>
      </w:r>
      <w:proofErr w:type="gramEnd"/>
      <w:r w:rsidRPr="002100C7">
        <w:rPr>
          <w:sz w:val="28"/>
          <w:szCs w:val="28"/>
          <w:lang w:eastAsia="ru-RU"/>
        </w:rPr>
        <w:t>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0D170B" w:rsidRPr="002100C7" w:rsidRDefault="000D170B" w:rsidP="002100C7">
      <w:pPr>
        <w:spacing w:after="0" w:line="240" w:lineRule="auto"/>
        <w:ind w:firstLine="708"/>
        <w:rPr>
          <w:sz w:val="28"/>
          <w:szCs w:val="28"/>
        </w:rPr>
      </w:pPr>
      <w:r w:rsidRPr="002100C7">
        <w:rPr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2100C7">
        <w:rPr>
          <w:sz w:val="28"/>
          <w:szCs w:val="28"/>
        </w:rPr>
        <w:t xml:space="preserve"> 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8"/>
        <w:rPr>
          <w:sz w:val="28"/>
          <w:szCs w:val="28"/>
        </w:rPr>
      </w:pPr>
      <w:r w:rsidRPr="002100C7">
        <w:rPr>
          <w:sz w:val="28"/>
          <w:szCs w:val="28"/>
          <w:lang w:eastAsia="ru-RU"/>
        </w:rPr>
        <w:t>1.4. </w:t>
      </w:r>
      <w:r w:rsidRPr="002100C7">
        <w:rPr>
          <w:sz w:val="28"/>
          <w:szCs w:val="28"/>
        </w:rPr>
        <w:t xml:space="preserve"> </w:t>
      </w:r>
      <w:r w:rsidRPr="002100C7">
        <w:rPr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 w:rsidRPr="002100C7">
        <w:rPr>
          <w:sz w:val="28"/>
          <w:szCs w:val="28"/>
        </w:rPr>
        <w:t>на выборах в органы государственной власти</w:t>
      </w:r>
      <w:r w:rsidRPr="002100C7">
        <w:rPr>
          <w:bCs/>
          <w:sz w:val="28"/>
          <w:szCs w:val="28"/>
          <w:lang w:eastAsia="ru-RU"/>
        </w:rPr>
        <w:t xml:space="preserve"> </w:t>
      </w:r>
      <w:r w:rsidRPr="002100C7">
        <w:rPr>
          <w:sz w:val="28"/>
          <w:szCs w:val="28"/>
        </w:rPr>
        <w:t>Красноярского края, при отсутствии ограничений, предусмотренных пунктом 11 статьи 21 Закона Красноярского края</w:t>
      </w:r>
      <w:r w:rsidRPr="002100C7">
        <w:rPr>
          <w:rStyle w:val="ad"/>
          <w:sz w:val="28"/>
          <w:szCs w:val="28"/>
        </w:rPr>
        <w:footnoteReference w:id="1"/>
      </w:r>
      <w:r w:rsidRPr="002100C7">
        <w:rPr>
          <w:sz w:val="28"/>
          <w:szCs w:val="28"/>
        </w:rPr>
        <w:t>.</w:t>
      </w:r>
    </w:p>
    <w:p w:rsidR="000D170B" w:rsidRDefault="000D170B" w:rsidP="008B7EAE">
      <w:pPr>
        <w:shd w:val="clear" w:color="auto" w:fill="FFFFFF"/>
        <w:spacing w:after="0" w:line="240" w:lineRule="auto"/>
        <w:ind w:firstLine="708"/>
        <w:rPr>
          <w:sz w:val="28"/>
          <w:szCs w:val="28"/>
          <w:lang w:eastAsia="ru-RU"/>
        </w:rPr>
      </w:pPr>
      <w:r w:rsidRPr="002100C7">
        <w:rPr>
          <w:sz w:val="28"/>
          <w:szCs w:val="28"/>
        </w:rPr>
        <w:lastRenderedPageBreak/>
        <w:t>1.5. В случае несоблюдения требований и ограничений</w:t>
      </w:r>
      <w:r w:rsidRPr="002100C7">
        <w:rPr>
          <w:sz w:val="28"/>
          <w:szCs w:val="28"/>
          <w:lang w:eastAsia="ru-RU"/>
        </w:rPr>
        <w:t>,</w:t>
      </w:r>
      <w:r w:rsidRPr="002100C7">
        <w:rPr>
          <w:sz w:val="28"/>
          <w:szCs w:val="28"/>
        </w:rPr>
        <w:t xml:space="preserve"> предусмотренных пунктом 11 статьи 21 Закона Красноярского края,</w:t>
      </w:r>
      <w:r w:rsidRPr="002100C7">
        <w:rPr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8B7EAE" w:rsidRPr="002100C7" w:rsidRDefault="008B7EAE" w:rsidP="008B7EAE">
      <w:pPr>
        <w:shd w:val="clear" w:color="auto" w:fill="FFFFFF"/>
        <w:spacing w:after="0" w:line="240" w:lineRule="auto"/>
        <w:ind w:firstLine="708"/>
        <w:rPr>
          <w:sz w:val="28"/>
          <w:szCs w:val="28"/>
          <w:lang w:eastAsia="ru-RU"/>
        </w:rPr>
      </w:pPr>
    </w:p>
    <w:p w:rsidR="000D170B" w:rsidRPr="000A1057" w:rsidRDefault="000D170B" w:rsidP="008B7EAE">
      <w:pPr>
        <w:shd w:val="clear" w:color="auto" w:fill="FFFFFF"/>
        <w:spacing w:after="0" w:line="240" w:lineRule="auto"/>
        <w:ind w:firstLine="708"/>
        <w:jc w:val="center"/>
        <w:rPr>
          <w:b/>
          <w:sz w:val="28"/>
          <w:szCs w:val="28"/>
          <w:lang w:eastAsia="ru-RU"/>
        </w:rPr>
      </w:pPr>
      <w:r w:rsidRPr="000A1057">
        <w:rPr>
          <w:b/>
          <w:sz w:val="28"/>
          <w:szCs w:val="28"/>
          <w:lang w:eastAsia="ru-RU"/>
        </w:rPr>
        <w:t xml:space="preserve">2. Представление списка назначенных наблюдателей в </w:t>
      </w:r>
      <w:r w:rsidR="00E57E71" w:rsidRPr="000A1057">
        <w:rPr>
          <w:b/>
          <w:sz w:val="28"/>
          <w:szCs w:val="28"/>
          <w:lang w:eastAsia="ru-RU"/>
        </w:rPr>
        <w:t xml:space="preserve">избирательную комиссию, организующую подготовку и проведение выборов </w:t>
      </w:r>
    </w:p>
    <w:p w:rsidR="000D170B" w:rsidRPr="002100C7" w:rsidRDefault="000D170B" w:rsidP="00E57E71">
      <w:pPr>
        <w:spacing w:after="0" w:line="240" w:lineRule="auto"/>
        <w:ind w:firstLine="567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2.1. Кандидат, избирательное объединение, субъект общественного контроля, назначившие наблюдателей в УИК и ТИК, не </w:t>
      </w:r>
      <w:proofErr w:type="gramStart"/>
      <w:r w:rsidRPr="002100C7">
        <w:rPr>
          <w:sz w:val="28"/>
          <w:szCs w:val="28"/>
          <w:lang w:eastAsia="ru-RU"/>
        </w:rPr>
        <w:t>позднее</w:t>
      </w:r>
      <w:proofErr w:type="gramEnd"/>
      <w:r w:rsidRPr="002100C7">
        <w:rPr>
          <w:sz w:val="28"/>
          <w:szCs w:val="28"/>
          <w:lang w:eastAsia="ru-RU"/>
        </w:rPr>
        <w:t xml:space="preserve"> чем за три дня до дня голосования (до дня досрочного голосования) представляют список назначенных наблюдателей</w:t>
      </w:r>
      <w:r w:rsidRPr="002100C7">
        <w:rPr>
          <w:kern w:val="28"/>
          <w:sz w:val="28"/>
          <w:szCs w:val="28"/>
          <w:lang w:eastAsia="ru-RU"/>
        </w:rPr>
        <w:t xml:space="preserve"> </w:t>
      </w:r>
      <w:r w:rsidRPr="002100C7">
        <w:rPr>
          <w:sz w:val="28"/>
          <w:szCs w:val="28"/>
        </w:rPr>
        <w:t>(далее – Список)</w:t>
      </w:r>
      <w:r w:rsidRPr="002100C7">
        <w:rPr>
          <w:sz w:val="28"/>
          <w:szCs w:val="28"/>
          <w:lang w:eastAsia="ru-RU"/>
        </w:rPr>
        <w:t xml:space="preserve"> в </w:t>
      </w:r>
      <w:r w:rsidR="00E57E71">
        <w:rPr>
          <w:sz w:val="28"/>
          <w:szCs w:val="28"/>
          <w:lang w:eastAsia="ru-RU"/>
        </w:rPr>
        <w:t xml:space="preserve">территориальную </w:t>
      </w:r>
      <w:r w:rsidR="00E57E71" w:rsidRPr="002100C7">
        <w:rPr>
          <w:sz w:val="28"/>
          <w:szCs w:val="28"/>
          <w:lang w:eastAsia="ru-RU"/>
        </w:rPr>
        <w:t>избирательную комиссию</w:t>
      </w:r>
      <w:r w:rsidR="00E57E71">
        <w:rPr>
          <w:sz w:val="28"/>
          <w:szCs w:val="28"/>
          <w:lang w:eastAsia="ru-RU"/>
        </w:rPr>
        <w:t xml:space="preserve"> Большемуртинского района</w:t>
      </w:r>
      <w:r w:rsidR="003D7913">
        <w:rPr>
          <w:sz w:val="28"/>
          <w:szCs w:val="28"/>
          <w:lang w:eastAsia="ru-RU"/>
        </w:rPr>
        <w:t xml:space="preserve"> Красноярского края</w:t>
      </w:r>
      <w:r w:rsidRPr="002100C7">
        <w:rPr>
          <w:sz w:val="28"/>
          <w:szCs w:val="28"/>
          <w:lang w:eastAsia="ru-RU"/>
        </w:rPr>
        <w:t>.</w:t>
      </w:r>
    </w:p>
    <w:p w:rsidR="000D170B" w:rsidRPr="002100C7" w:rsidRDefault="000D170B" w:rsidP="00E57E71">
      <w:pPr>
        <w:suppressAutoHyphens/>
        <w:spacing w:after="0" w:line="240" w:lineRule="auto"/>
        <w:ind w:firstLine="567"/>
        <w:rPr>
          <w:bCs/>
          <w:sz w:val="28"/>
          <w:szCs w:val="28"/>
        </w:rPr>
      </w:pPr>
      <w:r w:rsidRPr="002100C7">
        <w:rPr>
          <w:sz w:val="28"/>
          <w:szCs w:val="28"/>
          <w:lang w:eastAsia="ru-RU"/>
        </w:rPr>
        <w:t>Список представляется одновременно на бумажном носителе</w:t>
      </w:r>
      <w:r w:rsidRPr="002100C7">
        <w:rPr>
          <w:bCs/>
          <w:sz w:val="28"/>
          <w:szCs w:val="28"/>
        </w:rPr>
        <w:t xml:space="preserve"> и в машиночитаемом виде</w:t>
      </w:r>
      <w:r w:rsidRPr="002100C7">
        <w:rPr>
          <w:sz w:val="28"/>
          <w:szCs w:val="28"/>
          <w:lang w:eastAsia="ru-RU"/>
        </w:rPr>
        <w:t xml:space="preserve"> </w:t>
      </w:r>
      <w:r w:rsidRPr="002100C7">
        <w:rPr>
          <w:bCs/>
          <w:sz w:val="28"/>
          <w:szCs w:val="28"/>
        </w:rPr>
        <w:t>по формам, утвержденным</w:t>
      </w:r>
      <w:r w:rsidR="00E57E71">
        <w:rPr>
          <w:bCs/>
          <w:sz w:val="28"/>
          <w:szCs w:val="28"/>
        </w:rPr>
        <w:t xml:space="preserve"> </w:t>
      </w:r>
      <w:r w:rsidR="00E57E71">
        <w:rPr>
          <w:sz w:val="28"/>
          <w:szCs w:val="28"/>
          <w:lang w:eastAsia="ru-RU"/>
        </w:rPr>
        <w:t xml:space="preserve">территориальной </w:t>
      </w:r>
      <w:r w:rsidR="00E57E71" w:rsidRPr="002100C7">
        <w:rPr>
          <w:sz w:val="28"/>
          <w:szCs w:val="28"/>
          <w:lang w:eastAsia="ru-RU"/>
        </w:rPr>
        <w:t>избирательн</w:t>
      </w:r>
      <w:r w:rsidR="00E57E71">
        <w:rPr>
          <w:sz w:val="28"/>
          <w:szCs w:val="28"/>
          <w:lang w:eastAsia="ru-RU"/>
        </w:rPr>
        <w:t>ой</w:t>
      </w:r>
      <w:r w:rsidR="00E57E71" w:rsidRPr="002100C7">
        <w:rPr>
          <w:sz w:val="28"/>
          <w:szCs w:val="28"/>
          <w:lang w:eastAsia="ru-RU"/>
        </w:rPr>
        <w:t xml:space="preserve"> комисси</w:t>
      </w:r>
      <w:r w:rsidR="003D7913">
        <w:rPr>
          <w:sz w:val="28"/>
          <w:szCs w:val="28"/>
          <w:lang w:eastAsia="ru-RU"/>
        </w:rPr>
        <w:t>ей</w:t>
      </w:r>
      <w:r w:rsidR="00E57E71">
        <w:rPr>
          <w:sz w:val="28"/>
          <w:szCs w:val="28"/>
          <w:lang w:eastAsia="ru-RU"/>
        </w:rPr>
        <w:t xml:space="preserve"> Большемуртинского района</w:t>
      </w:r>
      <w:r w:rsidR="00E57E71" w:rsidRPr="002100C7">
        <w:rPr>
          <w:bCs/>
          <w:sz w:val="28"/>
          <w:szCs w:val="28"/>
        </w:rPr>
        <w:t xml:space="preserve"> </w:t>
      </w:r>
      <w:r w:rsidR="003D7913">
        <w:rPr>
          <w:sz w:val="28"/>
          <w:szCs w:val="28"/>
          <w:lang w:eastAsia="ru-RU"/>
        </w:rPr>
        <w:t>Красноярского края</w:t>
      </w:r>
      <w:r w:rsidRPr="002100C7">
        <w:rPr>
          <w:bCs/>
          <w:sz w:val="28"/>
          <w:szCs w:val="28"/>
        </w:rPr>
        <w:t xml:space="preserve">. </w:t>
      </w:r>
    </w:p>
    <w:p w:rsidR="000D170B" w:rsidRPr="002100C7" w:rsidRDefault="000D170B" w:rsidP="00E57E71">
      <w:pPr>
        <w:suppressAutoHyphens/>
        <w:spacing w:after="0" w:line="240" w:lineRule="auto"/>
        <w:ind w:firstLine="567"/>
        <w:rPr>
          <w:i/>
          <w:iCs/>
          <w:color w:val="000000"/>
          <w:sz w:val="18"/>
          <w:szCs w:val="18"/>
          <w:lang w:eastAsia="zh-CN"/>
        </w:rPr>
      </w:pPr>
      <w:r w:rsidRPr="002100C7">
        <w:rPr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0D170B" w:rsidRPr="002100C7" w:rsidRDefault="000D170B" w:rsidP="00E57E71">
      <w:pPr>
        <w:shd w:val="clear" w:color="auto" w:fill="FFFFFF"/>
        <w:spacing w:after="0" w:line="240" w:lineRule="auto"/>
        <w:ind w:firstLine="567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2.2. В последний день приема Списка он может быть представлен в </w:t>
      </w:r>
      <w:r w:rsidR="00F62491">
        <w:rPr>
          <w:sz w:val="28"/>
          <w:szCs w:val="28"/>
          <w:lang w:eastAsia="ru-RU"/>
        </w:rPr>
        <w:t xml:space="preserve">территориальную </w:t>
      </w:r>
      <w:r w:rsidR="00F62491" w:rsidRPr="002100C7">
        <w:rPr>
          <w:sz w:val="28"/>
          <w:szCs w:val="28"/>
          <w:lang w:eastAsia="ru-RU"/>
        </w:rPr>
        <w:t>избирательную комиссию</w:t>
      </w:r>
      <w:r w:rsidR="00F62491">
        <w:rPr>
          <w:sz w:val="28"/>
          <w:szCs w:val="28"/>
          <w:lang w:eastAsia="ru-RU"/>
        </w:rPr>
        <w:t xml:space="preserve"> Большемуртинского района Красноярского края</w:t>
      </w:r>
      <w:r w:rsidRPr="002100C7">
        <w:rPr>
          <w:sz w:val="28"/>
          <w:szCs w:val="28"/>
          <w:lang w:eastAsia="ru-RU"/>
        </w:rPr>
        <w:t xml:space="preserve"> не позднее 18 часов по местному времени.</w:t>
      </w:r>
    </w:p>
    <w:p w:rsidR="000D170B" w:rsidRPr="002100C7" w:rsidRDefault="000D170B" w:rsidP="002100C7">
      <w:pPr>
        <w:spacing w:after="0" w:line="240" w:lineRule="auto"/>
        <w:ind w:firstLine="709"/>
        <w:rPr>
          <w:i/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2.3. В случае назначения наблюдателей в УИК 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2100C7">
        <w:rPr>
          <w:i/>
          <w:sz w:val="28"/>
          <w:szCs w:val="28"/>
          <w:lang w:eastAsia="ru-RU"/>
        </w:rPr>
        <w:t>.</w:t>
      </w:r>
    </w:p>
    <w:p w:rsidR="000D170B" w:rsidRPr="002100C7" w:rsidRDefault="000D170B" w:rsidP="003D7913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2.4. В исключительных случаях при образовании избирательных участков в местах временного пребывания избирателей не </w:t>
      </w:r>
      <w:proofErr w:type="gramStart"/>
      <w:r w:rsidRPr="002100C7">
        <w:rPr>
          <w:sz w:val="28"/>
          <w:szCs w:val="28"/>
          <w:lang w:eastAsia="ru-RU"/>
        </w:rPr>
        <w:t>позднее</w:t>
      </w:r>
      <w:proofErr w:type="gramEnd"/>
      <w:r w:rsidRPr="002100C7">
        <w:rPr>
          <w:sz w:val="28"/>
          <w:szCs w:val="28"/>
          <w:lang w:eastAsia="ru-RU"/>
        </w:rPr>
        <w:t xml:space="preserve"> чем за три дня до дня голосования Список может быть представлен в течение трех дней до дня голосования в </w:t>
      </w:r>
      <w:r w:rsidR="003D7913">
        <w:rPr>
          <w:sz w:val="28"/>
          <w:szCs w:val="28"/>
          <w:lang w:eastAsia="ru-RU"/>
        </w:rPr>
        <w:t xml:space="preserve">территориальную </w:t>
      </w:r>
      <w:r w:rsidR="003D7913" w:rsidRPr="002100C7">
        <w:rPr>
          <w:sz w:val="28"/>
          <w:szCs w:val="28"/>
          <w:lang w:eastAsia="ru-RU"/>
        </w:rPr>
        <w:t>избирательную комиссию</w:t>
      </w:r>
      <w:r w:rsidR="003D7913">
        <w:rPr>
          <w:sz w:val="28"/>
          <w:szCs w:val="28"/>
          <w:lang w:eastAsia="ru-RU"/>
        </w:rPr>
        <w:t xml:space="preserve"> Большемуртинского района Красноярского края, </w:t>
      </w:r>
      <w:r w:rsidRPr="002100C7">
        <w:rPr>
          <w:sz w:val="28"/>
          <w:szCs w:val="28"/>
          <w:lang w:eastAsia="ru-RU"/>
        </w:rPr>
        <w:t xml:space="preserve">либо в день голосования – в соответствующую УИК. </w:t>
      </w:r>
    </w:p>
    <w:p w:rsidR="000D170B" w:rsidRPr="002100C7" w:rsidRDefault="000D170B" w:rsidP="002100C7">
      <w:pPr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2.5. </w:t>
      </w:r>
      <w:proofErr w:type="gramStart"/>
      <w:r w:rsidRPr="002100C7">
        <w:rPr>
          <w:sz w:val="28"/>
          <w:szCs w:val="28"/>
          <w:lang w:eastAsia="ru-RU"/>
        </w:rPr>
        <w:t xml:space="preserve">В Списке указываются фамилия, имя и отчество каждого наблюдателя, </w:t>
      </w:r>
      <w:r w:rsidRPr="002100C7"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2100C7">
        <w:rPr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он направляется, а также дата осуществления наблюдения.</w:t>
      </w:r>
      <w:proofErr w:type="gramEnd"/>
      <w:r w:rsidRPr="002100C7">
        <w:rPr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11 статьи 21 Закона Красноярского края</w:t>
      </w:r>
      <w:r w:rsidRPr="002100C7">
        <w:rPr>
          <w:sz w:val="28"/>
          <w:szCs w:val="28"/>
        </w:rPr>
        <w:t>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lastRenderedPageBreak/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 w:rsidRPr="002100C7">
        <w:t xml:space="preserve"> </w:t>
      </w:r>
      <w:r w:rsidRPr="002100C7">
        <w:rPr>
          <w:sz w:val="28"/>
          <w:szCs w:val="28"/>
          <w:lang w:eastAsia="ru-RU"/>
        </w:rPr>
        <w:t>Список наблюдателей, назначенных избирательным объединением, на бумажном носителе заверяется подписью лица, уполномоченного на то уставом избирательного объединения, а также печатью избирательного объединения.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2100C7">
        <w:rPr>
          <w:sz w:val="28"/>
          <w:szCs w:val="28"/>
          <w:lang w:eastAsia="ru-RU"/>
        </w:rPr>
        <w:t>2.7. </w:t>
      </w:r>
      <w:r w:rsidRPr="002100C7">
        <w:rPr>
          <w:bCs/>
          <w:sz w:val="28"/>
          <w:szCs w:val="28"/>
        </w:rPr>
        <w:t xml:space="preserve">Список </w:t>
      </w:r>
      <w:r w:rsidRPr="002100C7">
        <w:rPr>
          <w:sz w:val="28"/>
          <w:szCs w:val="28"/>
        </w:rPr>
        <w:t xml:space="preserve">в </w:t>
      </w:r>
      <w:r w:rsidRPr="002100C7">
        <w:rPr>
          <w:bCs/>
          <w:sz w:val="28"/>
          <w:szCs w:val="28"/>
        </w:rPr>
        <w:t>машиночитаемом виде</w:t>
      </w:r>
      <w:r w:rsidRPr="002100C7">
        <w:rPr>
          <w:sz w:val="28"/>
          <w:szCs w:val="28"/>
        </w:rPr>
        <w:t xml:space="preserve"> представляется в формате .</w:t>
      </w:r>
      <w:proofErr w:type="spellStart"/>
      <w:r w:rsidRPr="002100C7">
        <w:rPr>
          <w:sz w:val="28"/>
          <w:szCs w:val="28"/>
          <w:lang w:val="en-US"/>
        </w:rPr>
        <w:t>xls</w:t>
      </w:r>
      <w:proofErr w:type="spellEnd"/>
      <w:r w:rsidRPr="002100C7">
        <w:rPr>
          <w:sz w:val="28"/>
          <w:szCs w:val="28"/>
        </w:rPr>
        <w:t>,</w:t>
      </w:r>
      <w:r w:rsidRPr="002100C7">
        <w:rPr>
          <w:sz w:val="28"/>
          <w:szCs w:val="28"/>
        </w:rPr>
        <w:br/>
        <w:t>.</w:t>
      </w:r>
      <w:proofErr w:type="spellStart"/>
      <w:r w:rsidRPr="002100C7">
        <w:rPr>
          <w:sz w:val="28"/>
          <w:szCs w:val="28"/>
        </w:rPr>
        <w:t>doc</w:t>
      </w:r>
      <w:proofErr w:type="spellEnd"/>
      <w:r w:rsidRPr="002100C7">
        <w:rPr>
          <w:sz w:val="28"/>
          <w:szCs w:val="28"/>
        </w:rPr>
        <w:t xml:space="preserve"> или .</w:t>
      </w:r>
      <w:r w:rsidRPr="002100C7">
        <w:rPr>
          <w:sz w:val="28"/>
          <w:szCs w:val="28"/>
          <w:lang w:val="en-US"/>
        </w:rPr>
        <w:t>rtf</w:t>
      </w:r>
      <w:r w:rsidRPr="002100C7">
        <w:rPr>
          <w:sz w:val="28"/>
          <w:szCs w:val="28"/>
        </w:rPr>
        <w:t xml:space="preserve"> с именем </w:t>
      </w:r>
      <w:proofErr w:type="spellStart"/>
      <w:r w:rsidRPr="002100C7">
        <w:rPr>
          <w:sz w:val="28"/>
          <w:szCs w:val="28"/>
          <w:lang w:val="en-US"/>
        </w:rPr>
        <w:t>Nabludateli</w:t>
      </w:r>
      <w:proofErr w:type="spellEnd"/>
      <w:r w:rsidRPr="002100C7">
        <w:rPr>
          <w:sz w:val="28"/>
          <w:szCs w:val="28"/>
        </w:rPr>
        <w:t xml:space="preserve">. При заполнении таблицы не следует объединять или разделять ее графы. Файл с описанием содержимого пакета не шифруется и не архивируется. 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D170B" w:rsidRPr="000A1057" w:rsidRDefault="000D170B" w:rsidP="002100C7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0A1057">
        <w:rPr>
          <w:b/>
          <w:sz w:val="28"/>
          <w:szCs w:val="28"/>
          <w:lang w:eastAsia="ru-RU"/>
        </w:rPr>
        <w:t>3. Работа со Списком в избирательных комиссиях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3.1.  Список регистрируется</w:t>
      </w:r>
      <w:r w:rsidR="00A670FA">
        <w:rPr>
          <w:sz w:val="28"/>
          <w:szCs w:val="28"/>
          <w:lang w:eastAsia="ru-RU"/>
        </w:rPr>
        <w:t xml:space="preserve"> </w:t>
      </w:r>
      <w:proofErr w:type="gramStart"/>
      <w:r w:rsidR="00A670FA">
        <w:rPr>
          <w:sz w:val="28"/>
          <w:szCs w:val="28"/>
          <w:lang w:eastAsia="ru-RU"/>
        </w:rPr>
        <w:t>в</w:t>
      </w:r>
      <w:proofErr w:type="gramEnd"/>
      <w:r w:rsidRPr="002100C7">
        <w:rPr>
          <w:sz w:val="28"/>
          <w:szCs w:val="28"/>
          <w:lang w:eastAsia="ru-RU"/>
        </w:rPr>
        <w:t xml:space="preserve"> </w:t>
      </w:r>
      <w:proofErr w:type="gramStart"/>
      <w:r w:rsidR="00A670FA">
        <w:rPr>
          <w:sz w:val="28"/>
          <w:szCs w:val="28"/>
          <w:lang w:eastAsia="ru-RU"/>
        </w:rPr>
        <w:t>территориальной</w:t>
      </w:r>
      <w:proofErr w:type="gramEnd"/>
      <w:r w:rsidR="00A670FA">
        <w:rPr>
          <w:sz w:val="28"/>
          <w:szCs w:val="28"/>
          <w:lang w:eastAsia="ru-RU"/>
        </w:rPr>
        <w:t xml:space="preserve"> </w:t>
      </w:r>
      <w:r w:rsidR="00A670FA" w:rsidRPr="002100C7">
        <w:rPr>
          <w:sz w:val="28"/>
          <w:szCs w:val="28"/>
          <w:lang w:eastAsia="ru-RU"/>
        </w:rPr>
        <w:t>избирательн</w:t>
      </w:r>
      <w:r w:rsidR="00A670FA">
        <w:rPr>
          <w:sz w:val="28"/>
          <w:szCs w:val="28"/>
          <w:lang w:eastAsia="ru-RU"/>
        </w:rPr>
        <w:t>ой</w:t>
      </w:r>
      <w:r w:rsidR="00A670FA" w:rsidRPr="002100C7">
        <w:rPr>
          <w:sz w:val="28"/>
          <w:szCs w:val="28"/>
          <w:lang w:eastAsia="ru-RU"/>
        </w:rPr>
        <w:t xml:space="preserve"> комисси</w:t>
      </w:r>
      <w:r w:rsidR="00A670FA">
        <w:rPr>
          <w:sz w:val="28"/>
          <w:szCs w:val="28"/>
          <w:lang w:eastAsia="ru-RU"/>
        </w:rPr>
        <w:t>ей Большемуртинского района</w:t>
      </w:r>
      <w:r w:rsidR="00A670FA" w:rsidRPr="002100C7">
        <w:rPr>
          <w:bCs/>
          <w:sz w:val="28"/>
          <w:szCs w:val="28"/>
        </w:rPr>
        <w:t xml:space="preserve"> </w:t>
      </w:r>
      <w:r w:rsidR="00A670FA">
        <w:rPr>
          <w:sz w:val="28"/>
          <w:szCs w:val="28"/>
          <w:lang w:eastAsia="ru-RU"/>
        </w:rPr>
        <w:t>Красноярского края</w:t>
      </w:r>
      <w:r w:rsidR="00A670FA" w:rsidRPr="002100C7">
        <w:rPr>
          <w:sz w:val="28"/>
          <w:szCs w:val="28"/>
          <w:lang w:eastAsia="ru-RU"/>
        </w:rPr>
        <w:t xml:space="preserve"> </w:t>
      </w:r>
      <w:r w:rsidRPr="002100C7">
        <w:rPr>
          <w:sz w:val="28"/>
          <w:szCs w:val="28"/>
          <w:lang w:eastAsia="ru-RU"/>
        </w:rPr>
        <w:t>как входящий документ с проставлением даты и времени его приема.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 w:rsidR="000D170B" w:rsidRPr="002100C7" w:rsidRDefault="000D170B" w:rsidP="00F62491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3.2. </w:t>
      </w:r>
      <w:proofErr w:type="gramStart"/>
      <w:r w:rsidRPr="002100C7">
        <w:rPr>
          <w:sz w:val="28"/>
          <w:szCs w:val="28"/>
          <w:lang w:eastAsia="ru-RU"/>
        </w:rPr>
        <w:t xml:space="preserve">При приеме Списка член </w:t>
      </w:r>
      <w:r w:rsidR="00A670FA">
        <w:rPr>
          <w:sz w:val="28"/>
          <w:szCs w:val="28"/>
          <w:lang w:eastAsia="ru-RU"/>
        </w:rPr>
        <w:t xml:space="preserve">территориальной </w:t>
      </w:r>
      <w:r w:rsidR="00A670FA" w:rsidRPr="002100C7">
        <w:rPr>
          <w:sz w:val="28"/>
          <w:szCs w:val="28"/>
          <w:lang w:eastAsia="ru-RU"/>
        </w:rPr>
        <w:t>избирательн</w:t>
      </w:r>
      <w:r w:rsidR="00A670FA">
        <w:rPr>
          <w:sz w:val="28"/>
          <w:szCs w:val="28"/>
          <w:lang w:eastAsia="ru-RU"/>
        </w:rPr>
        <w:t>ой</w:t>
      </w:r>
      <w:r w:rsidR="00A670FA" w:rsidRPr="002100C7">
        <w:rPr>
          <w:sz w:val="28"/>
          <w:szCs w:val="28"/>
          <w:lang w:eastAsia="ru-RU"/>
        </w:rPr>
        <w:t xml:space="preserve"> комисси</w:t>
      </w:r>
      <w:r w:rsidR="00A670FA">
        <w:rPr>
          <w:sz w:val="28"/>
          <w:szCs w:val="28"/>
          <w:lang w:eastAsia="ru-RU"/>
        </w:rPr>
        <w:t>ей Большемуртинского района</w:t>
      </w:r>
      <w:r w:rsidR="00A670FA" w:rsidRPr="002100C7">
        <w:rPr>
          <w:bCs/>
          <w:sz w:val="28"/>
          <w:szCs w:val="28"/>
        </w:rPr>
        <w:t xml:space="preserve"> </w:t>
      </w:r>
      <w:r w:rsidR="00A670FA">
        <w:rPr>
          <w:sz w:val="28"/>
          <w:szCs w:val="28"/>
          <w:lang w:eastAsia="ru-RU"/>
        </w:rPr>
        <w:t>Красноярского края</w:t>
      </w:r>
      <w:r w:rsidRPr="002100C7">
        <w:rPr>
          <w:sz w:val="28"/>
          <w:szCs w:val="28"/>
          <w:lang w:eastAsia="ru-RU"/>
        </w:rPr>
        <w:t xml:space="preserve"> проверяет наличие в нем всех необходимых сведений о наблюдателях, предусмотренных пунктом 2.5 Порядка, а также проверяет соответствие представленного Списка формам, </w:t>
      </w:r>
      <w:bookmarkStart w:id="5" w:name="_Hlk172561468"/>
      <w:r w:rsidRPr="002100C7">
        <w:rPr>
          <w:sz w:val="28"/>
          <w:szCs w:val="28"/>
          <w:lang w:eastAsia="ru-RU"/>
        </w:rPr>
        <w:t xml:space="preserve">утвержденным </w:t>
      </w:r>
      <w:r w:rsidR="00F62491">
        <w:rPr>
          <w:sz w:val="28"/>
          <w:szCs w:val="28"/>
          <w:lang w:eastAsia="ru-RU"/>
        </w:rPr>
        <w:t xml:space="preserve">территориальной </w:t>
      </w:r>
      <w:r w:rsidR="00F62491" w:rsidRPr="002100C7">
        <w:rPr>
          <w:sz w:val="28"/>
          <w:szCs w:val="28"/>
          <w:lang w:eastAsia="ru-RU"/>
        </w:rPr>
        <w:t>избирательн</w:t>
      </w:r>
      <w:r w:rsidR="00F62491">
        <w:rPr>
          <w:sz w:val="28"/>
          <w:szCs w:val="28"/>
          <w:lang w:eastAsia="ru-RU"/>
        </w:rPr>
        <w:t>ой</w:t>
      </w:r>
      <w:r w:rsidR="00F62491" w:rsidRPr="002100C7">
        <w:rPr>
          <w:sz w:val="28"/>
          <w:szCs w:val="28"/>
          <w:lang w:eastAsia="ru-RU"/>
        </w:rPr>
        <w:t xml:space="preserve"> комисси</w:t>
      </w:r>
      <w:r w:rsidR="00F62491">
        <w:rPr>
          <w:sz w:val="28"/>
          <w:szCs w:val="28"/>
          <w:lang w:eastAsia="ru-RU"/>
        </w:rPr>
        <w:t>ей Большемуртинского района Красноярского края</w:t>
      </w:r>
      <w:r w:rsidRPr="002100C7">
        <w:rPr>
          <w:sz w:val="28"/>
          <w:szCs w:val="28"/>
          <w:lang w:eastAsia="ru-RU"/>
        </w:rPr>
        <w:t>,</w:t>
      </w:r>
      <w:bookmarkEnd w:id="5"/>
      <w:r w:rsidR="00F62491">
        <w:rPr>
          <w:sz w:val="28"/>
          <w:szCs w:val="28"/>
          <w:lang w:eastAsia="ru-RU"/>
        </w:rPr>
        <w:t xml:space="preserve"> </w:t>
      </w:r>
      <w:r w:rsidRPr="002100C7">
        <w:rPr>
          <w:sz w:val="28"/>
          <w:szCs w:val="28"/>
          <w:lang w:eastAsia="ru-RU"/>
        </w:rPr>
        <w:t>и проводит сверку сведений о наблюдателях в Списке, представленном на бумажном носителе и в машиночитаемом виде.</w:t>
      </w:r>
      <w:proofErr w:type="gramEnd"/>
      <w:r w:rsidRPr="002100C7">
        <w:rPr>
          <w:sz w:val="28"/>
          <w:szCs w:val="28"/>
          <w:lang w:eastAsia="ru-RU"/>
        </w:rPr>
        <w:t xml:space="preserve">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субъекта общественного контроля, уполномоченный представитель избирательного объединения,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3.3. </w:t>
      </w:r>
      <w:proofErr w:type="gramStart"/>
      <w:r w:rsidRPr="002100C7">
        <w:rPr>
          <w:sz w:val="28"/>
          <w:szCs w:val="28"/>
          <w:lang w:eastAsia="ru-RU"/>
        </w:rPr>
        <w:t xml:space="preserve">В случае если после представления Списка в </w:t>
      </w:r>
      <w:r w:rsidR="008B7EAE">
        <w:rPr>
          <w:sz w:val="28"/>
          <w:szCs w:val="28"/>
          <w:lang w:eastAsia="ru-RU"/>
        </w:rPr>
        <w:t>избирательную  комиссию</w:t>
      </w:r>
      <w:r w:rsidRPr="002100C7">
        <w:rPr>
          <w:sz w:val="28"/>
          <w:szCs w:val="28"/>
          <w:lang w:eastAsia="ru-RU"/>
        </w:rPr>
        <w:t xml:space="preserve">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голосования (досрочного голосования), кандидат, избирательное объединение, субъект общественного контроля вправе до дня голосования (досрочного голосования) назначить вместо этого наблюдателя другого, письменно уведомив об этом соответствующие </w:t>
      </w:r>
      <w:r w:rsidR="008B7EAE">
        <w:rPr>
          <w:sz w:val="28"/>
          <w:szCs w:val="28"/>
          <w:lang w:eastAsia="ru-RU"/>
        </w:rPr>
        <w:t>избирательн</w:t>
      </w:r>
      <w:r w:rsidR="00F62491">
        <w:rPr>
          <w:sz w:val="28"/>
          <w:szCs w:val="28"/>
          <w:lang w:eastAsia="ru-RU"/>
        </w:rPr>
        <w:t>ые</w:t>
      </w:r>
      <w:r w:rsidR="008B7EAE">
        <w:rPr>
          <w:sz w:val="28"/>
          <w:szCs w:val="28"/>
          <w:lang w:eastAsia="ru-RU"/>
        </w:rPr>
        <w:t xml:space="preserve">  комисси</w:t>
      </w:r>
      <w:r w:rsidR="00F62491">
        <w:rPr>
          <w:sz w:val="28"/>
          <w:szCs w:val="28"/>
          <w:lang w:eastAsia="ru-RU"/>
        </w:rPr>
        <w:t>и</w:t>
      </w:r>
      <w:r w:rsidRPr="002100C7">
        <w:rPr>
          <w:sz w:val="28"/>
          <w:szCs w:val="28"/>
          <w:lang w:eastAsia="ru-RU"/>
        </w:rPr>
        <w:t xml:space="preserve"> и представив сведения о назначенном</w:t>
      </w:r>
      <w:proofErr w:type="gramEnd"/>
      <w:r w:rsidRPr="002100C7">
        <w:rPr>
          <w:sz w:val="28"/>
          <w:szCs w:val="28"/>
          <w:lang w:eastAsia="ru-RU"/>
        </w:rPr>
        <w:t xml:space="preserve"> </w:t>
      </w:r>
      <w:proofErr w:type="gramStart"/>
      <w:r w:rsidRPr="002100C7">
        <w:rPr>
          <w:sz w:val="28"/>
          <w:szCs w:val="28"/>
          <w:lang w:eastAsia="ru-RU"/>
        </w:rPr>
        <w:t>наблюдателе</w:t>
      </w:r>
      <w:proofErr w:type="gramEnd"/>
      <w:r w:rsidRPr="002100C7">
        <w:rPr>
          <w:sz w:val="28"/>
          <w:szCs w:val="28"/>
          <w:lang w:eastAsia="ru-RU"/>
        </w:rPr>
        <w:t xml:space="preserve"> на бумажном носителе </w:t>
      </w:r>
      <w:r w:rsidRPr="002100C7">
        <w:rPr>
          <w:bCs/>
          <w:sz w:val="28"/>
          <w:szCs w:val="28"/>
        </w:rPr>
        <w:t>и в машиночитаемом виде</w:t>
      </w:r>
      <w:r w:rsidRPr="002100C7">
        <w:rPr>
          <w:sz w:val="28"/>
          <w:szCs w:val="28"/>
          <w:lang w:eastAsia="ru-RU"/>
        </w:rPr>
        <w:t xml:space="preserve"> по формам, утвержденным </w:t>
      </w:r>
      <w:r w:rsidR="00F62491">
        <w:rPr>
          <w:sz w:val="28"/>
          <w:szCs w:val="28"/>
          <w:lang w:eastAsia="ru-RU"/>
        </w:rPr>
        <w:t xml:space="preserve">территориальной </w:t>
      </w:r>
      <w:r w:rsidR="00F62491" w:rsidRPr="002100C7">
        <w:rPr>
          <w:sz w:val="28"/>
          <w:szCs w:val="28"/>
          <w:lang w:eastAsia="ru-RU"/>
        </w:rPr>
        <w:t>избирательн</w:t>
      </w:r>
      <w:r w:rsidR="00F62491">
        <w:rPr>
          <w:sz w:val="28"/>
          <w:szCs w:val="28"/>
          <w:lang w:eastAsia="ru-RU"/>
        </w:rPr>
        <w:t>ой</w:t>
      </w:r>
      <w:r w:rsidR="00F62491" w:rsidRPr="002100C7">
        <w:rPr>
          <w:sz w:val="28"/>
          <w:szCs w:val="28"/>
          <w:lang w:eastAsia="ru-RU"/>
        </w:rPr>
        <w:t xml:space="preserve"> комисси</w:t>
      </w:r>
      <w:r w:rsidR="00F62491">
        <w:rPr>
          <w:sz w:val="28"/>
          <w:szCs w:val="28"/>
          <w:lang w:eastAsia="ru-RU"/>
        </w:rPr>
        <w:t>ей Большемуртинского района Красноярского края</w:t>
      </w:r>
      <w:r w:rsidRPr="002100C7">
        <w:rPr>
          <w:sz w:val="28"/>
          <w:szCs w:val="28"/>
          <w:lang w:eastAsia="ru-RU"/>
        </w:rPr>
        <w:t>.</w:t>
      </w:r>
    </w:p>
    <w:p w:rsidR="000D170B" w:rsidRPr="002100C7" w:rsidRDefault="000D170B" w:rsidP="00636110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proofErr w:type="gramStart"/>
      <w:r w:rsidRPr="002100C7">
        <w:rPr>
          <w:sz w:val="28"/>
          <w:szCs w:val="28"/>
          <w:lang w:eastAsia="ru-RU"/>
        </w:rPr>
        <w:lastRenderedPageBreak/>
        <w:t xml:space="preserve">В случае если после представления Списка в </w:t>
      </w:r>
      <w:r w:rsidR="008B7EAE">
        <w:rPr>
          <w:sz w:val="28"/>
          <w:szCs w:val="28"/>
          <w:lang w:eastAsia="ru-RU"/>
        </w:rPr>
        <w:t>избирательную  комиссию</w:t>
      </w:r>
      <w:r w:rsidRPr="002100C7">
        <w:rPr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пунктом 11 статьи 21 Закона Красноярского края</w:t>
      </w:r>
      <w:r w:rsidRPr="002100C7">
        <w:rPr>
          <w:sz w:val="28"/>
          <w:szCs w:val="28"/>
        </w:rPr>
        <w:t xml:space="preserve">, </w:t>
      </w:r>
      <w:r w:rsidRPr="002100C7">
        <w:rPr>
          <w:sz w:val="28"/>
          <w:szCs w:val="28"/>
          <w:lang w:eastAsia="ru-RU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соответствующие </w:t>
      </w:r>
      <w:r w:rsidR="008B7EAE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ые</w:t>
      </w:r>
      <w:r w:rsidR="008B7EAE">
        <w:rPr>
          <w:sz w:val="28"/>
          <w:szCs w:val="28"/>
          <w:lang w:eastAsia="ru-RU"/>
        </w:rPr>
        <w:t xml:space="preserve">  комисси</w:t>
      </w:r>
      <w:r w:rsidR="00636110">
        <w:rPr>
          <w:sz w:val="28"/>
          <w:szCs w:val="28"/>
          <w:lang w:eastAsia="ru-RU"/>
        </w:rPr>
        <w:t>и</w:t>
      </w:r>
      <w:r w:rsidRPr="002100C7">
        <w:rPr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Pr="002100C7">
        <w:rPr>
          <w:bCs/>
          <w:sz w:val="28"/>
          <w:szCs w:val="28"/>
        </w:rPr>
        <w:t>и в машиночитаемом виде</w:t>
      </w:r>
      <w:r w:rsidRPr="002100C7">
        <w:rPr>
          <w:sz w:val="28"/>
          <w:szCs w:val="28"/>
          <w:lang w:eastAsia="ru-RU"/>
        </w:rPr>
        <w:t xml:space="preserve"> по</w:t>
      </w:r>
      <w:proofErr w:type="gramEnd"/>
      <w:r w:rsidRPr="002100C7">
        <w:rPr>
          <w:sz w:val="28"/>
          <w:szCs w:val="28"/>
          <w:lang w:eastAsia="ru-RU"/>
        </w:rPr>
        <w:t xml:space="preserve"> формам, </w:t>
      </w:r>
      <w:bookmarkStart w:id="6" w:name="_Hlk172641138"/>
      <w:r w:rsidRPr="002100C7">
        <w:rPr>
          <w:sz w:val="28"/>
          <w:szCs w:val="28"/>
          <w:lang w:eastAsia="ru-RU"/>
        </w:rPr>
        <w:t xml:space="preserve">утвержденным </w:t>
      </w:r>
      <w:bookmarkEnd w:id="6"/>
      <w:r w:rsidR="00636110">
        <w:rPr>
          <w:sz w:val="28"/>
          <w:szCs w:val="28"/>
          <w:lang w:eastAsia="ru-RU"/>
        </w:rPr>
        <w:t xml:space="preserve">территориальной </w:t>
      </w:r>
      <w:r w:rsidR="00636110" w:rsidRPr="002100C7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ой</w:t>
      </w:r>
      <w:r w:rsidR="00636110" w:rsidRPr="002100C7">
        <w:rPr>
          <w:sz w:val="28"/>
          <w:szCs w:val="28"/>
          <w:lang w:eastAsia="ru-RU"/>
        </w:rPr>
        <w:t xml:space="preserve"> комисси</w:t>
      </w:r>
      <w:r w:rsidR="00636110">
        <w:rPr>
          <w:sz w:val="28"/>
          <w:szCs w:val="28"/>
          <w:lang w:eastAsia="ru-RU"/>
        </w:rPr>
        <w:t xml:space="preserve">ей Большемуртинского района Красноярского края, </w:t>
      </w:r>
      <w:r w:rsidRPr="002100C7">
        <w:rPr>
          <w:sz w:val="28"/>
          <w:szCs w:val="28"/>
          <w:lang w:eastAsia="ru-RU"/>
        </w:rPr>
        <w:t xml:space="preserve">не </w:t>
      </w:r>
      <w:proofErr w:type="gramStart"/>
      <w:r w:rsidRPr="002100C7">
        <w:rPr>
          <w:sz w:val="28"/>
          <w:szCs w:val="28"/>
          <w:lang w:eastAsia="ru-RU"/>
        </w:rPr>
        <w:t>позднее</w:t>
      </w:r>
      <w:proofErr w:type="gramEnd"/>
      <w:r w:rsidRPr="002100C7">
        <w:rPr>
          <w:sz w:val="28"/>
          <w:szCs w:val="28"/>
          <w:lang w:eastAsia="ru-RU"/>
        </w:rPr>
        <w:t xml:space="preserve"> чем за три дня до дня голосования (досрочного голосования).</w:t>
      </w:r>
    </w:p>
    <w:p w:rsidR="000D170B" w:rsidRPr="002100C7" w:rsidRDefault="000D170B" w:rsidP="00636110">
      <w:pPr>
        <w:shd w:val="clear" w:color="auto" w:fill="FFFFFF"/>
        <w:spacing w:after="0" w:line="240" w:lineRule="auto"/>
        <w:ind w:firstLine="709"/>
        <w:rPr>
          <w:i/>
          <w:iCs/>
          <w:color w:val="000000"/>
          <w:sz w:val="20"/>
          <w:lang w:eastAsia="zh-CN"/>
        </w:rPr>
      </w:pPr>
      <w:r w:rsidRPr="002100C7">
        <w:rPr>
          <w:sz w:val="28"/>
          <w:szCs w:val="28"/>
          <w:lang w:eastAsia="ru-RU"/>
        </w:rPr>
        <w:t xml:space="preserve">3.4. При поступлении в </w:t>
      </w:r>
      <w:r w:rsidR="00636110">
        <w:rPr>
          <w:sz w:val="28"/>
          <w:szCs w:val="28"/>
          <w:lang w:eastAsia="ru-RU"/>
        </w:rPr>
        <w:t xml:space="preserve">территориальную </w:t>
      </w:r>
      <w:r w:rsidR="00636110" w:rsidRPr="002100C7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ую</w:t>
      </w:r>
      <w:r w:rsidR="00636110" w:rsidRPr="002100C7">
        <w:rPr>
          <w:sz w:val="28"/>
          <w:szCs w:val="28"/>
          <w:lang w:eastAsia="ru-RU"/>
        </w:rPr>
        <w:t xml:space="preserve"> комисси</w:t>
      </w:r>
      <w:r w:rsidR="00636110">
        <w:rPr>
          <w:sz w:val="28"/>
          <w:szCs w:val="28"/>
          <w:lang w:eastAsia="ru-RU"/>
        </w:rPr>
        <w:t xml:space="preserve">ю Большемуртинского района Красноярского края </w:t>
      </w:r>
      <w:r w:rsidRPr="002100C7">
        <w:rPr>
          <w:sz w:val="28"/>
          <w:szCs w:val="28"/>
          <w:lang w:eastAsia="ru-RU"/>
        </w:rPr>
        <w:t xml:space="preserve">Списков наблюдателей, назначенных в УИК, ТИК секретарь или член </w:t>
      </w:r>
      <w:r w:rsidRPr="002100C7">
        <w:rPr>
          <w:bCs/>
          <w:sz w:val="28"/>
          <w:szCs w:val="28"/>
        </w:rPr>
        <w:t>комиссии,</w:t>
      </w:r>
      <w:r w:rsidRPr="002100C7">
        <w:rPr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 w:rsidRPr="002100C7">
        <w:rPr>
          <w:sz w:val="28"/>
          <w:szCs w:val="28"/>
          <w:lang w:eastAsia="ru-RU"/>
        </w:rPr>
        <w:t>позднее</w:t>
      </w:r>
      <w:proofErr w:type="gramEnd"/>
      <w:r w:rsidRPr="002100C7">
        <w:rPr>
          <w:sz w:val="28"/>
          <w:szCs w:val="28"/>
          <w:lang w:eastAsia="ru-RU"/>
        </w:rPr>
        <w:t xml:space="preserve"> чем за один день до дня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3.5. В случае поступления в </w:t>
      </w:r>
      <w:r w:rsidR="00636110">
        <w:rPr>
          <w:sz w:val="28"/>
          <w:szCs w:val="28"/>
          <w:lang w:eastAsia="ru-RU"/>
        </w:rPr>
        <w:t xml:space="preserve">территориальную </w:t>
      </w:r>
      <w:r w:rsidR="00636110" w:rsidRPr="002100C7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ую</w:t>
      </w:r>
      <w:r w:rsidR="00636110" w:rsidRPr="002100C7">
        <w:rPr>
          <w:sz w:val="28"/>
          <w:szCs w:val="28"/>
          <w:lang w:eastAsia="ru-RU"/>
        </w:rPr>
        <w:t xml:space="preserve"> комисси</w:t>
      </w:r>
      <w:r w:rsidR="00636110">
        <w:rPr>
          <w:sz w:val="28"/>
          <w:szCs w:val="28"/>
          <w:lang w:eastAsia="ru-RU"/>
        </w:rPr>
        <w:t xml:space="preserve">ю Большемуртинского района Красноярского края </w:t>
      </w:r>
      <w:r w:rsidRPr="002100C7">
        <w:rPr>
          <w:sz w:val="28"/>
          <w:szCs w:val="28"/>
          <w:lang w:eastAsia="ru-RU"/>
        </w:rPr>
        <w:t xml:space="preserve">уведомления, предусмотренного абзацем первым пункта 3.3 Порядка, </w:t>
      </w:r>
      <w:r w:rsidR="00636110">
        <w:rPr>
          <w:sz w:val="28"/>
          <w:szCs w:val="28"/>
          <w:lang w:eastAsia="ru-RU"/>
        </w:rPr>
        <w:t xml:space="preserve">территориальная </w:t>
      </w:r>
      <w:r w:rsidR="00636110" w:rsidRPr="002100C7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ая</w:t>
      </w:r>
      <w:r w:rsidR="00636110" w:rsidRPr="002100C7">
        <w:rPr>
          <w:sz w:val="28"/>
          <w:szCs w:val="28"/>
          <w:lang w:eastAsia="ru-RU"/>
        </w:rPr>
        <w:t xml:space="preserve"> комисси</w:t>
      </w:r>
      <w:r w:rsidR="00636110">
        <w:rPr>
          <w:sz w:val="28"/>
          <w:szCs w:val="28"/>
          <w:lang w:eastAsia="ru-RU"/>
        </w:rPr>
        <w:t>я Большемуртинского района Красноярского края</w:t>
      </w:r>
      <w:r w:rsidRPr="002100C7">
        <w:rPr>
          <w:sz w:val="28"/>
          <w:szCs w:val="28"/>
          <w:lang w:eastAsia="ru-RU"/>
        </w:rPr>
        <w:t xml:space="preserve"> незамедлительно информируют об этом УИК</w:t>
      </w:r>
      <w:r w:rsidR="00636110">
        <w:rPr>
          <w:sz w:val="28"/>
          <w:szCs w:val="28"/>
          <w:lang w:eastAsia="ru-RU"/>
        </w:rPr>
        <w:t>,</w:t>
      </w:r>
      <w:r w:rsidRPr="002100C7">
        <w:rPr>
          <w:sz w:val="28"/>
          <w:szCs w:val="28"/>
          <w:lang w:eastAsia="ru-RU"/>
        </w:rPr>
        <w:t xml:space="preserve"> направив соответствующие сведения.</w:t>
      </w:r>
    </w:p>
    <w:p w:rsidR="000D170B" w:rsidRPr="002100C7" w:rsidRDefault="000D170B" w:rsidP="002100C7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3.6. </w:t>
      </w:r>
      <w:proofErr w:type="gramStart"/>
      <w:r w:rsidRPr="002100C7">
        <w:rPr>
          <w:sz w:val="28"/>
          <w:szCs w:val="28"/>
          <w:lang w:eastAsia="ru-RU"/>
        </w:rPr>
        <w:t xml:space="preserve">При представлении наблюдателем направления в УИК </w:t>
      </w:r>
      <w:r w:rsidR="00B51722" w:rsidRPr="002100C7">
        <w:rPr>
          <w:sz w:val="28"/>
          <w:szCs w:val="28"/>
          <w:lang w:eastAsia="ru-RU"/>
        </w:rPr>
        <w:t xml:space="preserve">или </w:t>
      </w:r>
      <w:r w:rsidRPr="002100C7">
        <w:rPr>
          <w:sz w:val="28"/>
          <w:szCs w:val="28"/>
          <w:lang w:eastAsia="ru-RU"/>
        </w:rPr>
        <w:t>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определение результатов выборов, делается запись о присутствии наблюдателя с указанием</w:t>
      </w:r>
      <w:proofErr w:type="gramEnd"/>
      <w:r w:rsidRPr="002100C7">
        <w:rPr>
          <w:sz w:val="28"/>
          <w:szCs w:val="28"/>
          <w:lang w:eastAsia="ru-RU"/>
        </w:rPr>
        <w:t xml:space="preserve"> даты осуществления наблюдения, времени прибытия и убытия наблюдателя.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D170B" w:rsidRPr="002878FC" w:rsidRDefault="000D170B" w:rsidP="000D170B">
      <w:pPr>
        <w:shd w:val="clear" w:color="auto" w:fill="FFFFFF"/>
        <w:spacing w:after="0" w:line="360" w:lineRule="auto"/>
        <w:ind w:firstLine="709"/>
        <w:rPr>
          <w:sz w:val="28"/>
          <w:szCs w:val="28"/>
          <w:lang w:eastAsia="ru-RU"/>
        </w:rPr>
        <w:sectPr w:rsidR="000D170B" w:rsidRPr="002878FC" w:rsidSect="005245E8">
          <w:headerReference w:type="default" r:id="rId10"/>
          <w:pgSz w:w="11906" w:h="16838"/>
          <w:pgMar w:top="851" w:right="850" w:bottom="851" w:left="1701" w:header="563" w:footer="54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0D170B" w:rsidRPr="008519BB" w:rsidTr="00D14EAF">
        <w:trPr>
          <w:trHeight w:val="1824"/>
        </w:trPr>
        <w:tc>
          <w:tcPr>
            <w:tcW w:w="7946" w:type="dxa"/>
            <w:vAlign w:val="center"/>
          </w:tcPr>
          <w:p w:rsidR="000D170B" w:rsidRPr="002878FC" w:rsidRDefault="000D170B" w:rsidP="00D14E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 w:val="28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06621C" w:rsidRDefault="000D170B" w:rsidP="007F28F0">
            <w:pPr>
              <w:autoSpaceDE w:val="0"/>
              <w:autoSpaceDN w:val="0"/>
              <w:adjustRightInd w:val="0"/>
              <w:spacing w:after="0" w:line="240" w:lineRule="auto"/>
              <w:ind w:left="1268"/>
              <w:rPr>
                <w:kern w:val="28"/>
                <w:szCs w:val="24"/>
                <w:lang w:eastAsia="ru-RU"/>
              </w:rPr>
            </w:pPr>
            <w:r w:rsidRPr="008519BB">
              <w:rPr>
                <w:kern w:val="28"/>
                <w:szCs w:val="24"/>
                <w:lang w:eastAsia="ru-RU"/>
              </w:rPr>
              <w:t xml:space="preserve">Приложение </w:t>
            </w:r>
          </w:p>
          <w:p w:rsidR="000D170B" w:rsidRPr="008519BB" w:rsidRDefault="000D170B" w:rsidP="007F28F0">
            <w:pPr>
              <w:autoSpaceDE w:val="0"/>
              <w:autoSpaceDN w:val="0"/>
              <w:adjustRightInd w:val="0"/>
              <w:spacing w:after="0" w:line="240" w:lineRule="auto"/>
              <w:ind w:left="1268"/>
              <w:rPr>
                <w:kern w:val="28"/>
                <w:szCs w:val="24"/>
                <w:lang w:eastAsia="ru-RU"/>
              </w:rPr>
            </w:pPr>
            <w:r w:rsidRPr="008519BB">
              <w:rPr>
                <w:kern w:val="28"/>
                <w:szCs w:val="24"/>
                <w:lang w:eastAsia="ru-RU"/>
              </w:rPr>
              <w:t xml:space="preserve">к Порядку предоставления списка назначенных наблюдателей при проведении  </w:t>
            </w:r>
            <w:r w:rsidR="007F28F0" w:rsidRPr="007F28F0">
              <w:rPr>
                <w:kern w:val="28"/>
                <w:szCs w:val="24"/>
                <w:lang w:eastAsia="ru-RU"/>
              </w:rPr>
              <w:t>выборов депутатов Бартатского сельского Совета депутатов Большемуртинского района Красноярского края седьмого созыва</w:t>
            </w:r>
            <w:r w:rsidR="007F28F0" w:rsidRPr="008519BB">
              <w:rPr>
                <w:kern w:val="28"/>
                <w:szCs w:val="24"/>
                <w:lang w:eastAsia="ru-RU"/>
              </w:rPr>
              <w:t xml:space="preserve"> </w:t>
            </w:r>
          </w:p>
          <w:p w:rsidR="000D170B" w:rsidRPr="0006621C" w:rsidRDefault="000D170B" w:rsidP="00D1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 w:rsidRPr="0006621C">
              <w:rPr>
                <w:i/>
                <w:kern w:val="28"/>
                <w:szCs w:val="24"/>
                <w:lang w:eastAsia="ru-RU"/>
              </w:rPr>
              <w:t xml:space="preserve"> (рекомендуемая форма)</w:t>
            </w:r>
          </w:p>
        </w:tc>
      </w:tr>
    </w:tbl>
    <w:p w:rsidR="000D170B" w:rsidRPr="00DD5BCD" w:rsidRDefault="000D170B" w:rsidP="000D170B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i/>
          <w:sz w:val="20"/>
          <w:lang w:eastAsia="ru-RU"/>
        </w:rPr>
      </w:pPr>
    </w:p>
    <w:p w:rsidR="000D170B" w:rsidRPr="00DD5BCD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8"/>
          <w:u w:val="single"/>
          <w:lang w:eastAsia="ru-RU"/>
        </w:rPr>
      </w:pPr>
      <w:bookmarkStart w:id="7" w:name="_Hlk172195550"/>
      <w:r w:rsidRPr="00DD5BCD">
        <w:rPr>
          <w:szCs w:val="24"/>
          <w:lang w:eastAsia="ru-RU"/>
        </w:rPr>
        <w:t>_________________________________________________________________________________________________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20"/>
          <w:lang w:eastAsia="zh-CN"/>
        </w:rPr>
      </w:pPr>
      <w:bookmarkStart w:id="8" w:name="_Hlk172733297"/>
      <w:bookmarkStart w:id="9" w:name="_Hlk171076468"/>
      <w:bookmarkStart w:id="10" w:name="_Hlk172195210"/>
      <w:bookmarkStart w:id="11" w:name="_Hlk171521093"/>
      <w:r w:rsidRPr="00DD5BCD">
        <w:rPr>
          <w:i/>
          <w:iCs/>
          <w:color w:val="000000"/>
          <w:sz w:val="20"/>
          <w:lang w:eastAsia="zh-CN"/>
        </w:rPr>
        <w:t>(наименование</w:t>
      </w:r>
      <w:r w:rsidRPr="00DD5BCD">
        <w:rPr>
          <w:i/>
          <w:iCs/>
          <w:sz w:val="20"/>
        </w:rPr>
        <w:t xml:space="preserve"> </w:t>
      </w:r>
      <w:r w:rsidRPr="00DD5BCD">
        <w:rPr>
          <w:i/>
          <w:iCs/>
          <w:color w:val="000000"/>
          <w:sz w:val="20"/>
          <w:lang w:eastAsia="zh-CN"/>
        </w:rPr>
        <w:t>избирательной комиссии, организующей подготовку и проведение выборов</w:t>
      </w:r>
      <w:bookmarkEnd w:id="8"/>
      <w:r w:rsidRPr="00DD5BCD">
        <w:rPr>
          <w:i/>
          <w:iCs/>
          <w:color w:val="000000"/>
          <w:sz w:val="20"/>
          <w:lang w:eastAsia="zh-CN"/>
        </w:rPr>
        <w:t>)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DD5BCD">
        <w:rPr>
          <w:sz w:val="28"/>
          <w:szCs w:val="28"/>
          <w:lang w:eastAsia="ru-RU"/>
        </w:rPr>
        <w:t>____________________________________________________________________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i/>
          <w:sz w:val="20"/>
          <w:lang w:eastAsia="ru-RU"/>
        </w:rPr>
      </w:pPr>
      <w:r w:rsidRPr="00DD5BCD">
        <w:rPr>
          <w:i/>
          <w:sz w:val="20"/>
          <w:lang w:eastAsia="ru-RU"/>
        </w:rPr>
        <w:t xml:space="preserve">                                                                  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i/>
          <w:sz w:val="20"/>
          <w:lang w:eastAsia="ru-RU"/>
        </w:rPr>
      </w:pPr>
    </w:p>
    <w:p w:rsidR="000D170B" w:rsidRPr="00DD5BCD" w:rsidRDefault="000D170B" w:rsidP="000D170B">
      <w:pPr>
        <w:autoSpaceDE w:val="0"/>
        <w:autoSpaceDN w:val="0"/>
        <w:spacing w:after="0"/>
        <w:jc w:val="center"/>
        <w:rPr>
          <w:sz w:val="28"/>
          <w:szCs w:val="28"/>
          <w:lang w:eastAsia="ru-RU"/>
        </w:rPr>
      </w:pPr>
      <w:r w:rsidRPr="00DD5BCD">
        <w:rPr>
          <w:sz w:val="28"/>
          <w:szCs w:val="28"/>
          <w:lang w:eastAsia="ru-RU"/>
        </w:rPr>
        <w:t>______________</w:t>
      </w:r>
      <w:bookmarkStart w:id="12" w:name="_Hlk172194563"/>
      <w:bookmarkEnd w:id="9"/>
      <w:r w:rsidRPr="00DD5BCD">
        <w:rPr>
          <w:sz w:val="28"/>
          <w:szCs w:val="28"/>
          <w:lang w:eastAsia="ru-RU"/>
        </w:rPr>
        <w:t>______________________________________________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/>
          <w:sz w:val="20"/>
          <w:lang w:eastAsia="ru-RU"/>
        </w:rPr>
      </w:pPr>
      <w:r w:rsidRPr="00DD5BCD">
        <w:rPr>
          <w:i/>
          <w:sz w:val="20"/>
          <w:lang w:eastAsia="ru-RU"/>
        </w:rPr>
        <w:t>(наименование выборов)</w:t>
      </w:r>
    </w:p>
    <w:bookmarkEnd w:id="7"/>
    <w:bookmarkEnd w:id="10"/>
    <w:bookmarkEnd w:id="11"/>
    <w:bookmarkEnd w:id="12"/>
    <w:p w:rsidR="000D170B" w:rsidRPr="008519BB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</w:p>
    <w:p w:rsidR="000D170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519BB">
        <w:rPr>
          <w:b/>
          <w:sz w:val="28"/>
          <w:lang w:eastAsia="ru-RU"/>
        </w:rPr>
        <w:t>СПИСОК НАБЛЮДАТЕЛЕЙ,</w:t>
      </w:r>
      <w:r w:rsidRPr="008519BB">
        <w:rPr>
          <w:b/>
          <w:sz w:val="28"/>
          <w:lang w:eastAsia="ru-RU"/>
        </w:rPr>
        <w:br/>
        <w:t xml:space="preserve">назначенных кандидатами, избирательными объединениями, субъектами общественного </w:t>
      </w:r>
      <w:r w:rsidRPr="008519BB">
        <w:rPr>
          <w:b/>
          <w:sz w:val="28"/>
          <w:szCs w:val="28"/>
          <w:lang w:eastAsia="ru-RU"/>
        </w:rPr>
        <w:t xml:space="preserve">контроля </w:t>
      </w:r>
      <w:proofErr w:type="gramStart"/>
      <w:r w:rsidRPr="008519BB">
        <w:rPr>
          <w:b/>
          <w:sz w:val="28"/>
          <w:szCs w:val="28"/>
          <w:lang w:eastAsia="ru-RU"/>
        </w:rPr>
        <w:t>в</w:t>
      </w:r>
      <w:proofErr w:type="gramEnd"/>
      <w:r w:rsidRPr="008519B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________________________________________________________________________________________ </w:t>
      </w:r>
    </w:p>
    <w:p w:rsidR="000D170B" w:rsidRPr="00D6216A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0"/>
          <w:lang w:eastAsia="ru-RU"/>
        </w:rPr>
      </w:pPr>
      <w:r w:rsidRPr="00D6216A">
        <w:rPr>
          <w:bCs/>
          <w:i/>
          <w:iCs/>
          <w:sz w:val="20"/>
          <w:lang w:eastAsia="ru-RU"/>
        </w:rPr>
        <w:t>(наименование территориальной</w:t>
      </w:r>
      <w:r>
        <w:rPr>
          <w:bCs/>
          <w:i/>
          <w:iCs/>
          <w:sz w:val="20"/>
          <w:lang w:eastAsia="ru-RU"/>
        </w:rPr>
        <w:t xml:space="preserve"> или</w:t>
      </w:r>
      <w:r w:rsidRPr="00D6216A">
        <w:rPr>
          <w:bCs/>
          <w:i/>
          <w:iCs/>
          <w:sz w:val="20"/>
          <w:lang w:eastAsia="ru-RU"/>
        </w:rPr>
        <w:t xml:space="preserve"> участковой избирательной комиссии)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i/>
          <w:sz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0D170B" w:rsidRPr="008519BB" w:rsidTr="00D14EAF">
        <w:tc>
          <w:tcPr>
            <w:tcW w:w="229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№</w:t>
            </w:r>
            <w:r w:rsidRPr="008519BB">
              <w:rPr>
                <w:b/>
                <w:szCs w:val="24"/>
                <w:lang w:eastAsia="ru-RU"/>
              </w:rPr>
              <w:br/>
            </w:r>
            <w:proofErr w:type="gramStart"/>
            <w:r w:rsidRPr="008519BB">
              <w:rPr>
                <w:b/>
                <w:szCs w:val="24"/>
                <w:lang w:eastAsia="ru-RU"/>
              </w:rPr>
              <w:t>п</w:t>
            </w:r>
            <w:proofErr w:type="gramEnd"/>
            <w:r w:rsidRPr="008519BB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717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Субъект назначения наблюд</w:t>
            </w:r>
            <w:r>
              <w:rPr>
                <w:b/>
                <w:szCs w:val="24"/>
                <w:lang w:eastAsia="ru-RU"/>
              </w:rPr>
              <w:t>ателя</w:t>
            </w:r>
            <w:r w:rsidRPr="008519BB">
              <w:rPr>
                <w:b/>
                <w:szCs w:val="24"/>
                <w:lang w:eastAsia="ru-RU"/>
              </w:rPr>
              <w:t xml:space="preserve"> (кого представляет)</w:t>
            </w:r>
          </w:p>
        </w:tc>
        <w:tc>
          <w:tcPr>
            <w:tcW w:w="733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D170B" w:rsidRPr="008519BB" w:rsidTr="00D14EAF">
        <w:tc>
          <w:tcPr>
            <w:tcW w:w="229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7</w:t>
            </w:r>
          </w:p>
        </w:tc>
      </w:tr>
      <w:tr w:rsidR="000D170B" w:rsidRPr="008519BB" w:rsidTr="00D14EAF">
        <w:trPr>
          <w:trHeight w:hRule="exact" w:val="286"/>
        </w:trPr>
        <w:tc>
          <w:tcPr>
            <w:tcW w:w="229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0D170B" w:rsidRPr="008519BB" w:rsidRDefault="000D170B" w:rsidP="000D170B">
      <w:pPr>
        <w:spacing w:after="0" w:line="240" w:lineRule="auto"/>
        <w:rPr>
          <w:szCs w:val="24"/>
          <w:lang w:eastAsia="ru-RU"/>
        </w:rPr>
      </w:pPr>
    </w:p>
    <w:p w:rsidR="000D170B" w:rsidRPr="008519BB" w:rsidRDefault="000D170B" w:rsidP="000D170B">
      <w:pPr>
        <w:spacing w:after="0" w:line="240" w:lineRule="auto"/>
        <w:rPr>
          <w:szCs w:val="24"/>
          <w:vertAlign w:val="subscript"/>
          <w:lang w:eastAsia="ru-RU"/>
        </w:rPr>
      </w:pPr>
      <w:r w:rsidRPr="008519BB">
        <w:rPr>
          <w:szCs w:val="24"/>
          <w:lang w:eastAsia="ru-RU"/>
        </w:rPr>
        <w:t>Председатель _______________________________________________</w:t>
      </w:r>
      <w:r w:rsidRPr="008519BB">
        <w:rPr>
          <w:szCs w:val="24"/>
          <w:vertAlign w:val="subscript"/>
          <w:lang w:eastAsia="ru-RU"/>
        </w:rPr>
        <w:t xml:space="preserve">                                                           __________________________            ______________________________</w:t>
      </w:r>
    </w:p>
    <w:p w:rsidR="000D170B" w:rsidRDefault="000D170B" w:rsidP="000D170B">
      <w:pPr>
        <w:overflowPunct w:val="0"/>
        <w:autoSpaceDE w:val="0"/>
        <w:autoSpaceDN w:val="0"/>
        <w:adjustRightInd w:val="0"/>
        <w:spacing w:after="0" w:line="192" w:lineRule="auto"/>
        <w:rPr>
          <w:i/>
          <w:sz w:val="20"/>
          <w:lang w:eastAsia="ru-RU"/>
        </w:rPr>
      </w:pPr>
      <w:r w:rsidRPr="008519BB">
        <w:rPr>
          <w:i/>
          <w:sz w:val="20"/>
          <w:lang w:eastAsia="ru-RU"/>
        </w:rPr>
        <w:t xml:space="preserve">                    </w:t>
      </w:r>
      <w:r>
        <w:rPr>
          <w:i/>
          <w:sz w:val="20"/>
          <w:lang w:eastAsia="ru-RU"/>
        </w:rPr>
        <w:t xml:space="preserve">              </w:t>
      </w:r>
      <w:proofErr w:type="gramStart"/>
      <w:r w:rsidRPr="00F132DD">
        <w:rPr>
          <w:i/>
          <w:sz w:val="20"/>
          <w:lang w:eastAsia="ru-RU"/>
        </w:rPr>
        <w:t xml:space="preserve">(наименование избирательной комиссии, организующей </w:t>
      </w:r>
      <w:proofErr w:type="gramEnd"/>
    </w:p>
    <w:p w:rsidR="000D170B" w:rsidRPr="00F31EF0" w:rsidRDefault="000D170B" w:rsidP="000D170B">
      <w:pPr>
        <w:overflowPunct w:val="0"/>
        <w:autoSpaceDE w:val="0"/>
        <w:autoSpaceDN w:val="0"/>
        <w:adjustRightInd w:val="0"/>
        <w:spacing w:after="0" w:line="192" w:lineRule="auto"/>
        <w:rPr>
          <w:iCs/>
          <w:sz w:val="20"/>
          <w:lang w:eastAsia="ru-RU"/>
        </w:rPr>
      </w:pPr>
      <w:r>
        <w:rPr>
          <w:i/>
          <w:sz w:val="20"/>
          <w:lang w:eastAsia="ru-RU"/>
        </w:rPr>
        <w:t xml:space="preserve">                                           п</w:t>
      </w:r>
      <w:r w:rsidRPr="00F132DD">
        <w:rPr>
          <w:i/>
          <w:sz w:val="20"/>
          <w:lang w:eastAsia="ru-RU"/>
        </w:rPr>
        <w:t>одготовку</w:t>
      </w:r>
      <w:r>
        <w:rPr>
          <w:i/>
          <w:sz w:val="20"/>
          <w:lang w:eastAsia="ru-RU"/>
        </w:rPr>
        <w:t xml:space="preserve"> </w:t>
      </w:r>
      <w:r w:rsidRPr="00F132DD">
        <w:rPr>
          <w:i/>
          <w:sz w:val="20"/>
          <w:lang w:eastAsia="ru-RU"/>
        </w:rPr>
        <w:t>и проведение выборов</w:t>
      </w:r>
      <w:r w:rsidRPr="00F31EF0">
        <w:rPr>
          <w:i/>
          <w:sz w:val="20"/>
          <w:lang w:eastAsia="ru-RU"/>
        </w:rPr>
        <w:t xml:space="preserve">)                                                                                                   </w:t>
      </w:r>
      <w:r w:rsidRPr="00F31EF0">
        <w:rPr>
          <w:i/>
          <w:szCs w:val="24"/>
          <w:vertAlign w:val="subscript"/>
          <w:lang w:eastAsia="ru-RU"/>
        </w:rPr>
        <w:t>(дата, подпись)                                     (инициалы, фамилия)</w:t>
      </w:r>
    </w:p>
    <w:p w:rsidR="000D170B" w:rsidRPr="00F31EF0" w:rsidRDefault="000D170B" w:rsidP="000D170B">
      <w:pPr>
        <w:spacing w:after="0" w:line="240" w:lineRule="auto"/>
        <w:rPr>
          <w:iCs/>
          <w:szCs w:val="24"/>
          <w:lang w:eastAsia="ru-RU"/>
        </w:rPr>
      </w:pPr>
    </w:p>
    <w:p w:rsidR="000D170B" w:rsidRPr="008519BB" w:rsidRDefault="000D170B" w:rsidP="000D170B">
      <w:pPr>
        <w:spacing w:after="0" w:line="240" w:lineRule="auto"/>
        <w:rPr>
          <w:szCs w:val="24"/>
          <w:lang w:eastAsia="ru-RU"/>
        </w:rPr>
      </w:pPr>
    </w:p>
    <w:p w:rsidR="000D170B" w:rsidRPr="008519BB" w:rsidRDefault="000D170B" w:rsidP="000D170B">
      <w:pPr>
        <w:spacing w:after="0" w:line="240" w:lineRule="auto"/>
        <w:rPr>
          <w:szCs w:val="24"/>
          <w:lang w:eastAsia="ru-RU"/>
        </w:rPr>
      </w:pPr>
      <w:r w:rsidRPr="008519BB">
        <w:rPr>
          <w:szCs w:val="24"/>
          <w:lang w:eastAsia="ru-RU"/>
        </w:rPr>
        <w:t>МП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9039"/>
        <w:gridCol w:w="6378"/>
      </w:tblGrid>
      <w:tr w:rsidR="00A4777B" w:rsidRPr="008519BB" w:rsidTr="00A4777B">
        <w:trPr>
          <w:trHeight w:val="732"/>
        </w:trPr>
        <w:tc>
          <w:tcPr>
            <w:tcW w:w="9039" w:type="dxa"/>
            <w:shd w:val="clear" w:color="auto" w:fill="auto"/>
          </w:tcPr>
          <w:p w:rsidR="000D170B" w:rsidRPr="00A4777B" w:rsidRDefault="000D170B" w:rsidP="00A4777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/>
                <w:sz w:val="20"/>
              </w:rPr>
            </w:pPr>
            <w:r w:rsidRPr="00A4777B">
              <w:rPr>
                <w:rFonts w:eastAsia="Times New Roman"/>
                <w:sz w:val="20"/>
              </w:rPr>
              <w:t>*Контактный телефон указывается при наличии</w:t>
            </w:r>
          </w:p>
          <w:p w:rsidR="007F28F0" w:rsidRPr="00A4777B" w:rsidRDefault="007F28F0" w:rsidP="00A4777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F28F0" w:rsidRPr="00A4777B" w:rsidRDefault="007F28F0" w:rsidP="00A4777B">
            <w:pPr>
              <w:spacing w:after="0" w:line="240" w:lineRule="auto"/>
              <w:ind w:left="2804"/>
              <w:rPr>
                <w:rFonts w:eastAsia="Times New Roman"/>
              </w:rPr>
            </w:pPr>
          </w:p>
          <w:p w:rsidR="007F28F0" w:rsidRPr="00A4777B" w:rsidRDefault="007F28F0" w:rsidP="00A4777B">
            <w:pPr>
              <w:spacing w:after="0" w:line="240" w:lineRule="auto"/>
              <w:ind w:left="2804"/>
              <w:rPr>
                <w:rFonts w:eastAsia="Times New Roman"/>
              </w:rPr>
            </w:pPr>
          </w:p>
          <w:p w:rsidR="007F28F0" w:rsidRPr="00A4777B" w:rsidRDefault="007F28F0" w:rsidP="00A4777B">
            <w:pPr>
              <w:spacing w:after="0" w:line="240" w:lineRule="auto"/>
              <w:ind w:left="2804"/>
              <w:rPr>
                <w:rFonts w:eastAsia="Times New Roman"/>
              </w:rPr>
            </w:pPr>
          </w:p>
          <w:p w:rsidR="007F28F0" w:rsidRPr="00A4777B" w:rsidRDefault="007F28F0" w:rsidP="00A4777B">
            <w:pPr>
              <w:spacing w:after="0" w:line="240" w:lineRule="auto"/>
              <w:ind w:left="2804"/>
              <w:rPr>
                <w:rFonts w:eastAsia="Times New Roman"/>
              </w:rPr>
            </w:pPr>
          </w:p>
          <w:p w:rsidR="007F28F0" w:rsidRPr="00A4777B" w:rsidRDefault="007F28F0" w:rsidP="00A4777B">
            <w:pPr>
              <w:spacing w:after="0" w:line="240" w:lineRule="auto"/>
              <w:ind w:left="1451"/>
              <w:rPr>
                <w:rFonts w:eastAsia="Times New Roman"/>
              </w:rPr>
            </w:pPr>
            <w:r w:rsidRPr="00A4777B">
              <w:rPr>
                <w:rFonts w:eastAsia="Times New Roman"/>
              </w:rPr>
              <w:lastRenderedPageBreak/>
              <w:t>Приложение 2</w:t>
            </w:r>
          </w:p>
          <w:p w:rsidR="007F28F0" w:rsidRPr="00A4777B" w:rsidRDefault="007F28F0" w:rsidP="00A4777B">
            <w:pPr>
              <w:spacing w:after="0" w:line="240" w:lineRule="auto"/>
              <w:ind w:left="1451"/>
              <w:rPr>
                <w:rFonts w:eastAsia="Times New Roman"/>
              </w:rPr>
            </w:pPr>
            <w:r w:rsidRPr="00A4777B">
              <w:rPr>
                <w:rFonts w:eastAsia="Times New Roman"/>
              </w:rPr>
              <w:t xml:space="preserve">к решению территориальной избирательной комиссии Большемуртинского района Красноярского края </w:t>
            </w:r>
          </w:p>
          <w:p w:rsidR="000D170B" w:rsidRPr="00A4777B" w:rsidRDefault="007F28F0" w:rsidP="00A477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51"/>
              <w:jc w:val="left"/>
              <w:rPr>
                <w:rFonts w:eastAsia="Times New Roman"/>
              </w:rPr>
            </w:pPr>
            <w:r w:rsidRPr="00A4777B">
              <w:rPr>
                <w:rFonts w:eastAsia="Times New Roman"/>
              </w:rPr>
              <w:t>от 07.08.2024 года № 131/764</w:t>
            </w:r>
          </w:p>
          <w:p w:rsidR="00081662" w:rsidRPr="00A4777B" w:rsidRDefault="00081662" w:rsidP="00A477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51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A4777B">
              <w:rPr>
                <w:rFonts w:eastAsia="Times New Roman"/>
                <w:i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7C0AAF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iCs/>
          <w:color w:val="000000"/>
          <w:sz w:val="28"/>
          <w:szCs w:val="28"/>
          <w:lang w:eastAsia="zh-CN"/>
        </w:rPr>
      </w:pPr>
    </w:p>
    <w:p w:rsidR="000D170B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  <w:r w:rsidRPr="007C0AAF">
        <w:rPr>
          <w:b/>
          <w:iCs/>
          <w:color w:val="000000"/>
          <w:sz w:val="28"/>
          <w:szCs w:val="28"/>
          <w:lang w:eastAsia="zh-CN"/>
        </w:rPr>
        <w:t>Территориальная и</w:t>
      </w:r>
      <w:bookmarkStart w:id="13" w:name="_Hlk172733492"/>
      <w:r w:rsidRPr="007C0AAF">
        <w:rPr>
          <w:b/>
          <w:sz w:val="28"/>
          <w:szCs w:val="28"/>
          <w:lang w:eastAsia="ru-RU"/>
        </w:rPr>
        <w:t>збирательная комиссия Большемуртинского района Красноярского края</w:t>
      </w:r>
    </w:p>
    <w:p w:rsidR="007C0AAF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</w:p>
    <w:p w:rsidR="001C38B2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zh-CN"/>
        </w:rPr>
      </w:pPr>
      <w:r w:rsidRPr="007C0AAF">
        <w:rPr>
          <w:b/>
          <w:sz w:val="28"/>
          <w:szCs w:val="28"/>
          <w:lang w:eastAsia="zh-CN"/>
        </w:rPr>
        <w:t xml:space="preserve">Выборы депутатов Бартатского сельского Совета депутатов </w:t>
      </w:r>
    </w:p>
    <w:p w:rsidR="007C0AAF" w:rsidRPr="007C0AAF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  <w:r w:rsidRPr="007C0AAF">
        <w:rPr>
          <w:b/>
          <w:sz w:val="28"/>
          <w:szCs w:val="28"/>
          <w:lang w:eastAsia="zh-CN"/>
        </w:rPr>
        <w:t>Большемуртинского района Красноярского края седьмого созыва</w:t>
      </w:r>
    </w:p>
    <w:bookmarkEnd w:id="13"/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0"/>
          <w:u w:val="single"/>
          <w:lang w:eastAsia="ru-RU"/>
        </w:rPr>
      </w:pPr>
      <w:r w:rsidRPr="008519BB">
        <w:rPr>
          <w:b/>
          <w:sz w:val="28"/>
          <w:lang w:eastAsia="ru-RU"/>
        </w:rPr>
        <w:t>СПИСОК НАБЛЮДАТЕЛЕЙ,</w:t>
      </w:r>
      <w:r w:rsidRPr="008519BB">
        <w:rPr>
          <w:b/>
          <w:sz w:val="28"/>
          <w:lang w:eastAsia="ru-RU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8519BB">
        <w:rPr>
          <w:b/>
          <w:sz w:val="28"/>
          <w:lang w:eastAsia="ru-RU"/>
        </w:rPr>
        <w:br/>
      </w:r>
      <w:r w:rsidRPr="008519BB">
        <w:rPr>
          <w:sz w:val="28"/>
          <w:lang w:eastAsia="ru-RU"/>
        </w:rPr>
        <w:t>____________________________________________________________________________________________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  <w:lang w:eastAsia="ru-RU"/>
        </w:rPr>
      </w:pPr>
      <w:r w:rsidRPr="008519BB">
        <w:rPr>
          <w:i/>
          <w:sz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0D170B" w:rsidRPr="008519BB" w:rsidTr="00D14EAF">
        <w:tc>
          <w:tcPr>
            <w:tcW w:w="221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№</w:t>
            </w:r>
            <w:r w:rsidRPr="008519BB">
              <w:rPr>
                <w:b/>
                <w:szCs w:val="24"/>
                <w:lang w:eastAsia="ru-RU"/>
              </w:rPr>
              <w:br/>
            </w:r>
            <w:proofErr w:type="gramStart"/>
            <w:r w:rsidRPr="008519BB">
              <w:rPr>
                <w:b/>
                <w:szCs w:val="24"/>
                <w:lang w:eastAsia="ru-RU"/>
              </w:rPr>
              <w:t>п</w:t>
            </w:r>
            <w:proofErr w:type="gramEnd"/>
            <w:r w:rsidRPr="008519BB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 xml:space="preserve">Серия, номер </w:t>
            </w:r>
            <w:r w:rsidRPr="008519BB">
              <w:rPr>
                <w:b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Наименование территориальной</w:t>
            </w:r>
            <w:r>
              <w:rPr>
                <w:b/>
                <w:szCs w:val="24"/>
                <w:lang w:eastAsia="ru-RU"/>
              </w:rPr>
              <w:t>, участковой или окружной</w:t>
            </w:r>
            <w:r w:rsidRPr="008519BB">
              <w:rPr>
                <w:b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872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D170B" w:rsidRPr="008519BB" w:rsidTr="00D14EAF">
        <w:tc>
          <w:tcPr>
            <w:tcW w:w="221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7</w:t>
            </w:r>
          </w:p>
        </w:tc>
      </w:tr>
      <w:tr w:rsidR="000D170B" w:rsidRPr="008519BB" w:rsidTr="00D14EAF">
        <w:trPr>
          <w:trHeight w:hRule="exact" w:val="253"/>
        </w:trPr>
        <w:tc>
          <w:tcPr>
            <w:tcW w:w="221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</w:tr>
    </w:tbl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szCs w:val="24"/>
          <w:lang w:eastAsia="ru-RU"/>
        </w:rPr>
      </w:pPr>
      <w:r w:rsidRPr="008519BB">
        <w:rPr>
          <w:szCs w:val="24"/>
          <w:lang w:eastAsia="ru-RU"/>
        </w:rPr>
        <w:t>Подтверждаю, что наблюдатели, указанные в списке, не подпадают под ограничения, установленные пунктом 11 статьи 21 Закона Красноярского края «О выборах в органы местного самоуправления в Красноярском крае».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sz w:val="20"/>
          <w:lang w:eastAsia="ru-RU"/>
        </w:rPr>
      </w:pPr>
    </w:p>
    <w:p w:rsidR="000D170B" w:rsidRPr="008519BB" w:rsidRDefault="00EA4C2A" w:rsidP="000D170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10.6pt;margin-top:-.2pt;width:138.75pt;height:19.9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" stroked="f">
            <v:textbox>
              <w:txbxContent>
                <w:p w:rsidR="000D170B" w:rsidRPr="00454568" w:rsidRDefault="000D170B" w:rsidP="000D170B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0D170B" w:rsidRPr="00340D57" w:rsidRDefault="000D170B" w:rsidP="000D170B"/>
              </w:txbxContent>
            </v:textbox>
          </v:shape>
        </w:pict>
      </w:r>
      <w:r w:rsidR="000D170B" w:rsidRPr="008519BB">
        <w:rPr>
          <w:lang w:eastAsia="ru-RU"/>
        </w:rPr>
        <w:t>________________________________________________________________________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sz w:val="20"/>
          <w:lang w:eastAsia="ru-RU"/>
        </w:rPr>
      </w:pPr>
      <w:r w:rsidRPr="008519BB">
        <w:rPr>
          <w:sz w:val="20"/>
          <w:lang w:eastAsia="ru-RU"/>
        </w:rPr>
        <w:t>(</w:t>
      </w:r>
      <w:r w:rsidRPr="008519BB">
        <w:rPr>
          <w:i/>
          <w:sz w:val="20"/>
          <w:lang w:eastAsia="ru-RU"/>
        </w:rPr>
        <w:t>подпись кандидата/уполномоченного, дата)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16"/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lang w:eastAsia="ru-RU"/>
        </w:rPr>
      </w:pPr>
      <w:r w:rsidRPr="008519BB">
        <w:rPr>
          <w:sz w:val="20"/>
          <w:lang w:eastAsia="ru-RU"/>
        </w:rPr>
        <w:t xml:space="preserve">* </w:t>
      </w:r>
      <w:r w:rsidRPr="008519BB">
        <w:rPr>
          <w:bCs/>
          <w:sz w:val="20"/>
        </w:rPr>
        <w:t>Список наблюдателей</w:t>
      </w:r>
      <w:r w:rsidRPr="008519BB">
        <w:rPr>
          <w:sz w:val="20"/>
        </w:rPr>
        <w:t xml:space="preserve"> набирается шрифтом «</w:t>
      </w:r>
      <w:proofErr w:type="spellStart"/>
      <w:r w:rsidRPr="008519BB">
        <w:rPr>
          <w:sz w:val="20"/>
        </w:rPr>
        <w:t>Times</w:t>
      </w:r>
      <w:proofErr w:type="spellEnd"/>
      <w:r w:rsidRPr="008519BB">
        <w:rPr>
          <w:sz w:val="20"/>
        </w:rPr>
        <w:t xml:space="preserve"> </w:t>
      </w:r>
      <w:proofErr w:type="spellStart"/>
      <w:r w:rsidRPr="008519BB">
        <w:rPr>
          <w:sz w:val="20"/>
        </w:rPr>
        <w:t>New</w:t>
      </w:r>
      <w:proofErr w:type="spellEnd"/>
      <w:r w:rsidRPr="008519BB">
        <w:rPr>
          <w:sz w:val="20"/>
        </w:rPr>
        <w:t xml:space="preserve"> </w:t>
      </w:r>
      <w:proofErr w:type="spellStart"/>
      <w:r w:rsidRPr="008519BB">
        <w:rPr>
          <w:sz w:val="20"/>
        </w:rPr>
        <w:t>Roman</w:t>
      </w:r>
      <w:proofErr w:type="spellEnd"/>
      <w:r w:rsidRPr="008519BB">
        <w:rPr>
          <w:sz w:val="20"/>
        </w:rPr>
        <w:t xml:space="preserve">», размер шрифта – не менее 12. </w:t>
      </w:r>
    </w:p>
    <w:p w:rsidR="000D170B" w:rsidRDefault="000D170B" w:rsidP="000D170B">
      <w:pPr>
        <w:pStyle w:val="ae"/>
      </w:pPr>
      <w:r w:rsidRPr="008519BB">
        <w:t xml:space="preserve">** </w:t>
      </w:r>
      <w:r w:rsidRPr="001F0D26">
        <w:t>Рекомендуется указывать контактный телефон.</w:t>
      </w:r>
    </w:p>
    <w:p w:rsidR="000D170B" w:rsidRPr="008519BB" w:rsidRDefault="000D170B" w:rsidP="000D170B">
      <w:pPr>
        <w:pStyle w:val="ae"/>
      </w:pPr>
      <w:r w:rsidRPr="008519BB">
        <w:t>*** Печать не проставляется в случае представления списка зарегистрированным кандидатом.</w:t>
      </w:r>
    </w:p>
    <w:p w:rsidR="000D170B" w:rsidRPr="008519BB" w:rsidRDefault="000D170B" w:rsidP="000D170B">
      <w:pPr>
        <w:pStyle w:val="ae"/>
        <w:ind w:firstLine="487"/>
        <w:rPr>
          <w:sz w:val="28"/>
          <w:szCs w:val="28"/>
        </w:rPr>
        <w:sectPr w:rsidR="000D170B" w:rsidRPr="008519BB" w:rsidSect="007F28F0">
          <w:pgSz w:w="16838" w:h="11906" w:orient="landscape"/>
          <w:pgMar w:top="567" w:right="820" w:bottom="426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613"/>
        <w:gridCol w:w="6379"/>
      </w:tblGrid>
      <w:tr w:rsidR="000D170B" w:rsidRPr="008519BB" w:rsidTr="00081662">
        <w:trPr>
          <w:trHeight w:val="1122"/>
        </w:trPr>
        <w:tc>
          <w:tcPr>
            <w:tcW w:w="8613" w:type="dxa"/>
            <w:vAlign w:val="center"/>
          </w:tcPr>
          <w:p w:rsidR="000D170B" w:rsidRPr="008519BB" w:rsidRDefault="000D170B" w:rsidP="00D14E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1C38B2" w:rsidRPr="00BE69E5" w:rsidRDefault="001C38B2" w:rsidP="001C38B2">
            <w:pPr>
              <w:spacing w:after="0" w:line="240" w:lineRule="auto"/>
              <w:ind w:left="1877"/>
            </w:pPr>
            <w:r w:rsidRPr="00BE69E5">
              <w:t xml:space="preserve">Приложение </w:t>
            </w:r>
            <w:r>
              <w:t>3</w:t>
            </w:r>
          </w:p>
          <w:p w:rsidR="001C38B2" w:rsidRDefault="001C38B2" w:rsidP="001C38B2">
            <w:pPr>
              <w:spacing w:after="0" w:line="240" w:lineRule="auto"/>
              <w:ind w:left="1877"/>
            </w:pPr>
            <w:r w:rsidRPr="00BE69E5">
              <w:t xml:space="preserve">к решению территориальной избирательной комиссии Большемуртинского района Красноярского края </w:t>
            </w:r>
          </w:p>
          <w:p w:rsidR="001C38B2" w:rsidRDefault="001C38B2" w:rsidP="001C38B2">
            <w:pPr>
              <w:tabs>
                <w:tab w:val="left" w:pos="5200"/>
              </w:tabs>
              <w:spacing w:after="0" w:line="240" w:lineRule="auto"/>
              <w:ind w:left="1877" w:right="-108"/>
            </w:pPr>
            <w:r w:rsidRPr="00BE69E5">
              <w:t xml:space="preserve">от </w:t>
            </w:r>
            <w:r w:rsidRPr="00960050">
              <w:t>0</w:t>
            </w:r>
            <w:r>
              <w:t>7.08</w:t>
            </w:r>
            <w:r w:rsidRPr="00BE69E5">
              <w:t>.202</w:t>
            </w:r>
            <w:r>
              <w:t>4</w:t>
            </w:r>
            <w:r w:rsidRPr="00BE69E5">
              <w:t xml:space="preserve"> года № </w:t>
            </w:r>
            <w:r>
              <w:t>131/764</w:t>
            </w:r>
          </w:p>
          <w:p w:rsidR="000D170B" w:rsidRPr="0006621C" w:rsidRDefault="000D170B" w:rsidP="00081662">
            <w:pPr>
              <w:tabs>
                <w:tab w:val="left" w:pos="5200"/>
              </w:tabs>
              <w:spacing w:after="0" w:line="240" w:lineRule="auto"/>
              <w:ind w:left="1877" w:right="-108"/>
              <w:rPr>
                <w:i/>
                <w:szCs w:val="24"/>
                <w:lang w:eastAsia="ru-RU"/>
              </w:rPr>
            </w:pPr>
            <w:r w:rsidRPr="0006621C">
              <w:rPr>
                <w:i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</w:p>
    <w:p w:rsidR="001C38B2" w:rsidRDefault="001C38B2" w:rsidP="001C3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  <w:r w:rsidRPr="007C0AAF">
        <w:rPr>
          <w:b/>
          <w:iCs/>
          <w:color w:val="000000"/>
          <w:sz w:val="28"/>
          <w:szCs w:val="28"/>
          <w:lang w:eastAsia="zh-CN"/>
        </w:rPr>
        <w:t>Территориальная и</w:t>
      </w:r>
      <w:r w:rsidRPr="007C0AAF">
        <w:rPr>
          <w:b/>
          <w:sz w:val="28"/>
          <w:szCs w:val="28"/>
          <w:lang w:eastAsia="ru-RU"/>
        </w:rPr>
        <w:t>збирательная комиссия Большемуртинского района Красноярского края</w:t>
      </w:r>
    </w:p>
    <w:p w:rsidR="001C38B2" w:rsidRDefault="001C38B2" w:rsidP="001C3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</w:p>
    <w:p w:rsidR="001C38B2" w:rsidRDefault="001C38B2" w:rsidP="001C3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zh-CN"/>
        </w:rPr>
      </w:pPr>
      <w:r w:rsidRPr="007C0AAF">
        <w:rPr>
          <w:b/>
          <w:sz w:val="28"/>
          <w:szCs w:val="28"/>
          <w:lang w:eastAsia="zh-CN"/>
        </w:rPr>
        <w:t xml:space="preserve">Выборы депутатов Бартатского сельского Совета депутатов </w:t>
      </w:r>
    </w:p>
    <w:p w:rsidR="001C38B2" w:rsidRPr="007C0AAF" w:rsidRDefault="001C38B2" w:rsidP="001C3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  <w:r w:rsidRPr="007C0AAF">
        <w:rPr>
          <w:b/>
          <w:sz w:val="28"/>
          <w:szCs w:val="28"/>
          <w:lang w:eastAsia="zh-CN"/>
        </w:rPr>
        <w:t>Большемуртинского района Красноярского края седьмого созыва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0"/>
          <w:u w:val="single"/>
          <w:lang w:eastAsia="ru-RU"/>
        </w:rPr>
      </w:pPr>
      <w:r w:rsidRPr="008519BB">
        <w:rPr>
          <w:b/>
          <w:sz w:val="28"/>
          <w:lang w:eastAsia="ru-RU"/>
        </w:rPr>
        <w:t>СПИСОК НАБЛЮДАТЕЛЕЙ,</w:t>
      </w:r>
      <w:r w:rsidRPr="008519BB">
        <w:rPr>
          <w:b/>
          <w:sz w:val="28"/>
          <w:lang w:eastAsia="ru-RU"/>
        </w:rPr>
        <w:br/>
        <w:t>назначенных зарегистрированным кандидатом/</w:t>
      </w:r>
      <w:r w:rsidRPr="008519BB">
        <w:t xml:space="preserve"> </w:t>
      </w:r>
      <w:r w:rsidRPr="008519BB">
        <w:rPr>
          <w:b/>
          <w:sz w:val="28"/>
          <w:lang w:eastAsia="ru-RU"/>
        </w:rPr>
        <w:t>избирательным объединением/субъектом общественного контроля</w:t>
      </w:r>
      <w:r w:rsidRPr="008519BB">
        <w:rPr>
          <w:b/>
          <w:sz w:val="28"/>
          <w:lang w:eastAsia="ru-RU"/>
        </w:rPr>
        <w:br/>
      </w:r>
      <w:r w:rsidRPr="008519BB">
        <w:rPr>
          <w:sz w:val="28"/>
          <w:lang w:eastAsia="ru-RU"/>
        </w:rPr>
        <w:t>____________________________________________________________________________________________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  <w:lang w:eastAsia="ru-RU"/>
        </w:rPr>
      </w:pPr>
      <w:r w:rsidRPr="008519BB">
        <w:rPr>
          <w:i/>
          <w:sz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4"/>
        <w:gridCol w:w="4391"/>
        <w:gridCol w:w="2061"/>
      </w:tblGrid>
      <w:tr w:rsidR="000D170B" w:rsidRPr="008519BB" w:rsidTr="00D14EAF">
        <w:tc>
          <w:tcPr>
            <w:tcW w:w="228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№</w:t>
            </w:r>
            <w:r w:rsidRPr="008519BB">
              <w:rPr>
                <w:b/>
                <w:szCs w:val="24"/>
                <w:lang w:eastAsia="ru-RU"/>
              </w:rPr>
              <w:br/>
            </w:r>
            <w:proofErr w:type="gramStart"/>
            <w:r w:rsidRPr="008519BB">
              <w:rPr>
                <w:b/>
                <w:szCs w:val="24"/>
                <w:lang w:eastAsia="ru-RU"/>
              </w:rPr>
              <w:t>п</w:t>
            </w:r>
            <w:proofErr w:type="gramEnd"/>
            <w:r w:rsidRPr="008519BB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 xml:space="preserve">Серия, номер </w:t>
            </w:r>
            <w:r w:rsidRPr="008519BB">
              <w:rPr>
                <w:b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Наименование территориальной</w:t>
            </w:r>
            <w:r>
              <w:rPr>
                <w:b/>
                <w:szCs w:val="24"/>
                <w:lang w:eastAsia="ru-RU"/>
              </w:rPr>
              <w:t xml:space="preserve">, </w:t>
            </w:r>
            <w:r w:rsidRPr="008519BB">
              <w:rPr>
                <w:b/>
                <w:szCs w:val="24"/>
                <w:lang w:eastAsia="ru-RU"/>
              </w:rPr>
              <w:t>участковой</w:t>
            </w:r>
            <w:r w:rsidRPr="00F132DD">
              <w:rPr>
                <w:b/>
                <w:szCs w:val="24"/>
                <w:lang w:eastAsia="ru-RU"/>
              </w:rPr>
              <w:t xml:space="preserve"> или окружной </w:t>
            </w:r>
            <w:r w:rsidRPr="008519BB">
              <w:rPr>
                <w:b/>
                <w:szCs w:val="24"/>
                <w:lang w:eastAsia="ru-RU"/>
              </w:rPr>
              <w:t xml:space="preserve">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69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D170B" w:rsidRPr="008519BB" w:rsidTr="00D14EAF">
        <w:tc>
          <w:tcPr>
            <w:tcW w:w="228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7</w:t>
            </w:r>
          </w:p>
        </w:tc>
      </w:tr>
      <w:tr w:rsidR="000D170B" w:rsidRPr="008519BB" w:rsidTr="00D14EAF">
        <w:trPr>
          <w:trHeight w:hRule="exact" w:val="253"/>
        </w:trPr>
        <w:tc>
          <w:tcPr>
            <w:tcW w:w="228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</w:tr>
    </w:tbl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lang w:eastAsia="ru-RU"/>
        </w:rPr>
      </w:pPr>
    </w:p>
    <w:p w:rsidR="000D170B" w:rsidRPr="002878FC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lang w:eastAsia="ru-RU"/>
        </w:rPr>
      </w:pPr>
      <w:r w:rsidRPr="008519BB">
        <w:rPr>
          <w:sz w:val="20"/>
        </w:rPr>
        <w:t>*</w:t>
      </w:r>
      <w:r w:rsidRPr="001F0D26">
        <w:t xml:space="preserve"> </w:t>
      </w:r>
      <w:r w:rsidRPr="001F0D26">
        <w:rPr>
          <w:sz w:val="20"/>
        </w:rPr>
        <w:t>Рекомендуется указывать контактный телефон.</w:t>
      </w:r>
    </w:p>
    <w:p w:rsidR="000D170B" w:rsidRPr="000D170B" w:rsidRDefault="000D170B" w:rsidP="000D170B">
      <w:pPr>
        <w:spacing w:after="0" w:line="240" w:lineRule="auto"/>
        <w:jc w:val="center"/>
        <w:rPr>
          <w:sz w:val="28"/>
          <w:szCs w:val="28"/>
        </w:rPr>
      </w:pPr>
    </w:p>
    <w:sectPr w:rsidR="000D170B" w:rsidRPr="000D170B" w:rsidSect="001C38B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2A" w:rsidRDefault="00EA4C2A" w:rsidP="000D170B">
      <w:pPr>
        <w:spacing w:after="0" w:line="240" w:lineRule="auto"/>
      </w:pPr>
      <w:r>
        <w:separator/>
      </w:r>
    </w:p>
  </w:endnote>
  <w:endnote w:type="continuationSeparator" w:id="0">
    <w:p w:rsidR="00EA4C2A" w:rsidRDefault="00EA4C2A" w:rsidP="000D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2A" w:rsidRDefault="00EA4C2A" w:rsidP="000D170B">
      <w:pPr>
        <w:spacing w:after="0" w:line="240" w:lineRule="auto"/>
      </w:pPr>
      <w:r>
        <w:separator/>
      </w:r>
    </w:p>
  </w:footnote>
  <w:footnote w:type="continuationSeparator" w:id="0">
    <w:p w:rsidR="00EA4C2A" w:rsidRDefault="00EA4C2A" w:rsidP="000D170B">
      <w:pPr>
        <w:spacing w:after="0" w:line="240" w:lineRule="auto"/>
      </w:pPr>
      <w:r>
        <w:continuationSeparator/>
      </w:r>
    </w:p>
  </w:footnote>
  <w:footnote w:id="1">
    <w:p w:rsidR="000D170B" w:rsidRDefault="000D170B" w:rsidP="0079434E">
      <w:pPr>
        <w:pStyle w:val="ae"/>
        <w:spacing w:after="0" w:line="240" w:lineRule="auto"/>
      </w:pPr>
      <w:r>
        <w:rPr>
          <w:rStyle w:val="ad"/>
        </w:rPr>
        <w:footnoteRef/>
      </w:r>
      <w:r>
        <w:t xml:space="preserve"> </w:t>
      </w:r>
      <w:proofErr w:type="gramStart"/>
      <w: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</w:t>
      </w:r>
      <w:r w:rsidRPr="00BA485A">
        <w:t xml:space="preserve"> в соответствии с пунктом 7 статьи 29 Федерального закона от 12.06.2002 </w:t>
      </w:r>
      <w:r>
        <w:t>№</w:t>
      </w:r>
      <w:r w:rsidRPr="00BA485A">
        <w:t xml:space="preserve"> 67-ФЗ</w:t>
      </w:r>
      <w:r>
        <w:t>, лица</w:t>
      </w:r>
      <w:proofErr w:type="gramEnd"/>
      <w:r>
        <w:t>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0B" w:rsidRDefault="000D17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A410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B110D9"/>
    <w:multiLevelType w:val="hybridMultilevel"/>
    <w:tmpl w:val="F572C29E"/>
    <w:lvl w:ilvl="0" w:tplc="D40C4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627607"/>
    <w:multiLevelType w:val="hybridMultilevel"/>
    <w:tmpl w:val="8A985A0E"/>
    <w:lvl w:ilvl="0" w:tplc="422E3AA2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6B"/>
    <w:rsid w:val="0006621C"/>
    <w:rsid w:val="000671BD"/>
    <w:rsid w:val="00072F11"/>
    <w:rsid w:val="00081662"/>
    <w:rsid w:val="000A1057"/>
    <w:rsid w:val="000D170B"/>
    <w:rsid w:val="000D4CCD"/>
    <w:rsid w:val="000F4021"/>
    <w:rsid w:val="00100A95"/>
    <w:rsid w:val="00110C4A"/>
    <w:rsid w:val="0011214C"/>
    <w:rsid w:val="00126399"/>
    <w:rsid w:val="00140A6B"/>
    <w:rsid w:val="00167DE1"/>
    <w:rsid w:val="001A0367"/>
    <w:rsid w:val="001C38B2"/>
    <w:rsid w:val="001E09BB"/>
    <w:rsid w:val="001E2A8E"/>
    <w:rsid w:val="00202DD1"/>
    <w:rsid w:val="002100C7"/>
    <w:rsid w:val="00246073"/>
    <w:rsid w:val="002D4E16"/>
    <w:rsid w:val="00307467"/>
    <w:rsid w:val="00355922"/>
    <w:rsid w:val="003A392C"/>
    <w:rsid w:val="003D3FC3"/>
    <w:rsid w:val="003D7913"/>
    <w:rsid w:val="00433824"/>
    <w:rsid w:val="00465FA8"/>
    <w:rsid w:val="004A65E8"/>
    <w:rsid w:val="004B3C5F"/>
    <w:rsid w:val="004C77F6"/>
    <w:rsid w:val="004E49C4"/>
    <w:rsid w:val="005340E4"/>
    <w:rsid w:val="00580DA4"/>
    <w:rsid w:val="00596D81"/>
    <w:rsid w:val="005D10D9"/>
    <w:rsid w:val="00636110"/>
    <w:rsid w:val="006931FF"/>
    <w:rsid w:val="006E650A"/>
    <w:rsid w:val="0070020F"/>
    <w:rsid w:val="0079434E"/>
    <w:rsid w:val="007C0AAF"/>
    <w:rsid w:val="007E6A6B"/>
    <w:rsid w:val="007F28F0"/>
    <w:rsid w:val="008031D4"/>
    <w:rsid w:val="008B6494"/>
    <w:rsid w:val="008B7EAE"/>
    <w:rsid w:val="008D7C84"/>
    <w:rsid w:val="00900849"/>
    <w:rsid w:val="009878CB"/>
    <w:rsid w:val="009A50FB"/>
    <w:rsid w:val="009C6D2C"/>
    <w:rsid w:val="009F014F"/>
    <w:rsid w:val="00A13B6D"/>
    <w:rsid w:val="00A26C8F"/>
    <w:rsid w:val="00A4777B"/>
    <w:rsid w:val="00A670FA"/>
    <w:rsid w:val="00B00BC0"/>
    <w:rsid w:val="00B24B82"/>
    <w:rsid w:val="00B25567"/>
    <w:rsid w:val="00B31157"/>
    <w:rsid w:val="00B51722"/>
    <w:rsid w:val="00C04788"/>
    <w:rsid w:val="00C11D96"/>
    <w:rsid w:val="00C35324"/>
    <w:rsid w:val="00C36309"/>
    <w:rsid w:val="00C94A4F"/>
    <w:rsid w:val="00CC21FA"/>
    <w:rsid w:val="00CF7804"/>
    <w:rsid w:val="00D562CB"/>
    <w:rsid w:val="00D5789C"/>
    <w:rsid w:val="00D6419A"/>
    <w:rsid w:val="00D73069"/>
    <w:rsid w:val="00D83FC3"/>
    <w:rsid w:val="00D90B51"/>
    <w:rsid w:val="00DA4803"/>
    <w:rsid w:val="00DB1B94"/>
    <w:rsid w:val="00DC78F1"/>
    <w:rsid w:val="00DD431E"/>
    <w:rsid w:val="00E25216"/>
    <w:rsid w:val="00E267C1"/>
    <w:rsid w:val="00E57E71"/>
    <w:rsid w:val="00E67119"/>
    <w:rsid w:val="00EA4C2A"/>
    <w:rsid w:val="00ED3C3A"/>
    <w:rsid w:val="00EE7744"/>
    <w:rsid w:val="00F048D7"/>
    <w:rsid w:val="00F11560"/>
    <w:rsid w:val="00F62491"/>
    <w:rsid w:val="00F7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CB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4A4F"/>
    <w:pPr>
      <w:keepNext/>
      <w:spacing w:after="0" w:line="360" w:lineRule="auto"/>
      <w:ind w:firstLine="720"/>
      <w:jc w:val="right"/>
      <w:outlineLvl w:val="0"/>
    </w:pPr>
    <w:rPr>
      <w:i/>
      <w:iCs/>
      <w:sz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94A4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C94A4F"/>
    <w:pPr>
      <w:keepNext/>
      <w:spacing w:after="0" w:line="240" w:lineRule="auto"/>
      <w:jc w:val="center"/>
      <w:outlineLvl w:val="2"/>
    </w:pPr>
    <w:rPr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4A4F"/>
    <w:pPr>
      <w:keepNext/>
      <w:spacing w:after="0" w:line="240" w:lineRule="auto"/>
      <w:jc w:val="left"/>
      <w:outlineLvl w:val="3"/>
    </w:pPr>
    <w:rPr>
      <w:sz w:val="18"/>
      <w:szCs w:val="1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8CB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C94A4F"/>
    <w:rPr>
      <w:rFonts w:ascii="Times New Roman" w:eastAsia="Calibri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rsid w:val="00C94A4F"/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rsid w:val="00C94A4F"/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link w:val="4"/>
    <w:uiPriority w:val="99"/>
    <w:rsid w:val="00C94A4F"/>
    <w:rPr>
      <w:rFonts w:ascii="Times New Roman" w:eastAsia="Calibri" w:hAnsi="Times New Roman" w:cs="Times New Roman"/>
      <w:sz w:val="18"/>
      <w:szCs w:val="18"/>
      <w:u w:val="single"/>
      <w:lang w:eastAsia="ru-RU"/>
    </w:rPr>
  </w:style>
  <w:style w:type="paragraph" w:styleId="a4">
    <w:name w:val="Title"/>
    <w:basedOn w:val="a"/>
    <w:link w:val="a5"/>
    <w:uiPriority w:val="99"/>
    <w:qFormat/>
    <w:rsid w:val="00C94A4F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rsid w:val="00C94A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4A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C94A4F"/>
    <w:pPr>
      <w:spacing w:after="0" w:line="240" w:lineRule="auto"/>
      <w:ind w:left="720"/>
      <w:contextualSpacing/>
      <w:jc w:val="center"/>
    </w:pPr>
    <w:rPr>
      <w:rFonts w:eastAsia="Times New Roman"/>
      <w:sz w:val="28"/>
      <w:szCs w:val="24"/>
      <w:lang w:eastAsia="ru-RU"/>
    </w:rPr>
  </w:style>
  <w:style w:type="character" w:styleId="ac">
    <w:name w:val="page number"/>
    <w:uiPriority w:val="99"/>
    <w:rsid w:val="00C94A4F"/>
    <w:rPr>
      <w:rFonts w:ascii="Times New Roman" w:hAnsi="Times New Roman" w:cs="Times New Roman"/>
      <w:sz w:val="24"/>
    </w:rPr>
  </w:style>
  <w:style w:type="character" w:styleId="ad">
    <w:name w:val="footnote reference"/>
    <w:uiPriority w:val="99"/>
    <w:semiHidden/>
    <w:rsid w:val="00C94A4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C94A4F"/>
    <w:pPr>
      <w:widowControl w:val="0"/>
      <w:autoSpaceDE w:val="0"/>
      <w:autoSpaceDN w:val="0"/>
      <w:adjustRightInd w:val="0"/>
      <w:spacing w:after="60" w:line="360" w:lineRule="auto"/>
    </w:pPr>
    <w:rPr>
      <w:rFonts w:eastAsia="Times New Roman"/>
      <w:sz w:val="22"/>
      <w:szCs w:val="22"/>
      <w:lang w:eastAsia="ru-RU"/>
    </w:rPr>
  </w:style>
  <w:style w:type="character" w:customStyle="1" w:styleId="af">
    <w:name w:val="Текст сноски Знак"/>
    <w:link w:val="ae"/>
    <w:uiPriority w:val="99"/>
    <w:rsid w:val="00C94A4F"/>
    <w:rPr>
      <w:rFonts w:ascii="Times New Roman" w:eastAsia="Times New Roman" w:hAnsi="Times New Roman" w:cs="Times New Roman"/>
      <w:lang w:eastAsia="ru-RU"/>
    </w:rPr>
  </w:style>
  <w:style w:type="paragraph" w:styleId="af0">
    <w:name w:val="Body Text Indent"/>
    <w:basedOn w:val="a"/>
    <w:link w:val="af1"/>
    <w:uiPriority w:val="99"/>
    <w:rsid w:val="00C94A4F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C94A4F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f2">
    <w:name w:val="Body Text"/>
    <w:basedOn w:val="a"/>
    <w:link w:val="af3"/>
    <w:uiPriority w:val="99"/>
    <w:rsid w:val="00C94A4F"/>
    <w:pPr>
      <w:spacing w:after="0" w:line="240" w:lineRule="auto"/>
      <w:jc w:val="center"/>
    </w:pPr>
    <w:rPr>
      <w:rFonts w:eastAsia="Times New Roman"/>
      <w:sz w:val="18"/>
      <w:szCs w:val="18"/>
      <w:lang w:eastAsia="ru-RU"/>
    </w:rPr>
  </w:style>
  <w:style w:type="character" w:customStyle="1" w:styleId="af3">
    <w:name w:val="Основной текст Знак"/>
    <w:link w:val="af2"/>
    <w:uiPriority w:val="99"/>
    <w:rsid w:val="00C94A4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94A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C9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C9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f4">
    <w:name w:val="caption"/>
    <w:basedOn w:val="a"/>
    <w:next w:val="a"/>
    <w:uiPriority w:val="99"/>
    <w:qFormat/>
    <w:rsid w:val="00C94A4F"/>
    <w:pPr>
      <w:spacing w:after="0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af5">
    <w:name w:val="Balloon Text"/>
    <w:basedOn w:val="a"/>
    <w:link w:val="af6"/>
    <w:uiPriority w:val="99"/>
    <w:semiHidden/>
    <w:rsid w:val="00C94A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rsid w:val="00C94A4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endnote reference"/>
    <w:uiPriority w:val="99"/>
    <w:semiHidden/>
    <w:rsid w:val="00C94A4F"/>
    <w:rPr>
      <w:rFonts w:cs="Times New Roman"/>
      <w:vertAlign w:val="superscript"/>
    </w:rPr>
  </w:style>
  <w:style w:type="paragraph" w:styleId="af8">
    <w:name w:val="endnote text"/>
    <w:basedOn w:val="a"/>
    <w:link w:val="af9"/>
    <w:uiPriority w:val="99"/>
    <w:semiHidden/>
    <w:rsid w:val="00C94A4F"/>
    <w:pPr>
      <w:spacing w:after="0" w:line="240" w:lineRule="auto"/>
      <w:jc w:val="left"/>
    </w:pPr>
    <w:rPr>
      <w:rFonts w:eastAsia="Times New Roman"/>
      <w:sz w:val="20"/>
      <w:lang w:eastAsia="ru-RU"/>
    </w:rPr>
  </w:style>
  <w:style w:type="character" w:customStyle="1" w:styleId="af9">
    <w:name w:val="Текст концевой сноски Знак"/>
    <w:link w:val="af8"/>
    <w:uiPriority w:val="99"/>
    <w:semiHidden/>
    <w:rsid w:val="00C94A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5&amp;dst=100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F207-7BB7-47C9-98B1-47F26FE5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http://www.bmurta.ru/tikbm/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Гриц</cp:lastModifiedBy>
  <cp:revision>8</cp:revision>
  <cp:lastPrinted>2024-08-03T09:21:00Z</cp:lastPrinted>
  <dcterms:created xsi:type="dcterms:W3CDTF">2024-08-03T08:44:00Z</dcterms:created>
  <dcterms:modified xsi:type="dcterms:W3CDTF">2024-08-03T09:21:00Z</dcterms:modified>
</cp:coreProperties>
</file>