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6E" w:rsidRPr="00BC62FA" w:rsidRDefault="007B166E" w:rsidP="007B166E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30"/>
          <w:sz w:val="45"/>
          <w:szCs w:val="45"/>
          <w:lang w:eastAsia="ru-RU"/>
        </w:rPr>
      </w:pPr>
      <w:r w:rsidRPr="00BC62FA">
        <w:rPr>
          <w:rFonts w:ascii="Times New Roman" w:eastAsia="Times New Roman" w:hAnsi="Times New Roman" w:cs="Times New Roman"/>
          <w:b/>
          <w:bCs/>
          <w:color w:val="333333"/>
          <w:spacing w:val="30"/>
          <w:sz w:val="45"/>
          <w:szCs w:val="45"/>
          <w:lang w:eastAsia="ru-RU"/>
        </w:rPr>
        <w:t>Порядок обжалования НПА и ненормативных правовых актов</w:t>
      </w:r>
    </w:p>
    <w:p w:rsidR="007B166E" w:rsidRPr="00BC62FA" w:rsidRDefault="007B166E" w:rsidP="007B166E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Порядок обжалования муниципальных правовых актов</w:t>
      </w:r>
    </w:p>
    <w:p w:rsidR="007B166E" w:rsidRPr="00BC62FA" w:rsidRDefault="007B166E" w:rsidP="007B166E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(Гражданский процессуальный кодекс РФ от 14.11.2002 г. № 138-ФЗ)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соответствии с ФЗ «Об общих принципах организации местного самоуправления в Российской Федерации» от 06.10.2003 г. № 131-ФЗ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систему муниципальных правовых актов входят: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1) устав муниципального образования, правовые акты, принятые на местном референдуме (сходе граждан);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2) нормативные и иные правовые акты представительного органа муниципального образования;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соответствии со ст. 48 ФЗ «Об общих принципах организации местного самоуправления в Российской Федерации» от 06.10.2003 г. № 131-ФЗ муниципальные правовые акты могут быть отменены или их действие может быть приостановлено, в том числе судом.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Гражданское законодательство РФ разделяет муниципальные правовые акты </w:t>
      </w:r>
      <w:proofErr w:type="gramStart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на</w:t>
      </w:r>
      <w:proofErr w:type="gramEnd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нормативные и ненормативные.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1. Нормативные правовые акты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Нормативный правовой акт – это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Порядок обжалования нормативных правовых актов закреплен в Гражданском процессуальном кодексе РФ и Арбитражном процессуальном кодексе РФ.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В соответствии с требованиями Гражданского процессуального кодекса РФ гражданин, организация, считающие, что принятым и опубликованным в установленном порядке нормативным правовым актом органа местного </w:t>
      </w: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 xml:space="preserve">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</w:t>
      </w:r>
      <w:proofErr w:type="gramStart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акта</w:t>
      </w:r>
      <w:proofErr w:type="gramEnd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противоречащим закону полностью или в части.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Заявления об оспаривании нормативных правовых актов подаются по подсудности установленной статьей 24 ГПК РФ в суд по первой инстанции. В суд заявление подается по месту нахождения органа местного самоуправления или должностного лица, </w:t>
      </w:r>
      <w:proofErr w:type="gramStart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принявших</w:t>
      </w:r>
      <w:proofErr w:type="gramEnd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нормативный правовой акт.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Заявление об оспаривании нормативного правового акта рассматривается судом в течение одного месяца.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При этом</w:t>
      </w:r>
      <w:proofErr w:type="gramStart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,</w:t>
      </w:r>
      <w:proofErr w:type="gramEnd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необходимо иметь в виду, что отказ лица, обратившегося в суд, от своего требования не влечет за собой прекращение производства по делу.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 результатам рассмотрения заявления суд выносит решение: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—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—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proofErr w:type="gramStart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Решение суда о признании нормативного правового акта или его части недействующими вступает в законную силу по истечении срока на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</w:t>
      </w:r>
      <w:proofErr w:type="gramEnd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нормативном правовом акте или </w:t>
      </w:r>
      <w:proofErr w:type="gramStart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воспроизводящих</w:t>
      </w:r>
      <w:proofErr w:type="gramEnd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,</w:t>
      </w:r>
      <w:proofErr w:type="gramEnd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государственной власти, органа местного самоуправления или должностного лица.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</w:t>
      </w:r>
      <w:proofErr w:type="gramStart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</w:t>
      </w:r>
      <w:proofErr w:type="gramEnd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</w:t>
      </w:r>
      <w:proofErr w:type="gramStart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общим</w:t>
      </w:r>
      <w:proofErr w:type="gramEnd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правилам искового производства, указанным в разделе II Арбитражного процессуального кодекса РФ и порядке, предусмотренном Арбитражным процессуальным кодексом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Арбитражный суд извещает о времени и месте судебного заседания заявителя, орган, принявший оспариваемый нормативный правовой акт, а также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— о признании оспариваемого акта или отдельных его положений </w:t>
      </w:r>
      <w:proofErr w:type="gramStart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соответствующими</w:t>
      </w:r>
      <w:proofErr w:type="gramEnd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иному нормативному правовому акту, имеющему большую юридическую силу;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— признании оспариваемого нормативного правового акта или отдельных его положений не </w:t>
      </w:r>
      <w:proofErr w:type="gramStart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соответствующими</w:t>
      </w:r>
      <w:proofErr w:type="gramEnd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proofErr w:type="gramStart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proofErr w:type="gramEnd"/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</w:t>
      </w: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2. Ненормативные правовые акты.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Ненормативные правовые акты подразделяются </w:t>
      </w:r>
      <w:proofErr w:type="gramStart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на</w:t>
      </w:r>
      <w:proofErr w:type="gramEnd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: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— решения органов местного самоуправления;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— действия органов местного самоуправления;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— бездействие органов местного самоуправления;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— решения, действия, бездействие должностных лиц органов местного самоуправления.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 решениям органа местного самоуправления относятся акты, должностных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 действиям органов местного самоуправления, их должностных лиц относится властное волеизъявление названных органов и лиц, которое не облечено в форму решения, но повлекло нарушение прав и свобод граждан и организаций или создало препятствия к их осуществлению</w:t>
      </w:r>
      <w:proofErr w:type="gramStart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.</w:t>
      </w:r>
      <w:proofErr w:type="gramEnd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</w:t>
      </w:r>
      <w:proofErr w:type="gramStart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</w:t>
      </w:r>
      <w:proofErr w:type="gramEnd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действиям, в частности, относятся выраженные в устной форме требования должностных лиц органов, осуществляющих государственный надзор и контроль.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 бездействию органа местного самоуправления относится неисполнение органом местного самоуправления, должностным лицом или муниципальным служащим обязанности, возложенной на них нормативными правовыми актами, определяющими полномочия этих лиц. К бездействию, в частности, относится не рассмотрение обращения заявителя уполномоченным лицом.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Порядок обжалования ненормативных правовых актов закреплен в Гражданском процессуальном кодексе РФ и Арбитражном процессуальном кодексе РФ.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Предметом обжалования в суде могут быть муниципальные правовые акты ненормативного характера, нарушающие права и свободы гражданина.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Муниципальные правовые акты ненормативного характера могут быть обжалованы в суд, в том </w:t>
      </w:r>
      <w:proofErr w:type="gramStart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числе</w:t>
      </w:r>
      <w:proofErr w:type="gramEnd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если в результате их принятия: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— нарушены права и свободы гражданина;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— созданы препятствия осуществлению гражданином его прав и свобод;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— на гражданина незаконно возложена какая-либо обязанность или он незаконно привлечен к какой-либо ответственности.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proofErr w:type="gramStart"/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Гражданин вправе обратиться с жалобой на принятый муниципальный правовой акт ненормативного характера, нарушающий его права и свободы, либо непосредственно в суд, либо к вышестоящему в порядке подчиненности органу местного самоуправления, должностному лицу.</w:t>
      </w:r>
      <w:proofErr w:type="gramEnd"/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Жалоба рассматривается судом по правилам гражданского судопроизводства. Заявление рассматривается судом в течение 10 дней с участием гражданина, </w:t>
      </w: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руководителя или представителя органа местного самоуправления, должностного лица, муниципального служащего.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 результатам рассмотрения жалобы суд выносит решение: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—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— 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соответствии со ст. 29 АПК РФ арбитражные суды рассматривают в порядке административного судопроизводства,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</w:t>
      </w:r>
    </w:p>
    <w:p w:rsidR="007B166E" w:rsidRPr="00BC62FA" w:rsidRDefault="007B166E" w:rsidP="007B166E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Производство по данным делам возбуждается на основании заявлений заинтересованных лиц, обратившихся с требованием о признании такого акта недействующим.</w:t>
      </w:r>
    </w:p>
    <w:p w:rsidR="007B166E" w:rsidRPr="00BC62FA" w:rsidRDefault="007B166E" w:rsidP="007B166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62F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7B166E" w:rsidRDefault="007B166E" w:rsidP="007B166E">
      <w:pPr>
        <w:jc w:val="both"/>
      </w:pPr>
      <w:hyperlink r:id="rId5" w:tgtFrame="_blank" w:history="1">
        <w:r w:rsidRPr="00BC62FA">
          <w:rPr>
            <w:rFonts w:ascii="Tahoma" w:eastAsia="Times New Roman" w:hAnsi="Tahoma" w:cs="Tahoma"/>
            <w:color w:val="1A5AE4"/>
            <w:sz w:val="23"/>
            <w:szCs w:val="23"/>
            <w:shd w:val="clear" w:color="auto" w:fill="FFFFFF"/>
            <w:lang w:eastAsia="ru-RU"/>
          </w:rPr>
          <w:br/>
        </w:r>
      </w:hyperlink>
    </w:p>
    <w:p w:rsidR="007B166E" w:rsidRDefault="007B166E" w:rsidP="007B166E">
      <w:pPr>
        <w:jc w:val="both"/>
      </w:pPr>
    </w:p>
    <w:p w:rsidR="005D336D" w:rsidRDefault="005D336D">
      <w:bookmarkStart w:id="0" w:name="_GoBack"/>
      <w:bookmarkEnd w:id="0"/>
    </w:p>
    <w:sectPr w:rsidR="005D336D" w:rsidSect="00F7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6E"/>
    <w:rsid w:val="005D336D"/>
    <w:rsid w:val="007B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d1acchc3adyj9k.xn--p1ai/?utm_source=dialog&amp;utm_medium=post&amp;utm_campaign=kalmyk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2024-08-14T04:35:00Z</dcterms:created>
  <dcterms:modified xsi:type="dcterms:W3CDTF">2024-08-14T04:35:00Z</dcterms:modified>
</cp:coreProperties>
</file>