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F8" w:rsidRDefault="004810F8"/>
    <w:p w:rsidR="001B17D3" w:rsidRPr="00172B55" w:rsidRDefault="001B17D3" w:rsidP="001B17D3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 w:val="28"/>
          <w:szCs w:val="28"/>
          <w:lang w:bidi="ar-SA"/>
        </w:rPr>
      </w:pPr>
    </w:p>
    <w:p w:rsidR="001B17D3" w:rsidRPr="00172B55" w:rsidRDefault="001B17D3" w:rsidP="001B17D3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 w:val="28"/>
          <w:szCs w:val="28"/>
          <w:lang w:bidi="ar-SA"/>
        </w:rPr>
      </w:pPr>
    </w:p>
    <w:p w:rsidR="001B17D3" w:rsidRPr="00172B55" w:rsidRDefault="001B17D3" w:rsidP="001B17D3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 w:val="28"/>
          <w:szCs w:val="28"/>
          <w:lang w:bidi="ar-SA"/>
        </w:rPr>
      </w:pPr>
      <w:r>
        <w:rPr>
          <w:rFonts w:eastAsia="Times New Roman" w:cs="Times New Roman"/>
          <w:b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19050" t="0" r="0" b="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7D3" w:rsidRPr="00172B55" w:rsidRDefault="001B17D3" w:rsidP="001B17D3">
      <w:pPr>
        <w:widowControl/>
        <w:suppressAutoHyphens w:val="0"/>
        <w:overflowPunct w:val="0"/>
        <w:autoSpaceDN w:val="0"/>
        <w:adjustRightInd w:val="0"/>
        <w:ind w:left="360" w:hanging="360"/>
        <w:jc w:val="center"/>
        <w:textAlignment w:val="baseline"/>
        <w:rPr>
          <w:rFonts w:eastAsia="Times New Roman" w:cs="Times New Roman"/>
          <w:b/>
          <w:sz w:val="28"/>
          <w:szCs w:val="28"/>
          <w:lang w:bidi="ar-SA"/>
        </w:rPr>
      </w:pPr>
    </w:p>
    <w:p w:rsidR="001B17D3" w:rsidRPr="00172B55" w:rsidRDefault="001B17D3" w:rsidP="001B17D3">
      <w:pPr>
        <w:widowControl/>
        <w:suppressAutoHyphens w:val="0"/>
        <w:overflowPunct w:val="0"/>
        <w:autoSpaceDN w:val="0"/>
        <w:adjustRightInd w:val="0"/>
        <w:ind w:left="360" w:hanging="360"/>
        <w:jc w:val="center"/>
        <w:textAlignment w:val="baseline"/>
        <w:rPr>
          <w:rFonts w:eastAsia="Times New Roman" w:cs="Times New Roman"/>
          <w:b/>
          <w:sz w:val="28"/>
          <w:szCs w:val="28"/>
          <w:lang w:bidi="ar-SA"/>
        </w:rPr>
      </w:pPr>
    </w:p>
    <w:p w:rsidR="00857234" w:rsidRDefault="00857234" w:rsidP="001B17D3">
      <w:pPr>
        <w:widowControl/>
        <w:tabs>
          <w:tab w:val="left" w:pos="567"/>
        </w:tabs>
        <w:suppressAutoHyphens w:val="0"/>
        <w:autoSpaceDN w:val="0"/>
        <w:adjustRightInd w:val="0"/>
        <w:ind w:firstLine="169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</w:p>
    <w:p w:rsidR="001B17D3" w:rsidRPr="00172B55" w:rsidRDefault="001B17D3" w:rsidP="001B17D3">
      <w:pPr>
        <w:widowControl/>
        <w:tabs>
          <w:tab w:val="left" w:pos="567"/>
        </w:tabs>
        <w:suppressAutoHyphens w:val="0"/>
        <w:autoSpaceDN w:val="0"/>
        <w:adjustRightInd w:val="0"/>
        <w:ind w:firstLine="169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 w:rsidRPr="00172B55">
        <w:rPr>
          <w:rFonts w:eastAsia="Times New Roman" w:cs="Times New Roman"/>
          <w:b/>
          <w:bCs/>
          <w:sz w:val="28"/>
          <w:szCs w:val="28"/>
          <w:lang w:eastAsia="ru-RU" w:bidi="ar-SA"/>
        </w:rPr>
        <w:t>АДМИНИСТРАЦИЯ БОЛЬШЕМУРТИНСКОГО РАЙОНА</w:t>
      </w:r>
    </w:p>
    <w:p w:rsidR="001B17D3" w:rsidRPr="00172B55" w:rsidRDefault="001B17D3" w:rsidP="001B17D3">
      <w:pPr>
        <w:widowControl/>
        <w:suppressAutoHyphens w:val="0"/>
        <w:autoSpaceDN w:val="0"/>
        <w:adjustRightInd w:val="0"/>
        <w:ind w:left="-540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 w:rsidRPr="00172B55">
        <w:rPr>
          <w:rFonts w:eastAsia="Times New Roman" w:cs="Times New Roman"/>
          <w:b/>
          <w:bCs/>
          <w:sz w:val="28"/>
          <w:szCs w:val="28"/>
          <w:lang w:eastAsia="ru-RU" w:bidi="ar-SA"/>
        </w:rPr>
        <w:t>КРАСНОЯРСКОГО КРАЯ</w:t>
      </w:r>
    </w:p>
    <w:p w:rsidR="001B17D3" w:rsidRPr="00172B55" w:rsidRDefault="001B17D3" w:rsidP="001B17D3">
      <w:pPr>
        <w:widowControl/>
        <w:suppressAutoHyphens w:val="0"/>
        <w:autoSpaceDN w:val="0"/>
        <w:adjustRightInd w:val="0"/>
        <w:ind w:left="-540"/>
        <w:jc w:val="center"/>
        <w:rPr>
          <w:rFonts w:eastAsia="Times New Roman" w:cs="Times New Roman"/>
          <w:b/>
          <w:bCs/>
          <w:sz w:val="32"/>
          <w:szCs w:val="32"/>
          <w:lang w:eastAsia="ru-RU" w:bidi="ar-SA"/>
        </w:rPr>
      </w:pPr>
    </w:p>
    <w:p w:rsidR="001B17D3" w:rsidRPr="00172B55" w:rsidRDefault="001B17D3" w:rsidP="001B17D3">
      <w:pPr>
        <w:widowControl/>
        <w:suppressAutoHyphens w:val="0"/>
        <w:autoSpaceDN w:val="0"/>
        <w:adjustRightInd w:val="0"/>
        <w:ind w:left="-540"/>
        <w:jc w:val="center"/>
        <w:rPr>
          <w:rFonts w:eastAsia="Times New Roman" w:cs="Times New Roman"/>
          <w:b/>
          <w:bCs/>
          <w:sz w:val="36"/>
          <w:szCs w:val="36"/>
          <w:lang w:eastAsia="ru-RU" w:bidi="ar-SA"/>
        </w:rPr>
      </w:pPr>
      <w:r>
        <w:rPr>
          <w:rFonts w:eastAsia="Times New Roman" w:cs="Times New Roman"/>
          <w:b/>
          <w:bCs/>
          <w:sz w:val="36"/>
          <w:szCs w:val="36"/>
          <w:lang w:eastAsia="ru-RU" w:bidi="ar-SA"/>
        </w:rPr>
        <w:t>ПОСТАНОВЛЕНИЕ</w:t>
      </w:r>
    </w:p>
    <w:p w:rsidR="001B17D3" w:rsidRPr="00172B55" w:rsidRDefault="001B17D3" w:rsidP="001B17D3">
      <w:pPr>
        <w:widowControl/>
        <w:suppressAutoHyphens w:val="0"/>
        <w:autoSpaceDN w:val="0"/>
        <w:adjustRightInd w:val="0"/>
        <w:ind w:left="-540"/>
        <w:jc w:val="center"/>
        <w:rPr>
          <w:rFonts w:eastAsia="Times New Roman" w:cs="Times New Roman"/>
          <w:bCs/>
          <w:i/>
          <w:sz w:val="28"/>
          <w:szCs w:val="28"/>
          <w:u w:val="single"/>
          <w:lang w:eastAsia="ru-RU" w:bidi="ar-SA"/>
        </w:rPr>
      </w:pPr>
    </w:p>
    <w:p w:rsidR="001B17D3" w:rsidRPr="00172B55" w:rsidRDefault="00EC5834" w:rsidP="00EC5834">
      <w:pPr>
        <w:autoSpaceDE/>
        <w:rPr>
          <w:rFonts w:eastAsia="SimSun" w:cs="Times New Roman"/>
          <w:kern w:val="1"/>
          <w:sz w:val="28"/>
          <w:szCs w:val="28"/>
        </w:rPr>
      </w:pPr>
      <w:r>
        <w:rPr>
          <w:rFonts w:eastAsia="SimSun" w:cs="Times New Roman"/>
          <w:kern w:val="1"/>
          <w:sz w:val="28"/>
          <w:szCs w:val="28"/>
        </w:rPr>
        <w:t>27</w:t>
      </w:r>
      <w:r w:rsidR="000A0238">
        <w:rPr>
          <w:rFonts w:eastAsia="SimSun" w:cs="Times New Roman"/>
          <w:kern w:val="1"/>
          <w:sz w:val="28"/>
          <w:szCs w:val="28"/>
        </w:rPr>
        <w:t xml:space="preserve"> июля 2023</w:t>
      </w:r>
      <w:r w:rsidR="001B17D3" w:rsidRPr="00172B55">
        <w:rPr>
          <w:rFonts w:eastAsia="SimSun" w:cs="Times New Roman"/>
          <w:kern w:val="1"/>
          <w:sz w:val="28"/>
          <w:szCs w:val="28"/>
        </w:rPr>
        <w:t xml:space="preserve"> г.                  пгт. Большая Мурта                       </w:t>
      </w:r>
      <w:r w:rsidR="001B17D3">
        <w:rPr>
          <w:rFonts w:eastAsia="SimSun" w:cs="Times New Roman"/>
          <w:kern w:val="1"/>
          <w:sz w:val="28"/>
          <w:szCs w:val="28"/>
        </w:rPr>
        <w:t xml:space="preserve">     </w:t>
      </w:r>
      <w:r w:rsidR="001B17D3" w:rsidRPr="00172B55">
        <w:rPr>
          <w:rFonts w:eastAsia="SimSun" w:cs="Times New Roman"/>
          <w:kern w:val="1"/>
          <w:sz w:val="28"/>
          <w:szCs w:val="28"/>
        </w:rPr>
        <w:t xml:space="preserve">    № </w:t>
      </w:r>
      <w:r>
        <w:rPr>
          <w:rFonts w:eastAsia="SimSun" w:cs="Times New Roman"/>
          <w:kern w:val="1"/>
          <w:sz w:val="28"/>
          <w:szCs w:val="28"/>
        </w:rPr>
        <w:t>418</w:t>
      </w:r>
      <w:bookmarkStart w:id="0" w:name="_GoBack"/>
      <w:bookmarkEnd w:id="0"/>
    </w:p>
    <w:p w:rsidR="001B17D3" w:rsidRPr="00172B55" w:rsidRDefault="001B17D3" w:rsidP="001B17D3">
      <w:pPr>
        <w:jc w:val="both"/>
        <w:rPr>
          <w:sz w:val="28"/>
          <w:szCs w:val="28"/>
        </w:rPr>
      </w:pPr>
    </w:p>
    <w:p w:rsidR="00857234" w:rsidRDefault="00857234" w:rsidP="001B17D3">
      <w:pPr>
        <w:jc w:val="both"/>
        <w:rPr>
          <w:sz w:val="28"/>
          <w:szCs w:val="28"/>
        </w:rPr>
      </w:pPr>
    </w:p>
    <w:p w:rsidR="001B17D3" w:rsidRDefault="000A0238" w:rsidP="001924AB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Большемуртинского района от 31.10.2022 г. № 718 «</w:t>
      </w:r>
      <w:r w:rsidR="001B17D3" w:rsidRPr="00172B55">
        <w:rPr>
          <w:sz w:val="28"/>
          <w:szCs w:val="28"/>
        </w:rPr>
        <w:t xml:space="preserve">Об утверждении </w:t>
      </w:r>
      <w:r w:rsidR="00517E6D">
        <w:rPr>
          <w:sz w:val="28"/>
          <w:szCs w:val="28"/>
        </w:rPr>
        <w:t>Порядк</w:t>
      </w:r>
      <w:r w:rsidR="001924AB">
        <w:rPr>
          <w:sz w:val="28"/>
          <w:szCs w:val="28"/>
        </w:rPr>
        <w:t>ов</w:t>
      </w:r>
      <w:r w:rsidR="001B17D3" w:rsidRPr="00172B55">
        <w:rPr>
          <w:sz w:val="28"/>
          <w:szCs w:val="28"/>
        </w:rPr>
        <w:t xml:space="preserve"> </w:t>
      </w:r>
      <w:r w:rsidR="001924AB" w:rsidRPr="008B6587">
        <w:rPr>
          <w:rFonts w:cs="Times New Roman"/>
          <w:sz w:val="28"/>
          <w:szCs w:val="28"/>
        </w:rPr>
        <w:t>предоставления мер социальной поддержки</w:t>
      </w:r>
      <w:r w:rsidR="001924AB" w:rsidRPr="001924AB">
        <w:rPr>
          <w:rFonts w:cs="Times New Roman"/>
          <w:b/>
          <w:sz w:val="28"/>
          <w:szCs w:val="28"/>
        </w:rPr>
        <w:t xml:space="preserve"> </w:t>
      </w:r>
      <w:r w:rsidR="001924AB" w:rsidRPr="001924AB">
        <w:rPr>
          <w:rFonts w:cs="Times New Roman"/>
          <w:sz w:val="28"/>
          <w:szCs w:val="28"/>
        </w:rPr>
        <w:t>детям из семей лиц, принимающих участие в специальной военной операции</w:t>
      </w:r>
      <w:r>
        <w:rPr>
          <w:rFonts w:cs="Times New Roman"/>
          <w:sz w:val="28"/>
          <w:szCs w:val="28"/>
        </w:rPr>
        <w:t>»</w:t>
      </w:r>
    </w:p>
    <w:p w:rsidR="001924AB" w:rsidRDefault="001924AB" w:rsidP="001924AB">
      <w:pPr>
        <w:jc w:val="both"/>
      </w:pPr>
    </w:p>
    <w:p w:rsidR="001B17D3" w:rsidRPr="009046DA" w:rsidRDefault="001B17D3" w:rsidP="004E2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924AB">
        <w:rPr>
          <w:sz w:val="28"/>
          <w:szCs w:val="28"/>
        </w:rPr>
        <w:t xml:space="preserve"> </w:t>
      </w:r>
      <w:r w:rsidR="00754BB5" w:rsidRPr="00EA72AE">
        <w:rPr>
          <w:bCs/>
          <w:sz w:val="28"/>
          <w:szCs w:val="28"/>
        </w:rPr>
        <w:t>Указ</w:t>
      </w:r>
      <w:r w:rsidR="00754BB5">
        <w:rPr>
          <w:bCs/>
          <w:sz w:val="28"/>
          <w:szCs w:val="28"/>
        </w:rPr>
        <w:t>ом</w:t>
      </w:r>
      <w:r w:rsidR="00754BB5" w:rsidRPr="00EA72AE">
        <w:rPr>
          <w:bCs/>
          <w:sz w:val="28"/>
          <w:szCs w:val="28"/>
        </w:rPr>
        <w:t xml:space="preserve"> Губернатора Красноярского края от 25.10.2022 г. № 317-уг «О социально-экономических мерах поддержки лиц, принимающих участие в специальной военной операции, и членов их семей»</w:t>
      </w:r>
      <w:r w:rsidR="00754BB5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9046DA">
        <w:rPr>
          <w:sz w:val="28"/>
          <w:szCs w:val="28"/>
        </w:rPr>
        <w:t xml:space="preserve">статьей 19 Устава Большемуртинского района Красноярского края ПОСТАНОВЛЯЮ: </w:t>
      </w:r>
    </w:p>
    <w:p w:rsidR="000A0238" w:rsidRPr="000A0238" w:rsidRDefault="000A0238" w:rsidP="0004786D">
      <w:pPr>
        <w:pStyle w:val="a4"/>
        <w:numPr>
          <w:ilvl w:val="0"/>
          <w:numId w:val="3"/>
        </w:numPr>
        <w:ind w:left="0"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Внести в </w:t>
      </w:r>
      <w:r>
        <w:rPr>
          <w:sz w:val="28"/>
          <w:szCs w:val="28"/>
        </w:rPr>
        <w:t>постановление администрации Большемуртинского района от 31.10.2022 г. № 718 «</w:t>
      </w:r>
      <w:r w:rsidRPr="00172B55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Порядков</w:t>
      </w:r>
      <w:r w:rsidRPr="00172B55">
        <w:rPr>
          <w:sz w:val="28"/>
          <w:szCs w:val="28"/>
        </w:rPr>
        <w:t xml:space="preserve"> </w:t>
      </w:r>
      <w:r w:rsidRPr="008B6587">
        <w:rPr>
          <w:rFonts w:cs="Times New Roman"/>
          <w:sz w:val="28"/>
          <w:szCs w:val="28"/>
        </w:rPr>
        <w:t>предоставления мер социальной поддержки</w:t>
      </w:r>
      <w:r w:rsidRPr="001924AB">
        <w:rPr>
          <w:rFonts w:cs="Times New Roman"/>
          <w:b/>
          <w:sz w:val="28"/>
          <w:szCs w:val="28"/>
        </w:rPr>
        <w:t xml:space="preserve"> </w:t>
      </w:r>
      <w:r w:rsidRPr="001924AB">
        <w:rPr>
          <w:rFonts w:cs="Times New Roman"/>
          <w:sz w:val="28"/>
          <w:szCs w:val="28"/>
        </w:rPr>
        <w:t>детям из семей лиц, принимающих участие в специальной военной операции</w:t>
      </w:r>
      <w:r>
        <w:rPr>
          <w:rFonts w:cs="Times New Roman"/>
          <w:sz w:val="28"/>
          <w:szCs w:val="28"/>
        </w:rPr>
        <w:t>» (далее – постановление) следующие изменения:</w:t>
      </w:r>
    </w:p>
    <w:p w:rsidR="005D6B05" w:rsidRPr="0004786D" w:rsidRDefault="0004786D" w:rsidP="0004786D">
      <w:pPr>
        <w:pStyle w:val="a4"/>
        <w:numPr>
          <w:ilvl w:val="1"/>
          <w:numId w:val="3"/>
        </w:numPr>
        <w:ind w:left="0"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noProof/>
          <w:sz w:val="28"/>
          <w:szCs w:val="28"/>
          <w:lang w:eastAsia="ru-RU" w:bidi="ar-SA"/>
        </w:rPr>
        <w:t>В</w:t>
      </w:r>
      <w:r w:rsidR="00716B60" w:rsidRPr="0004786D">
        <w:rPr>
          <w:rFonts w:cs="Times New Roman"/>
          <w:noProof/>
          <w:sz w:val="28"/>
          <w:szCs w:val="28"/>
          <w:lang w:eastAsia="ru-RU" w:bidi="ar-SA"/>
        </w:rPr>
        <w:t xml:space="preserve"> заголовке и по тексту постановления</w:t>
      </w:r>
      <w:r w:rsidR="006359B1" w:rsidRPr="0004786D">
        <w:rPr>
          <w:rFonts w:cs="Times New Roman"/>
          <w:noProof/>
          <w:sz w:val="28"/>
          <w:szCs w:val="28"/>
          <w:lang w:eastAsia="ru-RU" w:bidi="ar-SA"/>
        </w:rPr>
        <w:t xml:space="preserve"> и приложений к нему слово «</w:t>
      </w:r>
      <w:r w:rsidR="006359B1" w:rsidRPr="0004786D">
        <w:rPr>
          <w:rFonts w:cs="Times New Roman"/>
          <w:sz w:val="28"/>
          <w:szCs w:val="28"/>
        </w:rPr>
        <w:t>принимающих» в соответствующих числе и падеже заменить словами «принимающих (принимавших)» в соответствующих числе и падеже;</w:t>
      </w:r>
      <w:proofErr w:type="gramEnd"/>
    </w:p>
    <w:p w:rsidR="00B47D2F" w:rsidRPr="0004786D" w:rsidRDefault="0004786D" w:rsidP="0004786D">
      <w:pPr>
        <w:pStyle w:val="a4"/>
        <w:numPr>
          <w:ilvl w:val="1"/>
          <w:numId w:val="3"/>
        </w:numPr>
        <w:jc w:val="both"/>
        <w:rPr>
          <w:rFonts w:cs="Times New Roman"/>
          <w:noProof/>
          <w:sz w:val="28"/>
          <w:szCs w:val="28"/>
          <w:lang w:eastAsia="ru-RU" w:bidi="ar-SA"/>
        </w:rPr>
      </w:pPr>
      <w:r>
        <w:rPr>
          <w:rFonts w:cs="Times New Roman"/>
          <w:noProof/>
          <w:sz w:val="28"/>
          <w:szCs w:val="28"/>
          <w:lang w:eastAsia="ru-RU" w:bidi="ar-SA"/>
        </w:rPr>
        <w:t>В</w:t>
      </w:r>
      <w:r w:rsidR="00332031" w:rsidRPr="0004786D">
        <w:rPr>
          <w:rFonts w:cs="Times New Roman"/>
          <w:noProof/>
          <w:sz w:val="28"/>
          <w:szCs w:val="28"/>
          <w:lang w:eastAsia="ru-RU" w:bidi="ar-SA"/>
        </w:rPr>
        <w:t xml:space="preserve"> приложении 1 к постановлению</w:t>
      </w:r>
      <w:r w:rsidR="00B47D2F" w:rsidRPr="0004786D">
        <w:rPr>
          <w:rFonts w:cs="Times New Roman"/>
          <w:noProof/>
          <w:sz w:val="28"/>
          <w:szCs w:val="28"/>
          <w:lang w:eastAsia="ru-RU" w:bidi="ar-SA"/>
        </w:rPr>
        <w:t>:</w:t>
      </w:r>
    </w:p>
    <w:p w:rsidR="00332031" w:rsidRDefault="00B47D2F" w:rsidP="0004786D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пункт 1.3. изложить в следующей редакции:</w:t>
      </w:r>
    </w:p>
    <w:p w:rsidR="00B47D2F" w:rsidRDefault="00B47D2F" w:rsidP="0004786D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«</w:t>
      </w:r>
      <w:r w:rsidR="00332031">
        <w:rPr>
          <w:rFonts w:eastAsia="Calibri" w:cs="Times New Roman"/>
          <w:sz w:val="28"/>
          <w:szCs w:val="28"/>
          <w:lang w:eastAsia="ru-RU"/>
        </w:rPr>
        <w:t xml:space="preserve">1.3. </w:t>
      </w:r>
      <w:r w:rsidR="00332031" w:rsidRPr="0018580E">
        <w:rPr>
          <w:rFonts w:cs="Times New Roman"/>
          <w:sz w:val="28"/>
          <w:szCs w:val="28"/>
        </w:rPr>
        <w:t>Право на</w:t>
      </w:r>
      <w:r w:rsidR="00332031" w:rsidRPr="00202FC3">
        <w:rPr>
          <w:rFonts w:eastAsia="Calibri" w:cs="Times New Roman"/>
          <w:sz w:val="28"/>
          <w:szCs w:val="28"/>
          <w:lang w:eastAsia="ru-RU"/>
        </w:rPr>
        <w:t xml:space="preserve"> </w:t>
      </w:r>
      <w:r w:rsidR="00332031">
        <w:rPr>
          <w:rFonts w:eastAsia="Calibri" w:cs="Times New Roman"/>
          <w:sz w:val="28"/>
          <w:szCs w:val="28"/>
          <w:lang w:eastAsia="ru-RU"/>
        </w:rPr>
        <w:t xml:space="preserve">предоставление меры социальной поддержки имеют </w:t>
      </w:r>
      <w:r w:rsidR="00332031" w:rsidRPr="0018580E">
        <w:rPr>
          <w:rFonts w:cs="Times New Roman"/>
          <w:sz w:val="28"/>
          <w:szCs w:val="28"/>
        </w:rPr>
        <w:t>дет</w:t>
      </w:r>
      <w:r w:rsidR="00332031">
        <w:rPr>
          <w:rFonts w:cs="Times New Roman"/>
          <w:sz w:val="28"/>
          <w:szCs w:val="28"/>
        </w:rPr>
        <w:t>и</w:t>
      </w:r>
      <w:r w:rsidR="00332031" w:rsidRPr="0018580E">
        <w:rPr>
          <w:rFonts w:cs="Times New Roman"/>
          <w:sz w:val="28"/>
          <w:szCs w:val="28"/>
        </w:rPr>
        <w:t xml:space="preserve"> из семей</w:t>
      </w:r>
      <w:r w:rsidR="00332031">
        <w:rPr>
          <w:rStyle w:val="ab"/>
          <w:rFonts w:cs="Times New Roman"/>
          <w:sz w:val="28"/>
          <w:szCs w:val="28"/>
        </w:rPr>
        <w:footnoteReference w:id="1"/>
      </w:r>
      <w:r w:rsidR="00332031" w:rsidRPr="0018580E">
        <w:rPr>
          <w:rFonts w:cs="Times New Roman"/>
          <w:sz w:val="28"/>
          <w:szCs w:val="28"/>
        </w:rPr>
        <w:t xml:space="preserve"> лиц, принимающих</w:t>
      </w:r>
      <w:r>
        <w:rPr>
          <w:rFonts w:cs="Times New Roman"/>
          <w:sz w:val="28"/>
          <w:szCs w:val="28"/>
        </w:rPr>
        <w:t xml:space="preserve"> (принимавших)</w:t>
      </w:r>
      <w:r w:rsidR="00332031" w:rsidRPr="0018580E">
        <w:rPr>
          <w:rFonts w:cs="Times New Roman"/>
          <w:sz w:val="28"/>
          <w:szCs w:val="28"/>
        </w:rPr>
        <w:t xml:space="preserve"> участие в специальной военной операции</w:t>
      </w:r>
      <w:r w:rsidR="00332031">
        <w:rPr>
          <w:rFonts w:cs="Times New Roman"/>
          <w:sz w:val="28"/>
          <w:szCs w:val="28"/>
        </w:rPr>
        <w:t xml:space="preserve">, </w:t>
      </w:r>
      <w:r w:rsidR="00332031" w:rsidRPr="009E0CE1">
        <w:rPr>
          <w:rFonts w:eastAsia="Calibri" w:cs="Times New Roman"/>
          <w:sz w:val="28"/>
          <w:szCs w:val="28"/>
          <w:lang w:eastAsia="ru-RU"/>
        </w:rPr>
        <w:t>осваивающи</w:t>
      </w:r>
      <w:r w:rsidR="00332031">
        <w:rPr>
          <w:rFonts w:eastAsia="Calibri" w:cs="Times New Roman"/>
          <w:sz w:val="28"/>
          <w:szCs w:val="28"/>
          <w:lang w:eastAsia="ru-RU"/>
        </w:rPr>
        <w:t>е</w:t>
      </w:r>
      <w:r w:rsidR="00332031" w:rsidRPr="009E0CE1">
        <w:rPr>
          <w:rFonts w:eastAsia="Calibri" w:cs="Times New Roman"/>
          <w:sz w:val="28"/>
          <w:szCs w:val="28"/>
          <w:lang w:eastAsia="ru-RU"/>
        </w:rPr>
        <w:t xml:space="preserve"> образовательные программы дошкольного образования в муниципальных образовательных организациях</w:t>
      </w:r>
      <w:r w:rsidR="00332031">
        <w:rPr>
          <w:rFonts w:eastAsia="Calibri" w:cs="Times New Roman"/>
          <w:sz w:val="28"/>
          <w:szCs w:val="28"/>
          <w:lang w:eastAsia="ru-RU"/>
        </w:rPr>
        <w:t xml:space="preserve"> Большемуртинского района</w:t>
      </w:r>
      <w:r>
        <w:rPr>
          <w:rFonts w:eastAsia="Calibri" w:cs="Times New Roman"/>
          <w:sz w:val="28"/>
          <w:szCs w:val="28"/>
          <w:lang w:eastAsia="ru-RU"/>
        </w:rPr>
        <w:t>, в том числе:</w:t>
      </w:r>
    </w:p>
    <w:p w:rsidR="00B47D2F" w:rsidRDefault="00B47D2F" w:rsidP="003275F0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lastRenderedPageBreak/>
        <w:t>получивших увечье (ранение, травму, контузию) или заболевание при выполнении задач специальной военной операции;</w:t>
      </w:r>
    </w:p>
    <w:p w:rsidR="00B47D2F" w:rsidRDefault="00B47D2F" w:rsidP="003275F0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t>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</w:t>
      </w:r>
    </w:p>
    <w:p w:rsidR="00B47D2F" w:rsidRDefault="00B47D2F" w:rsidP="00DE2AAE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  <w:lang w:eastAsia="en-US" w:bidi="ar-SA"/>
        </w:rPr>
      </w:pPr>
      <w:proofErr w:type="gramStart"/>
      <w:r>
        <w:rPr>
          <w:rFonts w:eastAsiaTheme="minorHAnsi" w:cs="Times New Roman"/>
          <w:sz w:val="28"/>
          <w:szCs w:val="28"/>
          <w:lang w:eastAsia="en-US" w:bidi="ar-SA"/>
        </w:rPr>
        <w:t>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</w:t>
      </w:r>
      <w:r w:rsidR="003275F0">
        <w:rPr>
          <w:rFonts w:eastAsiaTheme="minorHAnsi" w:cs="Times New Roman"/>
          <w:sz w:val="28"/>
          <w:szCs w:val="28"/>
          <w:lang w:eastAsia="en-US" w:bidi="ar-SA"/>
        </w:rPr>
        <w:t>.»;</w:t>
      </w:r>
      <w:proofErr w:type="gramEnd"/>
    </w:p>
    <w:p w:rsidR="003275F0" w:rsidRDefault="003275F0" w:rsidP="00DE2AAE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t>дополнить пунктом 1.8. следующего содержания:</w:t>
      </w:r>
    </w:p>
    <w:p w:rsidR="003275F0" w:rsidRDefault="00DE2AAE" w:rsidP="00DE2AAE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t xml:space="preserve">«1.8. </w:t>
      </w:r>
      <w:r w:rsidR="003275F0">
        <w:rPr>
          <w:rFonts w:eastAsiaTheme="minorHAnsi" w:cs="Times New Roman"/>
          <w:sz w:val="28"/>
          <w:szCs w:val="28"/>
          <w:lang w:eastAsia="en-US" w:bidi="ar-SA"/>
        </w:rPr>
        <w:t xml:space="preserve">Предоставление </w:t>
      </w:r>
      <w:r w:rsidRPr="009E0CE1">
        <w:rPr>
          <w:rFonts w:eastAsia="Calibri" w:cs="Times New Roman"/>
          <w:sz w:val="28"/>
          <w:szCs w:val="28"/>
          <w:lang w:eastAsia="ru-RU"/>
        </w:rPr>
        <w:t xml:space="preserve">меры социальной поддержки </w:t>
      </w:r>
      <w:r w:rsidR="003275F0">
        <w:rPr>
          <w:rFonts w:eastAsiaTheme="minorHAnsi" w:cs="Times New Roman"/>
          <w:sz w:val="28"/>
          <w:szCs w:val="28"/>
          <w:lang w:eastAsia="en-US" w:bidi="ar-SA"/>
        </w:rPr>
        <w:t>осуществляется</w:t>
      </w:r>
      <w:r>
        <w:rPr>
          <w:rFonts w:eastAsiaTheme="minorHAnsi" w:cs="Times New Roman"/>
          <w:sz w:val="28"/>
          <w:szCs w:val="28"/>
          <w:lang w:eastAsia="en-US" w:bidi="ar-SA"/>
        </w:rPr>
        <w:t xml:space="preserve"> </w:t>
      </w:r>
      <w:r w:rsidR="003275F0">
        <w:rPr>
          <w:rFonts w:eastAsiaTheme="minorHAnsi" w:cs="Times New Roman"/>
          <w:sz w:val="28"/>
          <w:szCs w:val="28"/>
          <w:lang w:eastAsia="en-US" w:bidi="ar-SA"/>
        </w:rPr>
        <w:t>вне зависимости от окончания участия граждан в специальной военной операции или окончания проведен</w:t>
      </w:r>
      <w:r>
        <w:rPr>
          <w:rFonts w:eastAsiaTheme="minorHAnsi" w:cs="Times New Roman"/>
          <w:sz w:val="28"/>
          <w:szCs w:val="28"/>
          <w:lang w:eastAsia="en-US" w:bidi="ar-SA"/>
        </w:rPr>
        <w:t>ия специальной военной операции</w:t>
      </w:r>
      <w:proofErr w:type="gramStart"/>
      <w:r>
        <w:rPr>
          <w:rFonts w:eastAsiaTheme="minorHAnsi" w:cs="Times New Roman"/>
          <w:sz w:val="28"/>
          <w:szCs w:val="28"/>
          <w:lang w:eastAsia="en-US" w:bidi="ar-SA"/>
        </w:rPr>
        <w:t>.»;</w:t>
      </w:r>
      <w:proofErr w:type="gramEnd"/>
    </w:p>
    <w:p w:rsidR="00DE2AAE" w:rsidRDefault="00DE2AAE" w:rsidP="000A023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пункты 3.9., 3.10. исключить;</w:t>
      </w:r>
    </w:p>
    <w:p w:rsidR="00371FB8" w:rsidRDefault="00371FB8" w:rsidP="007F3A66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t xml:space="preserve">абзац 3 </w:t>
      </w:r>
      <w:r w:rsidR="0004786D">
        <w:rPr>
          <w:rFonts w:eastAsiaTheme="minorHAnsi" w:cs="Times New Roman"/>
          <w:sz w:val="28"/>
          <w:szCs w:val="28"/>
          <w:lang w:eastAsia="en-US" w:bidi="ar-SA"/>
        </w:rPr>
        <w:t xml:space="preserve">пункта 5 </w:t>
      </w:r>
      <w:r>
        <w:rPr>
          <w:rFonts w:eastAsiaTheme="minorHAnsi" w:cs="Times New Roman"/>
          <w:sz w:val="28"/>
          <w:szCs w:val="28"/>
          <w:lang w:eastAsia="en-US" w:bidi="ar-SA"/>
        </w:rPr>
        <w:t xml:space="preserve">Приложения </w:t>
      </w:r>
      <w:r w:rsidRPr="00371FB8">
        <w:rPr>
          <w:rFonts w:eastAsiaTheme="minorHAnsi" w:cs="Times New Roman"/>
          <w:sz w:val="28"/>
          <w:szCs w:val="28"/>
          <w:lang w:eastAsia="en-US" w:bidi="ar-SA"/>
        </w:rPr>
        <w:t xml:space="preserve">к Порядку освобождения от платы, взимаемой за присмотр и уход за детьми из семей лиц, принимающих </w:t>
      </w:r>
      <w:r w:rsidR="00546576">
        <w:rPr>
          <w:rFonts w:cs="Times New Roman"/>
          <w:sz w:val="28"/>
          <w:szCs w:val="28"/>
        </w:rPr>
        <w:t>(принимавших)</w:t>
      </w:r>
      <w:r w:rsidR="00546576" w:rsidRPr="0018580E">
        <w:rPr>
          <w:rFonts w:cs="Times New Roman"/>
          <w:sz w:val="28"/>
          <w:szCs w:val="28"/>
        </w:rPr>
        <w:t xml:space="preserve"> </w:t>
      </w:r>
      <w:r w:rsidRPr="00371FB8">
        <w:rPr>
          <w:rFonts w:eastAsiaTheme="minorHAnsi" w:cs="Times New Roman"/>
          <w:sz w:val="28"/>
          <w:szCs w:val="28"/>
          <w:lang w:eastAsia="en-US" w:bidi="ar-SA"/>
        </w:rPr>
        <w:t>участие в специальной военной операции,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Большемуртинского района</w:t>
      </w:r>
      <w:r>
        <w:rPr>
          <w:rFonts w:eastAsiaTheme="minorHAnsi" w:cs="Times New Roman"/>
          <w:sz w:val="28"/>
          <w:szCs w:val="28"/>
          <w:lang w:eastAsia="en-US" w:bidi="ar-SA"/>
        </w:rPr>
        <w:t xml:space="preserve"> исключить;</w:t>
      </w:r>
    </w:p>
    <w:p w:rsidR="007F3A66" w:rsidRPr="0004786D" w:rsidRDefault="0004786D" w:rsidP="0004786D">
      <w:pPr>
        <w:pStyle w:val="a4"/>
        <w:widowControl/>
        <w:numPr>
          <w:ilvl w:val="1"/>
          <w:numId w:val="3"/>
        </w:numPr>
        <w:suppressAutoHyphens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t>В</w:t>
      </w:r>
      <w:r w:rsidR="00F557DB" w:rsidRPr="0004786D">
        <w:rPr>
          <w:rFonts w:eastAsiaTheme="minorHAnsi" w:cs="Times New Roman"/>
          <w:sz w:val="28"/>
          <w:szCs w:val="28"/>
          <w:lang w:eastAsia="en-US" w:bidi="ar-SA"/>
        </w:rPr>
        <w:t xml:space="preserve"> приложении 2 </w:t>
      </w:r>
      <w:r w:rsidR="00F557DB" w:rsidRPr="0004786D">
        <w:rPr>
          <w:rFonts w:cs="Times New Roman"/>
          <w:noProof/>
          <w:sz w:val="28"/>
          <w:szCs w:val="28"/>
          <w:lang w:eastAsia="ru-RU" w:bidi="ar-SA"/>
        </w:rPr>
        <w:t>к постановлению</w:t>
      </w:r>
      <w:r w:rsidR="007F3A66" w:rsidRPr="0004786D">
        <w:rPr>
          <w:rFonts w:eastAsia="Calibri" w:cs="Times New Roman"/>
          <w:sz w:val="28"/>
          <w:szCs w:val="28"/>
          <w:lang w:eastAsia="ru-RU"/>
        </w:rPr>
        <w:t xml:space="preserve">: </w:t>
      </w:r>
    </w:p>
    <w:p w:rsidR="00546576" w:rsidRDefault="00546576" w:rsidP="00546576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пункт </w:t>
      </w:r>
      <w:r>
        <w:rPr>
          <w:rFonts w:eastAsia="Calibri" w:cs="Times New Roman"/>
          <w:sz w:val="28"/>
          <w:szCs w:val="28"/>
          <w:lang w:eastAsia="ru-RU"/>
        </w:rPr>
        <w:t>1.3. изложить в следующей редакции:</w:t>
      </w:r>
    </w:p>
    <w:p w:rsidR="003938BE" w:rsidRDefault="00546576" w:rsidP="003938BE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«1.3. </w:t>
      </w:r>
      <w:r w:rsidRPr="0018580E">
        <w:rPr>
          <w:rFonts w:cs="Times New Roman"/>
          <w:sz w:val="28"/>
          <w:szCs w:val="28"/>
        </w:rPr>
        <w:t>Право на</w:t>
      </w:r>
      <w:r w:rsidRPr="00202FC3">
        <w:rPr>
          <w:rFonts w:eastAsia="Calibri" w:cs="Times New Roman"/>
          <w:sz w:val="28"/>
          <w:szCs w:val="28"/>
          <w:lang w:eastAsia="ru-RU"/>
        </w:rPr>
        <w:t xml:space="preserve"> </w:t>
      </w:r>
      <w:r>
        <w:rPr>
          <w:rFonts w:eastAsia="Calibri" w:cs="Times New Roman"/>
          <w:sz w:val="28"/>
          <w:szCs w:val="28"/>
          <w:lang w:eastAsia="ru-RU"/>
        </w:rPr>
        <w:t xml:space="preserve">предоставление меры социальной поддержки имеют </w:t>
      </w:r>
      <w:r w:rsidRPr="0018580E">
        <w:rPr>
          <w:rFonts w:cs="Times New Roman"/>
          <w:sz w:val="28"/>
          <w:szCs w:val="28"/>
        </w:rPr>
        <w:t>дет</w:t>
      </w:r>
      <w:r>
        <w:rPr>
          <w:rFonts w:cs="Times New Roman"/>
          <w:sz w:val="28"/>
          <w:szCs w:val="28"/>
        </w:rPr>
        <w:t>и</w:t>
      </w:r>
      <w:r w:rsidRPr="0018580E">
        <w:rPr>
          <w:rFonts w:cs="Times New Roman"/>
          <w:sz w:val="28"/>
          <w:szCs w:val="28"/>
        </w:rPr>
        <w:t xml:space="preserve"> из семей</w:t>
      </w:r>
      <w:r>
        <w:rPr>
          <w:rStyle w:val="ab"/>
          <w:rFonts w:cs="Times New Roman"/>
          <w:sz w:val="28"/>
          <w:szCs w:val="28"/>
        </w:rPr>
        <w:footnoteReference w:id="2"/>
      </w:r>
      <w:r w:rsidRPr="0018580E">
        <w:rPr>
          <w:rFonts w:cs="Times New Roman"/>
          <w:sz w:val="28"/>
          <w:szCs w:val="28"/>
        </w:rPr>
        <w:t xml:space="preserve"> лиц, принимающих </w:t>
      </w:r>
      <w:r w:rsidR="003938BE">
        <w:rPr>
          <w:rFonts w:cs="Times New Roman"/>
          <w:sz w:val="28"/>
          <w:szCs w:val="28"/>
        </w:rPr>
        <w:t>(принимавших)</w:t>
      </w:r>
      <w:r w:rsidR="003938BE" w:rsidRPr="0018580E">
        <w:rPr>
          <w:rFonts w:cs="Times New Roman"/>
          <w:sz w:val="28"/>
          <w:szCs w:val="28"/>
        </w:rPr>
        <w:t xml:space="preserve"> </w:t>
      </w:r>
      <w:r w:rsidRPr="0018580E">
        <w:rPr>
          <w:rFonts w:cs="Times New Roman"/>
          <w:sz w:val="28"/>
          <w:szCs w:val="28"/>
        </w:rPr>
        <w:t>участие в специальной военной операции</w:t>
      </w:r>
      <w:r>
        <w:rPr>
          <w:rFonts w:cs="Times New Roman"/>
          <w:sz w:val="28"/>
          <w:szCs w:val="28"/>
        </w:rPr>
        <w:t xml:space="preserve">, </w:t>
      </w:r>
      <w:r w:rsidRPr="008B6587">
        <w:rPr>
          <w:rFonts w:eastAsia="Calibri" w:cs="Times New Roman"/>
          <w:sz w:val="28"/>
          <w:szCs w:val="28"/>
          <w:lang w:eastAsia="ru-RU"/>
        </w:rPr>
        <w:t>дети, обучающиеся в 5–11 классах муниципальных общеобразовательных организаций</w:t>
      </w:r>
      <w:r w:rsidRPr="009E0CE1">
        <w:rPr>
          <w:rFonts w:eastAsia="Calibri" w:cs="Times New Roman"/>
          <w:sz w:val="28"/>
          <w:szCs w:val="28"/>
          <w:lang w:eastAsia="ru-RU"/>
        </w:rPr>
        <w:t xml:space="preserve"> </w:t>
      </w:r>
      <w:r>
        <w:rPr>
          <w:rFonts w:eastAsia="Calibri" w:cs="Times New Roman"/>
          <w:sz w:val="28"/>
          <w:szCs w:val="28"/>
          <w:lang w:eastAsia="ru-RU"/>
        </w:rPr>
        <w:t>Большемуртинского района</w:t>
      </w:r>
      <w:r w:rsidR="003938BE">
        <w:rPr>
          <w:rFonts w:eastAsia="Calibri" w:cs="Times New Roman"/>
          <w:sz w:val="28"/>
          <w:szCs w:val="28"/>
          <w:lang w:eastAsia="ru-RU"/>
        </w:rPr>
        <w:t>, в том числе:</w:t>
      </w:r>
    </w:p>
    <w:p w:rsidR="003938BE" w:rsidRDefault="003938BE" w:rsidP="003938BE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t>получивших увечье (ранение, травму, контузию) или заболевание при выполнении задач специальной военной операции;</w:t>
      </w:r>
    </w:p>
    <w:p w:rsidR="003938BE" w:rsidRDefault="003938BE" w:rsidP="003938BE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t>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</w:t>
      </w:r>
    </w:p>
    <w:p w:rsidR="003938BE" w:rsidRDefault="003938BE" w:rsidP="003938BE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  <w:lang w:eastAsia="en-US" w:bidi="ar-SA"/>
        </w:rPr>
      </w:pPr>
      <w:proofErr w:type="gramStart"/>
      <w:r>
        <w:rPr>
          <w:rFonts w:eastAsiaTheme="minorHAnsi" w:cs="Times New Roman"/>
          <w:sz w:val="28"/>
          <w:szCs w:val="28"/>
          <w:lang w:eastAsia="en-US" w:bidi="ar-SA"/>
        </w:rPr>
        <w:t>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операции.»;</w:t>
      </w:r>
      <w:proofErr w:type="gramEnd"/>
    </w:p>
    <w:p w:rsidR="009B1CFB" w:rsidRDefault="009B1CFB" w:rsidP="009B1CF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t>дополнить пунктом 1.8. следующего содержания:</w:t>
      </w:r>
    </w:p>
    <w:p w:rsidR="009B1CFB" w:rsidRDefault="009B1CFB" w:rsidP="009B1CF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t xml:space="preserve">«1.8. Предоставление </w:t>
      </w:r>
      <w:r w:rsidRPr="009E0CE1">
        <w:rPr>
          <w:rFonts w:eastAsia="Calibri" w:cs="Times New Roman"/>
          <w:sz w:val="28"/>
          <w:szCs w:val="28"/>
          <w:lang w:eastAsia="ru-RU"/>
        </w:rPr>
        <w:t xml:space="preserve">меры социальной поддержки </w:t>
      </w:r>
      <w:r>
        <w:rPr>
          <w:rFonts w:eastAsiaTheme="minorHAnsi" w:cs="Times New Roman"/>
          <w:sz w:val="28"/>
          <w:szCs w:val="28"/>
          <w:lang w:eastAsia="en-US" w:bidi="ar-SA"/>
        </w:rPr>
        <w:t>осуществляется вне зависимости от окончания участия граждан в специальной военной операции или окончания проведения специальной военной операции</w:t>
      </w:r>
      <w:proofErr w:type="gramStart"/>
      <w:r>
        <w:rPr>
          <w:rFonts w:eastAsiaTheme="minorHAnsi" w:cs="Times New Roman"/>
          <w:sz w:val="28"/>
          <w:szCs w:val="28"/>
          <w:lang w:eastAsia="en-US" w:bidi="ar-SA"/>
        </w:rPr>
        <w:t>.»;</w:t>
      </w:r>
      <w:proofErr w:type="gramEnd"/>
    </w:p>
    <w:p w:rsidR="0004786D" w:rsidRDefault="0004786D" w:rsidP="0004786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пункты 3.9., 3.10. исключить;</w:t>
      </w:r>
    </w:p>
    <w:p w:rsidR="0004786D" w:rsidRDefault="0004786D" w:rsidP="00914D2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t xml:space="preserve">абзац 3 пункта 5 Приложения </w:t>
      </w:r>
      <w:r w:rsidRPr="00371FB8">
        <w:rPr>
          <w:rFonts w:eastAsiaTheme="minorHAnsi" w:cs="Times New Roman"/>
          <w:sz w:val="28"/>
          <w:szCs w:val="28"/>
          <w:lang w:eastAsia="en-US" w:bidi="ar-SA"/>
        </w:rPr>
        <w:t xml:space="preserve">к Порядку </w:t>
      </w:r>
      <w:r w:rsidRPr="0004786D">
        <w:rPr>
          <w:rFonts w:eastAsiaTheme="minorHAnsi" w:cs="Times New Roman"/>
          <w:sz w:val="28"/>
          <w:szCs w:val="28"/>
          <w:lang w:eastAsia="en-US" w:bidi="ar-SA"/>
        </w:rPr>
        <w:t xml:space="preserve">обеспечения детей из семей лиц, принимающих (принимавших) участие в специальной военной </w:t>
      </w:r>
      <w:r w:rsidRPr="0004786D">
        <w:rPr>
          <w:rFonts w:eastAsiaTheme="minorHAnsi" w:cs="Times New Roman"/>
          <w:sz w:val="28"/>
          <w:szCs w:val="28"/>
          <w:lang w:eastAsia="en-US" w:bidi="ar-SA"/>
        </w:rPr>
        <w:lastRenderedPageBreak/>
        <w:t>операции, обучающихся в 5–11 классах муниципальных общеобразовательных организаций, осуществляющих деятельность на территории Большемуртинского района, бесплатным горячим питанием</w:t>
      </w:r>
      <w:r w:rsidR="00915A46">
        <w:rPr>
          <w:rFonts w:eastAsiaTheme="minorHAnsi" w:cs="Times New Roman"/>
          <w:sz w:val="28"/>
          <w:szCs w:val="28"/>
          <w:lang w:eastAsia="en-US" w:bidi="ar-SA"/>
        </w:rPr>
        <w:t xml:space="preserve"> исключить.</w:t>
      </w:r>
    </w:p>
    <w:p w:rsidR="001B17D3" w:rsidRPr="00317593" w:rsidRDefault="001B17D3" w:rsidP="00914D2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317593">
        <w:rPr>
          <w:sz w:val="28"/>
          <w:szCs w:val="28"/>
        </w:rPr>
        <w:t>Контроль за</w:t>
      </w:r>
      <w:proofErr w:type="gramEnd"/>
      <w:r w:rsidRPr="00317593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5A7D59" w:rsidRPr="00317593">
        <w:rPr>
          <w:sz w:val="28"/>
          <w:szCs w:val="28"/>
        </w:rPr>
        <w:t>Главы Большемуртинского</w:t>
      </w:r>
      <w:r w:rsidRPr="00317593">
        <w:rPr>
          <w:sz w:val="28"/>
          <w:szCs w:val="28"/>
        </w:rPr>
        <w:t xml:space="preserve"> района С.В. Гриц.</w:t>
      </w:r>
    </w:p>
    <w:p w:rsidR="001B17D3" w:rsidRPr="002723CA" w:rsidRDefault="00914D2B" w:rsidP="00914D2B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B17D3" w:rsidRPr="002723CA">
        <w:rPr>
          <w:sz w:val="28"/>
          <w:szCs w:val="28"/>
        </w:rPr>
        <w:t xml:space="preserve">Постановление вступает в силу </w:t>
      </w:r>
      <w:r w:rsidR="005C138E">
        <w:rPr>
          <w:sz w:val="28"/>
          <w:szCs w:val="28"/>
        </w:rPr>
        <w:t>после его официального опубликования (обнародования) в установленном порядке и</w:t>
      </w:r>
      <w:r>
        <w:rPr>
          <w:sz w:val="28"/>
          <w:szCs w:val="28"/>
        </w:rPr>
        <w:t xml:space="preserve"> </w:t>
      </w:r>
      <w:r>
        <w:rPr>
          <w:rFonts w:eastAsiaTheme="minorHAnsi" w:cs="Times New Roman"/>
          <w:sz w:val="28"/>
          <w:szCs w:val="28"/>
          <w:lang w:eastAsia="en-US" w:bidi="ar-SA"/>
        </w:rPr>
        <w:t>применяется к правоотношениям, возникшим с 24 февраля 2022 года</w:t>
      </w:r>
      <w:r w:rsidR="005C138E">
        <w:rPr>
          <w:rFonts w:eastAsiaTheme="minorHAnsi" w:cs="Times New Roman"/>
          <w:sz w:val="28"/>
          <w:szCs w:val="28"/>
          <w:lang w:eastAsia="en-US" w:bidi="ar-SA"/>
        </w:rPr>
        <w:t>.</w:t>
      </w:r>
    </w:p>
    <w:p w:rsidR="001B17D3" w:rsidRDefault="001B17D3" w:rsidP="00317593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1B17D3" w:rsidRPr="009046DA" w:rsidRDefault="001B17D3" w:rsidP="001B17D3">
      <w:pPr>
        <w:tabs>
          <w:tab w:val="left" w:pos="1080"/>
        </w:tabs>
        <w:jc w:val="both"/>
        <w:rPr>
          <w:sz w:val="28"/>
          <w:szCs w:val="28"/>
        </w:rPr>
      </w:pPr>
    </w:p>
    <w:p w:rsidR="001B17D3" w:rsidRDefault="001B17D3" w:rsidP="001B17D3">
      <w:pPr>
        <w:rPr>
          <w:sz w:val="28"/>
          <w:szCs w:val="28"/>
        </w:rPr>
      </w:pPr>
      <w:r w:rsidRPr="009046DA">
        <w:rPr>
          <w:sz w:val="28"/>
          <w:szCs w:val="28"/>
        </w:rPr>
        <w:t xml:space="preserve">Глава района                                                        </w:t>
      </w:r>
      <w:r w:rsidR="00857234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В.В.</w:t>
      </w:r>
      <w:r w:rsidR="00857234">
        <w:rPr>
          <w:sz w:val="28"/>
          <w:szCs w:val="28"/>
        </w:rPr>
        <w:t xml:space="preserve"> </w:t>
      </w:r>
      <w:r w:rsidR="002723CA">
        <w:rPr>
          <w:sz w:val="28"/>
          <w:szCs w:val="28"/>
        </w:rPr>
        <w:t>Вернер</w:t>
      </w:r>
    </w:p>
    <w:p w:rsidR="002723CA" w:rsidRDefault="002723CA" w:rsidP="001B17D3">
      <w:pPr>
        <w:rPr>
          <w:sz w:val="28"/>
          <w:szCs w:val="28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  <w:bookmarkStart w:id="1" w:name="sub_1000"/>
    </w:p>
    <w:p w:rsidR="00A062DF" w:rsidRDefault="00A062DF" w:rsidP="006C5B65">
      <w:pPr>
        <w:ind w:firstLine="567"/>
        <w:jc w:val="both"/>
        <w:rPr>
          <w:rFonts w:cs="Times New Roman"/>
          <w:sz w:val="28"/>
          <w:szCs w:val="28"/>
        </w:rPr>
      </w:pPr>
      <w:bookmarkStart w:id="2" w:name="sub_11"/>
      <w:bookmarkEnd w:id="1"/>
    </w:p>
    <w:p w:rsidR="00A062DF" w:rsidRDefault="00A062DF" w:rsidP="006C5B65">
      <w:pPr>
        <w:ind w:firstLine="567"/>
        <w:jc w:val="both"/>
        <w:rPr>
          <w:rFonts w:cs="Times New Roman"/>
          <w:sz w:val="28"/>
          <w:szCs w:val="28"/>
        </w:rPr>
      </w:pPr>
    </w:p>
    <w:p w:rsidR="00A062DF" w:rsidRDefault="00A062DF" w:rsidP="006C5B65">
      <w:pPr>
        <w:ind w:firstLine="567"/>
        <w:jc w:val="both"/>
        <w:rPr>
          <w:rFonts w:cs="Times New Roman"/>
          <w:sz w:val="28"/>
          <w:szCs w:val="28"/>
        </w:rPr>
      </w:pPr>
    </w:p>
    <w:p w:rsidR="00A062DF" w:rsidRDefault="00A062DF" w:rsidP="006C5B65">
      <w:pPr>
        <w:ind w:firstLine="567"/>
        <w:jc w:val="both"/>
        <w:rPr>
          <w:rFonts w:cs="Times New Roman"/>
          <w:sz w:val="28"/>
          <w:szCs w:val="28"/>
        </w:rPr>
      </w:pPr>
    </w:p>
    <w:p w:rsidR="000264C8" w:rsidRDefault="000264C8" w:rsidP="006C5B65">
      <w:pPr>
        <w:ind w:firstLine="567"/>
        <w:jc w:val="both"/>
        <w:rPr>
          <w:rFonts w:cs="Times New Roman"/>
          <w:sz w:val="28"/>
          <w:szCs w:val="28"/>
        </w:rPr>
      </w:pPr>
    </w:p>
    <w:bookmarkEnd w:id="2"/>
    <w:p w:rsidR="00D62813" w:rsidRDefault="00D62813" w:rsidP="00D62813">
      <w:pPr>
        <w:ind w:firstLine="567"/>
        <w:jc w:val="both"/>
        <w:rPr>
          <w:rFonts w:cs="Times New Roman"/>
          <w:sz w:val="28"/>
          <w:szCs w:val="28"/>
        </w:rPr>
      </w:pPr>
    </w:p>
    <w:p w:rsidR="00D62813" w:rsidRDefault="00D62813" w:rsidP="00D62813">
      <w:pPr>
        <w:ind w:firstLine="567"/>
        <w:jc w:val="both"/>
        <w:rPr>
          <w:rFonts w:cs="Times New Roman"/>
          <w:sz w:val="28"/>
          <w:szCs w:val="28"/>
        </w:rPr>
      </w:pPr>
    </w:p>
    <w:sectPr w:rsidR="00D62813" w:rsidSect="00F21216">
      <w:headerReference w:type="default" r:id="rId10"/>
      <w:pgSz w:w="11906" w:h="16838"/>
      <w:pgMar w:top="1276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9BA" w:rsidRDefault="001659BA" w:rsidP="0018580E">
      <w:r>
        <w:separator/>
      </w:r>
    </w:p>
  </w:endnote>
  <w:endnote w:type="continuationSeparator" w:id="0">
    <w:p w:rsidR="001659BA" w:rsidRDefault="001659BA" w:rsidP="0018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86">
    <w:altName w:val="MS Gothic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9BA" w:rsidRDefault="001659BA" w:rsidP="0018580E">
      <w:r>
        <w:separator/>
      </w:r>
    </w:p>
  </w:footnote>
  <w:footnote w:type="continuationSeparator" w:id="0">
    <w:p w:rsidR="001659BA" w:rsidRDefault="001659BA" w:rsidP="0018580E">
      <w:r>
        <w:continuationSeparator/>
      </w:r>
    </w:p>
  </w:footnote>
  <w:footnote w:id="1">
    <w:p w:rsidR="00332031" w:rsidRPr="00330DE9" w:rsidRDefault="00332031" w:rsidP="00C53FC0">
      <w:pPr>
        <w:autoSpaceDN w:val="0"/>
        <w:adjustRightInd w:val="0"/>
        <w:ind w:firstLine="709"/>
        <w:jc w:val="both"/>
      </w:pPr>
      <w:r w:rsidRPr="00330DE9">
        <w:rPr>
          <w:rStyle w:val="ab"/>
          <w:sz w:val="16"/>
          <w:szCs w:val="16"/>
        </w:rPr>
        <w:footnoteRef/>
      </w:r>
      <w:r w:rsidRPr="00330DE9">
        <w:rPr>
          <w:sz w:val="16"/>
          <w:szCs w:val="16"/>
        </w:rPr>
        <w:t xml:space="preserve"> </w:t>
      </w:r>
      <w:proofErr w:type="gramStart"/>
      <w:r w:rsidR="00C53FC0" w:rsidRPr="00330DE9">
        <w:rPr>
          <w:sz w:val="16"/>
          <w:szCs w:val="16"/>
        </w:rPr>
        <w:t xml:space="preserve">Семьи лиц, принимающих </w:t>
      </w:r>
      <w:r w:rsidR="00C53FC0">
        <w:rPr>
          <w:sz w:val="16"/>
          <w:szCs w:val="16"/>
        </w:rPr>
        <w:t xml:space="preserve">(принимавших) </w:t>
      </w:r>
      <w:r w:rsidR="00C53FC0" w:rsidRPr="00330DE9">
        <w:rPr>
          <w:sz w:val="16"/>
          <w:szCs w:val="16"/>
        </w:rPr>
        <w:t xml:space="preserve">участие в специальной военной операции – </w:t>
      </w:r>
      <w:r w:rsidR="00C53FC0" w:rsidRPr="00330DE9">
        <w:rPr>
          <w:rFonts w:eastAsiaTheme="minorHAnsi"/>
          <w:sz w:val="16"/>
          <w:szCs w:val="16"/>
          <w:lang w:eastAsia="en-US"/>
        </w:rPr>
        <w:t xml:space="preserve">супруг (супруга),  несовершеннолетние дети и дети в возрасте до 23 лет (обучающихся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обучения) лица, принимающего </w:t>
      </w:r>
      <w:r w:rsidR="00C53FC0">
        <w:rPr>
          <w:rFonts w:eastAsiaTheme="minorHAnsi"/>
          <w:sz w:val="16"/>
          <w:szCs w:val="16"/>
          <w:lang w:eastAsia="en-US"/>
        </w:rPr>
        <w:t xml:space="preserve">(принимавшего) </w:t>
      </w:r>
      <w:r w:rsidR="00C53FC0" w:rsidRPr="00330DE9">
        <w:rPr>
          <w:rFonts w:eastAsiaTheme="minorHAnsi"/>
          <w:sz w:val="16"/>
          <w:szCs w:val="16"/>
          <w:lang w:eastAsia="en-US"/>
        </w:rPr>
        <w:t xml:space="preserve">участие в специальной военной операции, включая усыновленных (удочеренных), опекаемых (подопечных), приемных, а также пасынков и падчериц, а также </w:t>
      </w:r>
      <w:r w:rsidR="00C53FC0" w:rsidRPr="00330DE9">
        <w:rPr>
          <w:rFonts w:eastAsia="Calibri"/>
          <w:sz w:val="16"/>
          <w:szCs w:val="16"/>
          <w:lang w:eastAsia="en-US"/>
        </w:rPr>
        <w:t>совместно проживающих с</w:t>
      </w:r>
      <w:proofErr w:type="gramEnd"/>
      <w:r w:rsidR="00C53FC0" w:rsidRPr="00330DE9">
        <w:rPr>
          <w:rFonts w:eastAsia="Calibri"/>
          <w:sz w:val="16"/>
          <w:szCs w:val="16"/>
          <w:lang w:eastAsia="en-US"/>
        </w:rPr>
        <w:t xml:space="preserve"> </w:t>
      </w:r>
      <w:proofErr w:type="gramStart"/>
      <w:r w:rsidR="00C53FC0" w:rsidRPr="00330DE9">
        <w:rPr>
          <w:rFonts w:eastAsia="Calibri"/>
          <w:sz w:val="16"/>
          <w:szCs w:val="16"/>
          <w:lang w:eastAsia="en-US"/>
        </w:rPr>
        <w:t>лицом, принимающим</w:t>
      </w:r>
      <w:r w:rsidR="00C53FC0">
        <w:rPr>
          <w:rFonts w:eastAsia="Calibri"/>
          <w:sz w:val="16"/>
          <w:szCs w:val="16"/>
          <w:lang w:eastAsia="en-US"/>
        </w:rPr>
        <w:t xml:space="preserve"> (принимавшим) </w:t>
      </w:r>
      <w:r w:rsidR="00C53FC0" w:rsidRPr="00330DE9">
        <w:rPr>
          <w:rFonts w:eastAsia="Calibri"/>
          <w:sz w:val="16"/>
          <w:szCs w:val="16"/>
          <w:lang w:eastAsia="en-US"/>
        </w:rPr>
        <w:t>участие в специальной военной операции,</w:t>
      </w:r>
      <w:r w:rsidR="00C53FC0" w:rsidRPr="00330DE9">
        <w:rPr>
          <w:sz w:val="16"/>
          <w:szCs w:val="16"/>
        </w:rPr>
        <w:t xml:space="preserve"> </w:t>
      </w:r>
      <w:r w:rsidR="00C53FC0" w:rsidRPr="00330DE9">
        <w:rPr>
          <w:rFonts w:eastAsia="Calibri"/>
          <w:sz w:val="16"/>
          <w:szCs w:val="16"/>
          <w:lang w:eastAsia="en-US"/>
        </w:rPr>
        <w:t>родителей</w:t>
      </w:r>
      <w:r w:rsidR="00C53FC0" w:rsidRPr="00330DE9">
        <w:rPr>
          <w:sz w:val="16"/>
          <w:szCs w:val="16"/>
        </w:rPr>
        <w:t xml:space="preserve"> (далее – супруги, дети, родители, заявители).</w:t>
      </w:r>
      <w:proofErr w:type="gramEnd"/>
    </w:p>
  </w:footnote>
  <w:footnote w:id="2">
    <w:p w:rsidR="00546576" w:rsidRPr="00330DE9" w:rsidRDefault="00546576" w:rsidP="00C53FC0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proofErr w:type="gramStart"/>
      <w:r w:rsidRPr="00330DE9">
        <w:rPr>
          <w:sz w:val="16"/>
          <w:szCs w:val="16"/>
        </w:rPr>
        <w:t xml:space="preserve">Семьи лиц, принимающих </w:t>
      </w:r>
      <w:r w:rsidR="00C53FC0">
        <w:rPr>
          <w:sz w:val="16"/>
          <w:szCs w:val="16"/>
        </w:rPr>
        <w:t xml:space="preserve">(принимавших) </w:t>
      </w:r>
      <w:r w:rsidRPr="00330DE9">
        <w:rPr>
          <w:sz w:val="16"/>
          <w:szCs w:val="16"/>
        </w:rPr>
        <w:t xml:space="preserve">участие в специальной военной операции – </w:t>
      </w:r>
      <w:r w:rsidRPr="00330DE9">
        <w:rPr>
          <w:rFonts w:eastAsiaTheme="minorHAnsi"/>
          <w:sz w:val="16"/>
          <w:szCs w:val="16"/>
          <w:lang w:eastAsia="en-US"/>
        </w:rPr>
        <w:t xml:space="preserve">супруг (супруга),  несовершеннолетние дети и дети в возрасте до 23 лет (обучающихся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обучения) лица, принимающего </w:t>
      </w:r>
      <w:r w:rsidR="00C53FC0">
        <w:rPr>
          <w:rFonts w:eastAsiaTheme="minorHAnsi"/>
          <w:sz w:val="16"/>
          <w:szCs w:val="16"/>
          <w:lang w:eastAsia="en-US"/>
        </w:rPr>
        <w:t xml:space="preserve">(принимавшего) </w:t>
      </w:r>
      <w:r w:rsidRPr="00330DE9">
        <w:rPr>
          <w:rFonts w:eastAsiaTheme="minorHAnsi"/>
          <w:sz w:val="16"/>
          <w:szCs w:val="16"/>
          <w:lang w:eastAsia="en-US"/>
        </w:rPr>
        <w:t xml:space="preserve">участие в специальной военной операции, включая усыновленных (удочеренных), опекаемых (подопечных), приемных, а также пасынков и падчериц, а также </w:t>
      </w:r>
      <w:r w:rsidRPr="00330DE9">
        <w:rPr>
          <w:rFonts w:eastAsia="Calibri"/>
          <w:sz w:val="16"/>
          <w:szCs w:val="16"/>
          <w:lang w:eastAsia="en-US"/>
        </w:rPr>
        <w:t>совместно проживающих с</w:t>
      </w:r>
      <w:proofErr w:type="gramEnd"/>
      <w:r w:rsidRPr="00330DE9">
        <w:rPr>
          <w:rFonts w:eastAsia="Calibri"/>
          <w:sz w:val="16"/>
          <w:szCs w:val="16"/>
          <w:lang w:eastAsia="en-US"/>
        </w:rPr>
        <w:t xml:space="preserve"> </w:t>
      </w:r>
      <w:proofErr w:type="gramStart"/>
      <w:r w:rsidRPr="00330DE9">
        <w:rPr>
          <w:rFonts w:eastAsia="Calibri"/>
          <w:sz w:val="16"/>
          <w:szCs w:val="16"/>
          <w:lang w:eastAsia="en-US"/>
        </w:rPr>
        <w:t>лицом, принимающим</w:t>
      </w:r>
      <w:r w:rsidR="00C53FC0">
        <w:rPr>
          <w:rFonts w:eastAsia="Calibri"/>
          <w:sz w:val="16"/>
          <w:szCs w:val="16"/>
          <w:lang w:eastAsia="en-US"/>
        </w:rPr>
        <w:t xml:space="preserve"> (принимавшим) </w:t>
      </w:r>
      <w:r w:rsidRPr="00330DE9">
        <w:rPr>
          <w:rFonts w:eastAsia="Calibri"/>
          <w:sz w:val="16"/>
          <w:szCs w:val="16"/>
          <w:lang w:eastAsia="en-US"/>
        </w:rPr>
        <w:t>участие в специальной военной операции,</w:t>
      </w:r>
      <w:r w:rsidRPr="00330DE9">
        <w:rPr>
          <w:sz w:val="16"/>
          <w:szCs w:val="16"/>
        </w:rPr>
        <w:t xml:space="preserve"> </w:t>
      </w:r>
      <w:r w:rsidRPr="00330DE9">
        <w:rPr>
          <w:rFonts w:eastAsia="Calibri"/>
          <w:sz w:val="16"/>
          <w:szCs w:val="16"/>
          <w:lang w:eastAsia="en-US"/>
        </w:rPr>
        <w:t>родителей</w:t>
      </w:r>
      <w:r w:rsidRPr="00330DE9">
        <w:rPr>
          <w:sz w:val="16"/>
          <w:szCs w:val="16"/>
        </w:rPr>
        <w:t xml:space="preserve"> (далее – супруги, дети, родители, заявители).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730454"/>
      <w:docPartObj>
        <w:docPartGallery w:val="Page Numbers (Top of Page)"/>
        <w:docPartUnique/>
      </w:docPartObj>
    </w:sdtPr>
    <w:sdtEndPr/>
    <w:sdtContent>
      <w:p w:rsidR="00F21216" w:rsidRDefault="00F2121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834">
          <w:rPr>
            <w:noProof/>
          </w:rPr>
          <w:t>2</w:t>
        </w:r>
        <w:r>
          <w:fldChar w:fldCharType="end"/>
        </w:r>
      </w:p>
    </w:sdtContent>
  </w:sdt>
  <w:p w:rsidR="00A00D79" w:rsidRDefault="00A00D7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B37203"/>
    <w:multiLevelType w:val="multilevel"/>
    <w:tmpl w:val="E318C66A"/>
    <w:lvl w:ilvl="0">
      <w:start w:val="1"/>
      <w:numFmt w:val="decimal"/>
      <w:lvlText w:val="%1."/>
      <w:lvlJc w:val="left"/>
      <w:pPr>
        <w:ind w:left="2013" w:hanging="1020"/>
      </w:pPr>
      <w:rPr>
        <w:rFonts w:eastAsia="Manga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AA13B6E"/>
    <w:multiLevelType w:val="hybridMultilevel"/>
    <w:tmpl w:val="E0BC3C3A"/>
    <w:lvl w:ilvl="0" w:tplc="8390D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AF4570"/>
    <w:multiLevelType w:val="multilevel"/>
    <w:tmpl w:val="3D0EBE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7D3"/>
    <w:rsid w:val="000146B7"/>
    <w:rsid w:val="000264C8"/>
    <w:rsid w:val="00031BCC"/>
    <w:rsid w:val="0004367C"/>
    <w:rsid w:val="0004786D"/>
    <w:rsid w:val="00071A93"/>
    <w:rsid w:val="00076201"/>
    <w:rsid w:val="000A0238"/>
    <w:rsid w:val="000C43E9"/>
    <w:rsid w:val="00120C74"/>
    <w:rsid w:val="00130E56"/>
    <w:rsid w:val="00133794"/>
    <w:rsid w:val="00137FDC"/>
    <w:rsid w:val="00150621"/>
    <w:rsid w:val="00153DEC"/>
    <w:rsid w:val="001659BA"/>
    <w:rsid w:val="0018580E"/>
    <w:rsid w:val="001872F0"/>
    <w:rsid w:val="001924AB"/>
    <w:rsid w:val="001B17D3"/>
    <w:rsid w:val="00202FC3"/>
    <w:rsid w:val="0026065D"/>
    <w:rsid w:val="002622EA"/>
    <w:rsid w:val="002723CA"/>
    <w:rsid w:val="00277ED3"/>
    <w:rsid w:val="0028750C"/>
    <w:rsid w:val="002A2DDB"/>
    <w:rsid w:val="00301367"/>
    <w:rsid w:val="00305D0F"/>
    <w:rsid w:val="00307E60"/>
    <w:rsid w:val="00317593"/>
    <w:rsid w:val="00323FFD"/>
    <w:rsid w:val="003275F0"/>
    <w:rsid w:val="00330DE9"/>
    <w:rsid w:val="00332031"/>
    <w:rsid w:val="00332308"/>
    <w:rsid w:val="0033466E"/>
    <w:rsid w:val="00371FB8"/>
    <w:rsid w:val="003938BE"/>
    <w:rsid w:val="003A2FCC"/>
    <w:rsid w:val="00415119"/>
    <w:rsid w:val="00430231"/>
    <w:rsid w:val="0047646C"/>
    <w:rsid w:val="004810F8"/>
    <w:rsid w:val="004A18A9"/>
    <w:rsid w:val="004A19EA"/>
    <w:rsid w:val="004C0849"/>
    <w:rsid w:val="004D0593"/>
    <w:rsid w:val="004D3A96"/>
    <w:rsid w:val="004E2C64"/>
    <w:rsid w:val="004E61DF"/>
    <w:rsid w:val="00517E6D"/>
    <w:rsid w:val="00524B91"/>
    <w:rsid w:val="00546576"/>
    <w:rsid w:val="005A7D59"/>
    <w:rsid w:val="005C138E"/>
    <w:rsid w:val="005C6B81"/>
    <w:rsid w:val="005D057C"/>
    <w:rsid w:val="005D6B05"/>
    <w:rsid w:val="005F1415"/>
    <w:rsid w:val="0061451F"/>
    <w:rsid w:val="006359B1"/>
    <w:rsid w:val="00646B2D"/>
    <w:rsid w:val="00656EFB"/>
    <w:rsid w:val="00663A64"/>
    <w:rsid w:val="006A0D28"/>
    <w:rsid w:val="006A2FC6"/>
    <w:rsid w:val="006A7E51"/>
    <w:rsid w:val="006C5B65"/>
    <w:rsid w:val="00716B60"/>
    <w:rsid w:val="00754BB5"/>
    <w:rsid w:val="007840BC"/>
    <w:rsid w:val="00794AC4"/>
    <w:rsid w:val="007A5602"/>
    <w:rsid w:val="007B30D9"/>
    <w:rsid w:val="007F3A66"/>
    <w:rsid w:val="00824068"/>
    <w:rsid w:val="00857234"/>
    <w:rsid w:val="008750D8"/>
    <w:rsid w:val="008A3581"/>
    <w:rsid w:val="008C61E4"/>
    <w:rsid w:val="008D37E4"/>
    <w:rsid w:val="008D3D76"/>
    <w:rsid w:val="00914D2B"/>
    <w:rsid w:val="00915A46"/>
    <w:rsid w:val="00930AF6"/>
    <w:rsid w:val="0094610A"/>
    <w:rsid w:val="00980C35"/>
    <w:rsid w:val="0098585C"/>
    <w:rsid w:val="00987CD7"/>
    <w:rsid w:val="009B1CFB"/>
    <w:rsid w:val="009B4FE3"/>
    <w:rsid w:val="009D0260"/>
    <w:rsid w:val="009E0CE1"/>
    <w:rsid w:val="00A00D79"/>
    <w:rsid w:val="00A062DF"/>
    <w:rsid w:val="00A15572"/>
    <w:rsid w:val="00A363E3"/>
    <w:rsid w:val="00A47426"/>
    <w:rsid w:val="00A83982"/>
    <w:rsid w:val="00AA4729"/>
    <w:rsid w:val="00AC234A"/>
    <w:rsid w:val="00AE2962"/>
    <w:rsid w:val="00B150AF"/>
    <w:rsid w:val="00B179D0"/>
    <w:rsid w:val="00B47D2F"/>
    <w:rsid w:val="00B6011B"/>
    <w:rsid w:val="00BA6132"/>
    <w:rsid w:val="00BD19FB"/>
    <w:rsid w:val="00BE629F"/>
    <w:rsid w:val="00BE67C1"/>
    <w:rsid w:val="00BF4EAA"/>
    <w:rsid w:val="00C53FC0"/>
    <w:rsid w:val="00C73814"/>
    <w:rsid w:val="00C8342B"/>
    <w:rsid w:val="00CA6024"/>
    <w:rsid w:val="00CB573D"/>
    <w:rsid w:val="00CC12D4"/>
    <w:rsid w:val="00CC5861"/>
    <w:rsid w:val="00D238DA"/>
    <w:rsid w:val="00D33069"/>
    <w:rsid w:val="00D34F6B"/>
    <w:rsid w:val="00D62813"/>
    <w:rsid w:val="00D70DF7"/>
    <w:rsid w:val="00D80778"/>
    <w:rsid w:val="00DA4D6D"/>
    <w:rsid w:val="00DB463A"/>
    <w:rsid w:val="00DE2AAE"/>
    <w:rsid w:val="00E66C40"/>
    <w:rsid w:val="00E97956"/>
    <w:rsid w:val="00EC5834"/>
    <w:rsid w:val="00ED01F8"/>
    <w:rsid w:val="00ED6068"/>
    <w:rsid w:val="00EF09D8"/>
    <w:rsid w:val="00EF62DD"/>
    <w:rsid w:val="00F10193"/>
    <w:rsid w:val="00F21216"/>
    <w:rsid w:val="00F447AC"/>
    <w:rsid w:val="00F467CA"/>
    <w:rsid w:val="00F557DB"/>
    <w:rsid w:val="00F615E0"/>
    <w:rsid w:val="00F7288B"/>
    <w:rsid w:val="00F81834"/>
    <w:rsid w:val="00FD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D3"/>
    <w:pPr>
      <w:widowControl w:val="0"/>
      <w:suppressAutoHyphens/>
      <w:autoSpaceDE w:val="0"/>
      <w:spacing w:after="0" w:line="240" w:lineRule="auto"/>
    </w:pPr>
    <w:rPr>
      <w:rFonts w:ascii="Times New Roman" w:eastAsia="Mangal" w:hAnsi="Times New Roman" w:cs="font286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2723CA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B17D3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2723CA"/>
    <w:pPr>
      <w:ind w:left="720"/>
      <w:contextualSpacing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9"/>
    <w:rsid w:val="002723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723CA"/>
    <w:rPr>
      <w:b/>
      <w:bCs/>
      <w:color w:val="26282F"/>
    </w:rPr>
  </w:style>
  <w:style w:type="paragraph" w:styleId="a6">
    <w:name w:val="endnote text"/>
    <w:basedOn w:val="a"/>
    <w:link w:val="a7"/>
    <w:uiPriority w:val="99"/>
    <w:semiHidden/>
    <w:unhideWhenUsed/>
    <w:rsid w:val="0018580E"/>
    <w:rPr>
      <w:rFonts w:cs="Mangal"/>
      <w:sz w:val="20"/>
      <w:szCs w:val="18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8580E"/>
    <w:rPr>
      <w:rFonts w:ascii="Times New Roman" w:eastAsia="Mangal" w:hAnsi="Times New Roman" w:cs="Mangal"/>
      <w:sz w:val="20"/>
      <w:szCs w:val="18"/>
      <w:lang w:eastAsia="hi-IN" w:bidi="hi-IN"/>
    </w:rPr>
  </w:style>
  <w:style w:type="character" w:styleId="a8">
    <w:name w:val="endnote reference"/>
    <w:basedOn w:val="a0"/>
    <w:uiPriority w:val="99"/>
    <w:semiHidden/>
    <w:unhideWhenUsed/>
    <w:rsid w:val="0018580E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D70DF7"/>
    <w:rPr>
      <w:rFonts w:cs="Mangal"/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D70DF7"/>
    <w:rPr>
      <w:rFonts w:ascii="Times New Roman" w:eastAsia="Mangal" w:hAnsi="Times New Roman" w:cs="Mangal"/>
      <w:sz w:val="20"/>
      <w:szCs w:val="18"/>
      <w:lang w:eastAsia="hi-IN" w:bidi="hi-IN"/>
    </w:rPr>
  </w:style>
  <w:style w:type="character" w:styleId="ab">
    <w:name w:val="footnote reference"/>
    <w:basedOn w:val="a0"/>
    <w:uiPriority w:val="99"/>
    <w:semiHidden/>
    <w:unhideWhenUsed/>
    <w:rsid w:val="00D70DF7"/>
    <w:rPr>
      <w:vertAlign w:val="superscript"/>
    </w:rPr>
  </w:style>
  <w:style w:type="paragraph" w:customStyle="1" w:styleId="ConsPlusNormal">
    <w:name w:val="ConsPlusNormal"/>
    <w:rsid w:val="00B15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150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E67C1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BE67C1"/>
    <w:rPr>
      <w:rFonts w:ascii="Tahoma" w:eastAsia="Mangal" w:hAnsi="Tahoma" w:cs="Mangal"/>
      <w:sz w:val="16"/>
      <w:szCs w:val="14"/>
      <w:lang w:eastAsia="hi-IN" w:bidi="hi-IN"/>
    </w:rPr>
  </w:style>
  <w:style w:type="paragraph" w:styleId="ae">
    <w:name w:val="header"/>
    <w:basedOn w:val="a"/>
    <w:link w:val="af"/>
    <w:uiPriority w:val="99"/>
    <w:unhideWhenUsed/>
    <w:rsid w:val="00A00D7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A00D79"/>
    <w:rPr>
      <w:rFonts w:ascii="Times New Roman" w:eastAsia="Mangal" w:hAnsi="Times New Roman" w:cs="Mangal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unhideWhenUsed/>
    <w:rsid w:val="00A00D7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A00D79"/>
    <w:rPr>
      <w:rFonts w:ascii="Times New Roman" w:eastAsia="Mangal" w:hAnsi="Times New Roman" w:cs="Mangal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7014-9045-462C-902D-7D3289AE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GlavBuhRuo</dc:creator>
  <cp:lastModifiedBy>Медведев</cp:lastModifiedBy>
  <cp:revision>5</cp:revision>
  <cp:lastPrinted>2023-07-26T06:06:00Z</cp:lastPrinted>
  <dcterms:created xsi:type="dcterms:W3CDTF">2023-07-25T11:29:00Z</dcterms:created>
  <dcterms:modified xsi:type="dcterms:W3CDTF">2023-08-10T01:36:00Z</dcterms:modified>
</cp:coreProperties>
</file>