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6EF" w:rsidRDefault="00AE46EF" w:rsidP="00AE46EF">
      <w:pPr>
        <w:pStyle w:val="a8"/>
        <w:ind w:left="360" w:hanging="360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AE46EF" w:rsidRDefault="00AE46EF" w:rsidP="00AE46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E46EF" w:rsidRDefault="00AE46EF" w:rsidP="00AE46E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E46EF" w:rsidRDefault="00AE46EF" w:rsidP="00AE46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E46EF" w:rsidRDefault="00AE46EF" w:rsidP="00AE46EF">
      <w:pPr>
        <w:ind w:right="-331"/>
        <w:rPr>
          <w:sz w:val="28"/>
          <w:szCs w:val="28"/>
        </w:rPr>
      </w:pPr>
    </w:p>
    <w:p w:rsidR="00AE46EF" w:rsidRDefault="007A7AF2" w:rsidP="00AE46EF">
      <w:pPr>
        <w:ind w:right="-33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09 </w:t>
      </w:r>
      <w:bookmarkStart w:id="0" w:name="_GoBack"/>
      <w:bookmarkEnd w:id="0"/>
      <w:r w:rsidR="00AE46EF">
        <w:rPr>
          <w:sz w:val="28"/>
          <w:szCs w:val="28"/>
        </w:rPr>
        <w:t xml:space="preserve"> июня 2020  года                пгт. Большая Мурта</w:t>
      </w:r>
      <w:r w:rsidR="00AE46EF">
        <w:rPr>
          <w:sz w:val="28"/>
          <w:szCs w:val="28"/>
        </w:rPr>
        <w:tab/>
      </w:r>
      <w:r w:rsidR="00AE46EF">
        <w:rPr>
          <w:sz w:val="28"/>
          <w:szCs w:val="28"/>
        </w:rPr>
        <w:tab/>
      </w:r>
      <w:r w:rsidR="00633B7A">
        <w:rPr>
          <w:sz w:val="28"/>
          <w:szCs w:val="28"/>
        </w:rPr>
        <w:t xml:space="preserve">           </w:t>
      </w:r>
      <w:r w:rsidR="00AE46EF">
        <w:rPr>
          <w:sz w:val="28"/>
          <w:szCs w:val="28"/>
        </w:rPr>
        <w:t xml:space="preserve">      № 284</w:t>
      </w:r>
    </w:p>
    <w:p w:rsidR="00AE46EF" w:rsidRDefault="00AE46EF" w:rsidP="00AE46EF">
      <w:pPr>
        <w:ind w:right="-331"/>
        <w:jc w:val="both"/>
        <w:rPr>
          <w:sz w:val="28"/>
          <w:szCs w:val="28"/>
        </w:rPr>
      </w:pPr>
    </w:p>
    <w:p w:rsidR="00AE46EF" w:rsidRPr="00E42B4D" w:rsidRDefault="00AE46EF" w:rsidP="00AE46EF">
      <w:pPr>
        <w:pStyle w:val="a4"/>
        <w:spacing w:after="0" w:line="240" w:lineRule="auto"/>
        <w:ind w:right="-2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(</w:t>
      </w:r>
      <w:r>
        <w:rPr>
          <w:rFonts w:ascii="Times New Roman" w:hAnsi="Times New Roman"/>
          <w:i/>
          <w:sz w:val="28"/>
          <w:szCs w:val="28"/>
        </w:rPr>
        <w:t>в редакции постановлени</w:t>
      </w:r>
      <w:r>
        <w:rPr>
          <w:rFonts w:ascii="Times New Roman" w:hAnsi="Times New Roman"/>
          <w:i/>
          <w:sz w:val="28"/>
          <w:szCs w:val="28"/>
          <w:lang w:val="ru-RU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администрации Большемуртинского района от 31.03.2016 г. №123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от 14.12.2016 г.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№ 473, от 19.12.2017 г. № 946, от 25.10.2019 г. № 704,</w:t>
      </w:r>
      <w:r w:rsidRPr="008171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от 03.04.2020 г. №192, от  08.05.2020 г</w:t>
      </w:r>
      <w:r w:rsidR="00751EB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№226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AE46EF" w:rsidRDefault="00AE46EF" w:rsidP="00AE46EF">
      <w:pPr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</w:p>
    <w:p w:rsidR="00AE46EF" w:rsidRDefault="00AE46EF" w:rsidP="00427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144 Трудового кодекса Российской Федерации, статьей 53 Федерального закона Российской Федерации от 06.10.2003 № 131-ФЗ «Об общих принципах организации местного самоуправления в Российской Федерации», Уставом Большемуртинского района,</w:t>
      </w:r>
      <w:r w:rsidR="004276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AE46EF" w:rsidRPr="00427682" w:rsidRDefault="00AE46EF" w:rsidP="00AE46EF">
      <w:pPr>
        <w:pStyle w:val="a4"/>
        <w:numPr>
          <w:ilvl w:val="0"/>
          <w:numId w:val="1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</w:t>
      </w:r>
      <w:r>
        <w:rPr>
          <w:rFonts w:ascii="Times New Roman" w:hAnsi="Times New Roman"/>
          <w:i/>
          <w:sz w:val="28"/>
          <w:szCs w:val="28"/>
        </w:rPr>
        <w:t>(в редакции постановлени</w:t>
      </w:r>
      <w:r>
        <w:rPr>
          <w:rFonts w:ascii="Times New Roman" w:hAnsi="Times New Roman"/>
          <w:i/>
          <w:sz w:val="28"/>
          <w:szCs w:val="28"/>
          <w:lang w:val="ru-RU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администрации Большемуртинского района от 31.03.2016 г. №123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от 14.12.2016 г.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№ 473, от 19.12.2017 г. № 946, от 25.10.2019 г. № 704,</w:t>
      </w:r>
      <w:r w:rsidRPr="008171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от 03.04.2020 г. №192, от 08.05.2020 г. № 226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далее - 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427682" w:rsidRPr="00E42B4D" w:rsidRDefault="00751EB9" w:rsidP="00751EB9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</w:t>
      </w:r>
      <w:r w:rsidR="00427682">
        <w:rPr>
          <w:rFonts w:ascii="Times New Roman" w:hAnsi="Times New Roman"/>
          <w:sz w:val="28"/>
          <w:szCs w:val="28"/>
          <w:lang w:val="ru-RU"/>
        </w:rPr>
        <w:t xml:space="preserve"> примерном Положении об оплате труда работников муниципальном казенном учреждении «Молодежный центр «Лидер»:</w:t>
      </w:r>
    </w:p>
    <w:p w:rsidR="00427682" w:rsidRDefault="00751EB9" w:rsidP="00AE46EF">
      <w:pPr>
        <w:pStyle w:val="a4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AE46EF">
        <w:rPr>
          <w:rFonts w:ascii="Times New Roman" w:eastAsia="Times New Roman" w:hAnsi="Times New Roman"/>
          <w:sz w:val="28"/>
          <w:szCs w:val="28"/>
          <w:lang w:val="ru-RU" w:eastAsia="ru-RU"/>
        </w:rPr>
        <w:t>риложение № 3</w:t>
      </w:r>
      <w:r w:rsidR="004276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изложить в новой редакции согласно приложению 1;</w:t>
      </w:r>
    </w:p>
    <w:p w:rsidR="00427682" w:rsidRDefault="00751EB9" w:rsidP="00AE46EF">
      <w:pPr>
        <w:pStyle w:val="a4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427682">
        <w:rPr>
          <w:rFonts w:ascii="Times New Roman" w:eastAsia="Times New Roman" w:hAnsi="Times New Roman"/>
          <w:sz w:val="28"/>
          <w:szCs w:val="28"/>
          <w:lang w:val="ru-RU" w:eastAsia="ru-RU"/>
        </w:rPr>
        <w:t>риложение № 4 изложить в новой редакции согласно приложению 2;</w:t>
      </w:r>
    </w:p>
    <w:p w:rsidR="00AE46EF" w:rsidRPr="000F4376" w:rsidRDefault="00751EB9" w:rsidP="00AE46EF">
      <w:pPr>
        <w:pStyle w:val="a4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4276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риложение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 </w:t>
      </w:r>
      <w:r w:rsidR="00AE46EF">
        <w:rPr>
          <w:rFonts w:ascii="Times New Roman" w:eastAsia="Times New Roman" w:hAnsi="Times New Roman"/>
          <w:sz w:val="28"/>
          <w:szCs w:val="28"/>
          <w:lang w:val="ru-RU" w:eastAsia="ru-RU"/>
        </w:rPr>
        <w:t>изложить в нов</w:t>
      </w:r>
      <w:r w:rsidR="00427682">
        <w:rPr>
          <w:rFonts w:ascii="Times New Roman" w:eastAsia="Times New Roman" w:hAnsi="Times New Roman"/>
          <w:sz w:val="28"/>
          <w:szCs w:val="28"/>
          <w:lang w:val="ru-RU" w:eastAsia="ru-RU"/>
        </w:rPr>
        <w:t>ой редакции согласно приложению 3</w:t>
      </w:r>
      <w:r w:rsidR="00AE46E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E46EF" w:rsidRPr="00E42B4D" w:rsidRDefault="00AE46EF" w:rsidP="00AE46EF">
      <w:pPr>
        <w:pStyle w:val="a4"/>
        <w:spacing w:after="0" w:line="240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 w:rsidRPr="00AE46EF">
        <w:rPr>
          <w:rFonts w:ascii="Times New Roman" w:hAnsi="Times New Roman"/>
          <w:sz w:val="28"/>
          <w:szCs w:val="28"/>
        </w:rPr>
        <w:t>2. Контроль</w:t>
      </w:r>
      <w:r w:rsidRPr="00E42B4D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возложить на заместителя главы администрации района Гриц С.В.</w:t>
      </w:r>
    </w:p>
    <w:p w:rsidR="00AE46EF" w:rsidRDefault="00AE46EF" w:rsidP="00AE46EF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427682">
        <w:rPr>
          <w:sz w:val="28"/>
          <w:szCs w:val="28"/>
        </w:rPr>
        <w:t>со дня его официального опубликования (обнародования)</w:t>
      </w:r>
      <w:r w:rsidR="00751EB9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и </w:t>
      </w:r>
      <w:r w:rsidR="00427682">
        <w:rPr>
          <w:sz w:val="28"/>
          <w:szCs w:val="28"/>
        </w:rPr>
        <w:t xml:space="preserve">распространяется на </w:t>
      </w:r>
      <w:proofErr w:type="gramStart"/>
      <w:r w:rsidR="00427682">
        <w:rPr>
          <w:sz w:val="28"/>
          <w:szCs w:val="28"/>
        </w:rPr>
        <w:t>правоотношения</w:t>
      </w:r>
      <w:proofErr w:type="gramEnd"/>
      <w:r w:rsidR="00427682">
        <w:rPr>
          <w:sz w:val="28"/>
          <w:szCs w:val="28"/>
        </w:rPr>
        <w:t xml:space="preserve"> возникшие с 01.06.2020 года</w:t>
      </w:r>
      <w:r w:rsidR="00751EB9">
        <w:rPr>
          <w:sz w:val="28"/>
          <w:szCs w:val="28"/>
        </w:rPr>
        <w:t>.</w:t>
      </w:r>
    </w:p>
    <w:p w:rsidR="00AE46EF" w:rsidRDefault="00AE46EF" w:rsidP="00AE46EF">
      <w:pPr>
        <w:pStyle w:val="a3"/>
        <w:jc w:val="both"/>
        <w:rPr>
          <w:sz w:val="28"/>
          <w:szCs w:val="28"/>
        </w:rPr>
      </w:pPr>
    </w:p>
    <w:p w:rsidR="00AE46EF" w:rsidRDefault="00AE46EF" w:rsidP="00AE46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Вернер</w:t>
      </w:r>
    </w:p>
    <w:p w:rsidR="00AE46EF" w:rsidRDefault="00AE46EF" w:rsidP="00AE46EF">
      <w:pPr>
        <w:tabs>
          <w:tab w:val="left" w:pos="142"/>
        </w:tabs>
        <w:ind w:left="5529" w:right="-2"/>
        <w:rPr>
          <w:sz w:val="28"/>
          <w:szCs w:val="28"/>
        </w:rPr>
      </w:pPr>
    </w:p>
    <w:p w:rsidR="00AE46EF" w:rsidRDefault="00AE46EF" w:rsidP="00AE46EF">
      <w:pPr>
        <w:tabs>
          <w:tab w:val="left" w:pos="142"/>
        </w:tabs>
        <w:ind w:left="4395" w:right="-2"/>
        <w:rPr>
          <w:sz w:val="28"/>
          <w:szCs w:val="28"/>
        </w:rPr>
      </w:pPr>
    </w:p>
    <w:p w:rsidR="00AE46EF" w:rsidRPr="00751EB9" w:rsidRDefault="00AE46EF" w:rsidP="00AE46EF">
      <w:pPr>
        <w:tabs>
          <w:tab w:val="left" w:pos="142"/>
          <w:tab w:val="left" w:pos="5103"/>
        </w:tabs>
        <w:ind w:left="5103" w:right="-2"/>
      </w:pPr>
      <w:r w:rsidRPr="00751EB9">
        <w:t xml:space="preserve">Приложение </w:t>
      </w:r>
      <w:r w:rsidR="00427682" w:rsidRPr="00751EB9">
        <w:t>№ 1</w:t>
      </w:r>
    </w:p>
    <w:p w:rsidR="00AE46EF" w:rsidRPr="00751EB9" w:rsidRDefault="00AE46EF" w:rsidP="00AE46EF">
      <w:pPr>
        <w:tabs>
          <w:tab w:val="left" w:pos="142"/>
          <w:tab w:val="left" w:pos="5103"/>
        </w:tabs>
        <w:ind w:left="5103" w:right="-2"/>
      </w:pPr>
      <w:r w:rsidRPr="00751EB9">
        <w:t xml:space="preserve">к постановлению администрации </w:t>
      </w:r>
    </w:p>
    <w:p w:rsidR="00AE46EF" w:rsidRPr="00751EB9" w:rsidRDefault="00AE46EF" w:rsidP="00AE46EF">
      <w:pPr>
        <w:tabs>
          <w:tab w:val="left" w:pos="142"/>
          <w:tab w:val="left" w:pos="5103"/>
        </w:tabs>
        <w:ind w:left="5103" w:right="-2"/>
      </w:pPr>
      <w:r w:rsidRPr="00751EB9">
        <w:t>Большемуртинского района</w:t>
      </w:r>
    </w:p>
    <w:p w:rsidR="00AE46EF" w:rsidRPr="00751EB9" w:rsidRDefault="00AE46EF" w:rsidP="00AE46EF">
      <w:pPr>
        <w:tabs>
          <w:tab w:val="left" w:pos="142"/>
          <w:tab w:val="left" w:pos="5103"/>
        </w:tabs>
        <w:ind w:left="5103" w:right="-2"/>
      </w:pPr>
      <w:r w:rsidRPr="00751EB9">
        <w:t xml:space="preserve"> от «09» июня 2020 г. №  284</w:t>
      </w:r>
    </w:p>
    <w:p w:rsidR="00AE46EF" w:rsidRDefault="00AE46EF" w:rsidP="00AE46EF">
      <w:pPr>
        <w:pStyle w:val="a8"/>
        <w:ind w:left="6096"/>
        <w:rPr>
          <w:sz w:val="28"/>
          <w:szCs w:val="28"/>
        </w:rPr>
      </w:pPr>
    </w:p>
    <w:p w:rsidR="00AE46EF" w:rsidRPr="00D02987" w:rsidRDefault="00AE46EF" w:rsidP="00AE46EF">
      <w:pPr>
        <w:autoSpaceDE w:val="0"/>
        <w:autoSpaceDN w:val="0"/>
        <w:adjustRightInd w:val="0"/>
        <w:ind w:left="5103" w:right="-2"/>
        <w:jc w:val="both"/>
        <w:outlineLvl w:val="0"/>
      </w:pPr>
      <w:r w:rsidRPr="00D02987">
        <w:t xml:space="preserve">Приложение </w:t>
      </w:r>
      <w:r>
        <w:t>№</w:t>
      </w:r>
      <w:r w:rsidRPr="002C1082">
        <w:t xml:space="preserve"> 3</w:t>
      </w:r>
    </w:p>
    <w:p w:rsidR="00AE46EF" w:rsidRPr="00D02987" w:rsidRDefault="00AE46EF" w:rsidP="00AE46EF">
      <w:pPr>
        <w:autoSpaceDE w:val="0"/>
        <w:autoSpaceDN w:val="0"/>
        <w:adjustRightInd w:val="0"/>
        <w:ind w:left="5103" w:right="-2"/>
        <w:jc w:val="both"/>
        <w:outlineLvl w:val="0"/>
      </w:pPr>
      <w:r w:rsidRPr="00D02987">
        <w:t xml:space="preserve">к </w:t>
      </w:r>
      <w:r w:rsidRPr="002C1082">
        <w:t xml:space="preserve">примерному </w:t>
      </w:r>
      <w:r>
        <w:t>п</w:t>
      </w:r>
      <w:r w:rsidRPr="00D02987">
        <w:t>оложению об оплате труда работников муниципального казенного учреждения «Молодежный центр «Лидер»</w:t>
      </w:r>
    </w:p>
    <w:p w:rsidR="00AE46EF" w:rsidRPr="00C72C53" w:rsidRDefault="00AE46EF" w:rsidP="00AE46EF">
      <w:pPr>
        <w:pStyle w:val="1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C72C53">
        <w:rPr>
          <w:rFonts w:ascii="Times New Roman" w:hAnsi="Times New Roman"/>
          <w:color w:val="auto"/>
          <w:sz w:val="24"/>
          <w:szCs w:val="24"/>
        </w:rPr>
        <w:t>Критерии оценки результативности и качества труда</w:t>
      </w:r>
      <w:r w:rsidRPr="00C72C53">
        <w:rPr>
          <w:rFonts w:ascii="Times New Roman" w:hAnsi="Times New Roman"/>
          <w:color w:val="auto"/>
          <w:sz w:val="24"/>
          <w:szCs w:val="24"/>
        </w:rPr>
        <w:br/>
        <w:t xml:space="preserve">работников </w:t>
      </w:r>
      <w:r>
        <w:rPr>
          <w:rFonts w:ascii="Times New Roman" w:hAnsi="Times New Roman"/>
          <w:color w:val="auto"/>
          <w:sz w:val="24"/>
          <w:szCs w:val="24"/>
        </w:rPr>
        <w:t>учреждения</w:t>
      </w:r>
      <w:r w:rsidRPr="00C72C53">
        <w:rPr>
          <w:rFonts w:ascii="Times New Roman" w:hAnsi="Times New Roman"/>
          <w:color w:val="auto"/>
          <w:sz w:val="24"/>
          <w:szCs w:val="24"/>
        </w:rPr>
        <w:t xml:space="preserve"> для установления выплат</w:t>
      </w:r>
      <w:r w:rsidRPr="00C72C53">
        <w:rPr>
          <w:rFonts w:ascii="Times New Roman" w:hAnsi="Times New Roman"/>
          <w:color w:val="auto"/>
          <w:sz w:val="24"/>
          <w:szCs w:val="24"/>
        </w:rPr>
        <w:br/>
        <w:t>стимулирующего характера за важность выполняемой работы,</w:t>
      </w:r>
      <w:r w:rsidRPr="00C72C53">
        <w:rPr>
          <w:rFonts w:ascii="Times New Roman" w:hAnsi="Times New Roman"/>
          <w:color w:val="auto"/>
          <w:sz w:val="24"/>
          <w:szCs w:val="24"/>
        </w:rPr>
        <w:br/>
        <w:t>степень самостоятельности и ответственности при выполнении</w:t>
      </w:r>
      <w:r w:rsidRPr="00C72C53">
        <w:rPr>
          <w:rFonts w:ascii="Times New Roman" w:hAnsi="Times New Roman"/>
          <w:color w:val="auto"/>
          <w:sz w:val="24"/>
          <w:szCs w:val="24"/>
        </w:rPr>
        <w:br/>
        <w:t>поставленных задач</w:t>
      </w:r>
    </w:p>
    <w:p w:rsidR="00AE46EF" w:rsidRPr="00C72C53" w:rsidRDefault="00AE46EF" w:rsidP="00AE46EF">
      <w:pPr>
        <w:ind w:right="-2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544"/>
        <w:gridCol w:w="3261"/>
        <w:gridCol w:w="2692"/>
      </w:tblGrid>
      <w:tr w:rsidR="00AE46EF" w:rsidRPr="00C72C53" w:rsidTr="00107D82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Оценка для установления выплат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AE46EF" w:rsidRPr="00C72C53" w:rsidTr="00107D82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6EF" w:rsidRPr="00C72C53" w:rsidTr="00107D82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информационных материалов, публикация статей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газете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размещения и опубликования</w:t>
            </w: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(подтверждение: скриншот - для </w:t>
            </w:r>
            <w:proofErr w:type="gramStart"/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интернет-материалов</w:t>
            </w:r>
            <w:proofErr w:type="gramEnd"/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, CD или DVD - для радио и телевидения, ксерокопии - для печатных средств массовой информации)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31694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за информационную статью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социальному партнерству и межведомственному взаимодействию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соглашений,       </w:t>
            </w:r>
            <w:r w:rsidRPr="00480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договоров о       </w:t>
            </w:r>
            <w:r w:rsidRPr="00480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совместной  деятельности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31694" w:rsidRDefault="00AE46EF" w:rsidP="00107D82">
            <w:pPr>
              <w:spacing w:line="254" w:lineRule="atLeast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балла за каждого партнера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муниципального</w:t>
            </w:r>
            <w:r w:rsidRPr="00CF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Подтверждение: приказ, письмо, журнал регистрации участников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 баллов за каждое мероприятие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участия молодежи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CF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конкурсах, проектах,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краевого</w:t>
            </w:r>
            <w:r w:rsidRPr="00CF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Подтверждение: приказ по учреждению, положение, письмо, акт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 1 до 10 человек - 8</w:t>
            </w:r>
            <w:r w:rsidRPr="0029244D">
              <w:rPr>
                <w:color w:val="000000"/>
              </w:rPr>
              <w:t xml:space="preserve"> баллов</w:t>
            </w:r>
          </w:p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 11 до 30 человек – 16</w:t>
            </w:r>
            <w:r w:rsidRPr="0029244D">
              <w:rPr>
                <w:color w:val="000000"/>
              </w:rPr>
              <w:t xml:space="preserve"> баллов</w:t>
            </w:r>
          </w:p>
          <w:p w:rsidR="00AE46EF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 31 до 60 человек – 20 баллов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31694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74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внеплановых </w:t>
            </w:r>
            <w:r w:rsidRPr="00274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мероприятий, в том числе по собственной инициативе, круглых столов, родительских собраний, консультаций (групповых)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Подтверждение: </w:t>
            </w: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аналитическая записка, отчет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 w:rsidRPr="0029244D">
              <w:rPr>
                <w:color w:val="000000"/>
              </w:rPr>
              <w:lastRenderedPageBreak/>
              <w:t>Мероприятия:</w:t>
            </w:r>
          </w:p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муниципальный</w:t>
            </w:r>
            <w:r w:rsidRPr="0029244D">
              <w:rPr>
                <w:color w:val="000000"/>
              </w:rPr>
              <w:t xml:space="preserve"> уровень – </w:t>
            </w:r>
            <w:r>
              <w:rPr>
                <w:color w:val="000000"/>
              </w:rPr>
              <w:t>20</w:t>
            </w:r>
            <w:r w:rsidRPr="0029244D">
              <w:rPr>
                <w:color w:val="000000"/>
              </w:rPr>
              <w:t xml:space="preserve"> баллов</w:t>
            </w:r>
          </w:p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 w:rsidRPr="0029244D">
              <w:rPr>
                <w:color w:val="000000"/>
              </w:rPr>
              <w:t>Уровень учреждения – 1</w:t>
            </w:r>
            <w:r>
              <w:rPr>
                <w:color w:val="000000"/>
              </w:rPr>
              <w:t xml:space="preserve">0 </w:t>
            </w:r>
            <w:r w:rsidRPr="0029244D">
              <w:rPr>
                <w:color w:val="000000"/>
              </w:rPr>
              <w:t>баллов</w:t>
            </w:r>
          </w:p>
          <w:p w:rsidR="00AE46EF" w:rsidRPr="0029244D" w:rsidRDefault="00AE46EF" w:rsidP="00107D82">
            <w:pPr>
              <w:spacing w:line="25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Консультации – </w:t>
            </w:r>
            <w:r w:rsidRPr="0029244D">
              <w:rPr>
                <w:color w:val="000000"/>
              </w:rPr>
              <w:t>5 баллов</w:t>
            </w:r>
          </w:p>
          <w:p w:rsidR="00AE46EF" w:rsidRPr="004805DC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EF" w:rsidRPr="00C72C53" w:rsidTr="00107D82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Уборщик служебных помещений, уборщик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ind w:right="-2"/>
              <w:jc w:val="both"/>
            </w:pPr>
            <w:r w:rsidRPr="004805DC">
              <w:t>10 баллов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ind w:right="-2"/>
              <w:jc w:val="both"/>
            </w:pPr>
            <w:r w:rsidRPr="004805DC">
              <w:t>5 баллов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отсутствию зафиксированных нарушений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ind w:right="-2"/>
              <w:jc w:val="both"/>
            </w:pPr>
            <w:r w:rsidRPr="004805DC">
              <w:t>5 баллов</w:t>
            </w:r>
          </w:p>
        </w:tc>
      </w:tr>
      <w:tr w:rsidR="00AE46EF" w:rsidRPr="00C72C53" w:rsidTr="00107D82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Рабочий по комплексному обслуживанию зданий и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 материальных ценностей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случаев краж, порчи имущества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ind w:right="-2"/>
              <w:jc w:val="both"/>
            </w:pPr>
            <w:r w:rsidRPr="004805DC">
              <w:t>5 баллов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отсутствию зафиксированных нарушений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ind w:right="-2"/>
              <w:jc w:val="both"/>
            </w:pPr>
            <w:r w:rsidRPr="004805DC">
              <w:t>5 баллов</w:t>
            </w:r>
          </w:p>
        </w:tc>
      </w:tr>
      <w:tr w:rsidR="00AE46EF" w:rsidRPr="00C72C53" w:rsidTr="00107D82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4805DC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AE46EF" w:rsidRPr="00D02987" w:rsidRDefault="00AE46EF" w:rsidP="00AE46EF">
      <w:pPr>
        <w:ind w:left="-709" w:right="-2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Pr="00D02987" w:rsidRDefault="00AE46EF" w:rsidP="00AE46EF">
      <w:pPr>
        <w:ind w:left="-709" w:right="-2" w:firstLine="709"/>
        <w:jc w:val="both"/>
        <w:rPr>
          <w:color w:val="000000"/>
        </w:rPr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7A7AF2" w:rsidRDefault="007A7AF2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751EB9" w:rsidRDefault="00751EB9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427682" w:rsidRPr="00751EB9" w:rsidRDefault="00427682" w:rsidP="00427682">
      <w:pPr>
        <w:tabs>
          <w:tab w:val="left" w:pos="142"/>
          <w:tab w:val="left" w:pos="5103"/>
        </w:tabs>
        <w:ind w:left="5103" w:right="-2"/>
      </w:pPr>
      <w:r w:rsidRPr="00751EB9">
        <w:lastRenderedPageBreak/>
        <w:t>Приложение № 2</w:t>
      </w:r>
    </w:p>
    <w:p w:rsidR="00427682" w:rsidRPr="00751EB9" w:rsidRDefault="00427682" w:rsidP="00427682">
      <w:pPr>
        <w:tabs>
          <w:tab w:val="left" w:pos="142"/>
          <w:tab w:val="left" w:pos="5103"/>
        </w:tabs>
        <w:ind w:left="5103" w:right="-2"/>
      </w:pPr>
      <w:r w:rsidRPr="00751EB9">
        <w:t xml:space="preserve">к постановлению администрации </w:t>
      </w:r>
    </w:p>
    <w:p w:rsidR="00427682" w:rsidRPr="00751EB9" w:rsidRDefault="00427682" w:rsidP="00427682">
      <w:pPr>
        <w:tabs>
          <w:tab w:val="left" w:pos="142"/>
          <w:tab w:val="left" w:pos="5103"/>
        </w:tabs>
        <w:ind w:left="5103" w:right="-2"/>
      </w:pPr>
      <w:r w:rsidRPr="00751EB9">
        <w:t>Большемуртинского района</w:t>
      </w:r>
    </w:p>
    <w:p w:rsidR="00427682" w:rsidRPr="00751EB9" w:rsidRDefault="00427682" w:rsidP="00427682">
      <w:pPr>
        <w:tabs>
          <w:tab w:val="left" w:pos="142"/>
          <w:tab w:val="left" w:pos="5103"/>
        </w:tabs>
        <w:ind w:left="5103" w:right="-2"/>
      </w:pPr>
      <w:r w:rsidRPr="00751EB9">
        <w:t xml:space="preserve"> от «09» июня 2020 г. №  284</w:t>
      </w: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Pr="00D02987" w:rsidRDefault="00AE46EF" w:rsidP="00427682">
      <w:pPr>
        <w:autoSpaceDE w:val="0"/>
        <w:autoSpaceDN w:val="0"/>
        <w:adjustRightInd w:val="0"/>
        <w:ind w:left="5103" w:right="-2"/>
        <w:jc w:val="both"/>
        <w:outlineLvl w:val="0"/>
      </w:pPr>
      <w:r w:rsidRPr="00D02987">
        <w:t xml:space="preserve">Приложение </w:t>
      </w:r>
      <w:r>
        <w:t>№</w:t>
      </w:r>
      <w:r w:rsidRPr="00D02987">
        <w:t xml:space="preserve"> 4                                                                 </w:t>
      </w:r>
    </w:p>
    <w:p w:rsidR="00AE46EF" w:rsidRPr="00D02987" w:rsidRDefault="00AE46EF" w:rsidP="00427682">
      <w:pPr>
        <w:autoSpaceDE w:val="0"/>
        <w:autoSpaceDN w:val="0"/>
        <w:adjustRightInd w:val="0"/>
        <w:ind w:left="5103" w:right="-2"/>
        <w:jc w:val="both"/>
        <w:outlineLvl w:val="0"/>
      </w:pPr>
      <w:r w:rsidRPr="00D02987">
        <w:t>к при</w:t>
      </w:r>
      <w:r w:rsidRPr="004805DC">
        <w:t xml:space="preserve">мерному </w:t>
      </w:r>
      <w:r>
        <w:t>п</w:t>
      </w:r>
      <w:r w:rsidRPr="00D02987">
        <w:t>оложению об оплате труда работников муниципального казенного учреждения «Молодежный центр «Лидер»</w:t>
      </w:r>
    </w:p>
    <w:p w:rsidR="00AE46EF" w:rsidRPr="00CC22BF" w:rsidRDefault="00AE46EF" w:rsidP="00AE46EF">
      <w:pPr>
        <w:pStyle w:val="1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CC22BF">
        <w:rPr>
          <w:rFonts w:ascii="Times New Roman" w:hAnsi="Times New Roman"/>
          <w:color w:val="auto"/>
          <w:sz w:val="24"/>
          <w:szCs w:val="24"/>
        </w:rPr>
        <w:t>Критерии оценки результативности и качества труда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C22BF">
        <w:rPr>
          <w:rFonts w:ascii="Times New Roman" w:hAnsi="Times New Roman"/>
          <w:color w:val="auto"/>
          <w:sz w:val="24"/>
          <w:szCs w:val="24"/>
        </w:rPr>
        <w:t xml:space="preserve">работников </w:t>
      </w:r>
      <w:r>
        <w:rPr>
          <w:rFonts w:ascii="Times New Roman" w:hAnsi="Times New Roman"/>
          <w:color w:val="auto"/>
          <w:sz w:val="24"/>
          <w:szCs w:val="24"/>
        </w:rPr>
        <w:t>учреждения</w:t>
      </w:r>
      <w:r w:rsidRPr="00CC22BF">
        <w:rPr>
          <w:rFonts w:ascii="Times New Roman" w:hAnsi="Times New Roman"/>
          <w:color w:val="auto"/>
          <w:sz w:val="24"/>
          <w:szCs w:val="24"/>
        </w:rPr>
        <w:t xml:space="preserve"> для установления выплат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C22BF">
        <w:rPr>
          <w:rFonts w:ascii="Times New Roman" w:hAnsi="Times New Roman"/>
          <w:color w:val="auto"/>
          <w:sz w:val="24"/>
          <w:szCs w:val="24"/>
        </w:rPr>
        <w:t>стимулирующего характера за качество выполняемых работ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3261"/>
        <w:gridCol w:w="2976"/>
      </w:tblGrid>
      <w:tr w:rsidR="00AE46EF" w:rsidRPr="00976D23" w:rsidTr="00AE46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Категория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Критерии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Оценка для установления выплат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Предельное количество баллов</w:t>
            </w:r>
          </w:p>
        </w:tc>
      </w:tr>
      <w:tr w:rsidR="00AE46EF" w:rsidRPr="00976D23" w:rsidTr="00AE46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E46EF" w:rsidRPr="00976D23" w:rsidTr="00AE46E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 по работе с молодежью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Вовлечение несовершеннолетних </w:t>
            </w:r>
            <w:r w:rsidRPr="00976D23">
              <w:rPr>
                <w:rFonts w:ascii="Times New Roman" w:hAnsi="Times New Roman" w:cs="Times New Roman"/>
                <w:sz w:val="23"/>
                <w:szCs w:val="23"/>
              </w:rPr>
              <w:t xml:space="preserve">от 14 до 18 лет, находящихся в социально опасном положении к участию в проектах и мероприятиях, проводимых учреждением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адресное их информирование о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служебная записка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971FE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 w:rsidRPr="00976D23">
              <w:rPr>
                <w:color w:val="000000"/>
                <w:sz w:val="23"/>
                <w:szCs w:val="23"/>
              </w:rPr>
              <w:t xml:space="preserve">Количество </w:t>
            </w:r>
            <w:r>
              <w:rPr>
                <w:color w:val="000000"/>
                <w:sz w:val="23"/>
                <w:szCs w:val="23"/>
              </w:rPr>
              <w:t xml:space="preserve">вовлеченных </w:t>
            </w:r>
            <w:r w:rsidRPr="009971FE">
              <w:rPr>
                <w:color w:val="000000"/>
                <w:sz w:val="23"/>
                <w:szCs w:val="23"/>
              </w:rPr>
              <w:t>человек: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Pr="009971FE">
              <w:rPr>
                <w:color w:val="000000"/>
                <w:sz w:val="23"/>
                <w:szCs w:val="23"/>
              </w:rPr>
              <w:t xml:space="preserve"> баллов за каждого СОП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AE46EF" w:rsidRPr="00976D23" w:rsidRDefault="00AE46EF" w:rsidP="00107D82">
            <w:pPr>
              <w:jc w:val="both"/>
              <w:rPr>
                <w:sz w:val="23"/>
                <w:szCs w:val="23"/>
              </w:rPr>
            </w:pP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30B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Разработка </w:t>
            </w: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подготовки и проведения</w:t>
            </w: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методические материалы, положение о мероприятии, инструкции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971FE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 w:rsidRPr="00976D23">
              <w:rPr>
                <w:color w:val="000000"/>
                <w:sz w:val="23"/>
                <w:szCs w:val="23"/>
              </w:rPr>
              <w:t xml:space="preserve">Количество </w:t>
            </w:r>
            <w:r w:rsidRPr="009971FE">
              <w:rPr>
                <w:color w:val="000000"/>
                <w:sz w:val="23"/>
                <w:szCs w:val="23"/>
              </w:rPr>
              <w:t>разработанных</w:t>
            </w:r>
            <w:r>
              <w:rPr>
                <w:color w:val="000000"/>
                <w:sz w:val="23"/>
                <w:szCs w:val="23"/>
              </w:rPr>
              <w:t xml:space="preserve"> материалов</w:t>
            </w:r>
            <w:r w:rsidRPr="007C0A1C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сценарии, положения и т.д.</w:t>
            </w:r>
            <w:r w:rsidRPr="007C0A1C">
              <w:rPr>
                <w:color w:val="000000"/>
                <w:sz w:val="23"/>
                <w:szCs w:val="23"/>
              </w:rPr>
              <w:t>)</w:t>
            </w:r>
            <w:r>
              <w:rPr>
                <w:color w:val="000000"/>
                <w:sz w:val="23"/>
                <w:szCs w:val="23"/>
              </w:rPr>
              <w:t xml:space="preserve"> 2 балла</w:t>
            </w:r>
            <w:r w:rsidRPr="00976D23">
              <w:rPr>
                <w:color w:val="000000"/>
                <w:sz w:val="23"/>
                <w:szCs w:val="23"/>
              </w:rPr>
              <w:t xml:space="preserve"> каждое</w:t>
            </w:r>
          </w:p>
          <w:p w:rsidR="00AE46EF" w:rsidRPr="00976D23" w:rsidRDefault="00AE46EF" w:rsidP="00107D82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Проведение семинаров, мастер-классов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журнал регистрации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971FE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 w:rsidRPr="00976D23">
              <w:rPr>
                <w:color w:val="000000"/>
                <w:sz w:val="23"/>
                <w:szCs w:val="23"/>
              </w:rPr>
              <w:t>Семинаров</w:t>
            </w:r>
            <w:r w:rsidRPr="009971FE">
              <w:rPr>
                <w:color w:val="000000"/>
                <w:sz w:val="23"/>
                <w:szCs w:val="23"/>
              </w:rPr>
              <w:t>/ мастер-классов:</w:t>
            </w:r>
          </w:p>
          <w:p w:rsidR="00AE46EF" w:rsidRPr="009971FE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 w:rsidRPr="009971FE">
              <w:rPr>
                <w:color w:val="000000"/>
                <w:sz w:val="23"/>
                <w:szCs w:val="23"/>
              </w:rPr>
              <w:t xml:space="preserve">1 – </w:t>
            </w:r>
            <w:r w:rsidRPr="00976D23">
              <w:rPr>
                <w:color w:val="000000"/>
                <w:sz w:val="23"/>
                <w:szCs w:val="23"/>
              </w:rPr>
              <w:t>15</w:t>
            </w:r>
            <w:r w:rsidRPr="009971FE">
              <w:rPr>
                <w:color w:val="000000"/>
                <w:sz w:val="23"/>
                <w:szCs w:val="23"/>
              </w:rPr>
              <w:t xml:space="preserve"> баллов</w:t>
            </w:r>
          </w:p>
          <w:p w:rsidR="00AE46EF" w:rsidRPr="009971FE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 w:rsidRPr="00976D23">
              <w:rPr>
                <w:color w:val="000000"/>
                <w:sz w:val="23"/>
                <w:szCs w:val="23"/>
              </w:rPr>
              <w:t xml:space="preserve">Свыше </w:t>
            </w:r>
            <w:r>
              <w:rPr>
                <w:color w:val="000000"/>
                <w:sz w:val="23"/>
                <w:szCs w:val="23"/>
              </w:rPr>
              <w:t>- 30</w:t>
            </w:r>
            <w:r w:rsidRPr="009971FE">
              <w:rPr>
                <w:color w:val="000000"/>
                <w:sz w:val="23"/>
                <w:szCs w:val="23"/>
              </w:rPr>
              <w:t xml:space="preserve"> баллов</w:t>
            </w:r>
          </w:p>
          <w:p w:rsidR="00AE46EF" w:rsidRPr="00976D23" w:rsidRDefault="00AE46EF" w:rsidP="00107D82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Включение молодых людей в молодежные объединения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служебная записка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человек: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Увеличился актив за каждого человека + 3  балла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Уменьшился актив за каждого человека – 3 балла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Актив сохранился 10 баллов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человек в составе постоянно действующего молодежного актива: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15 - 5 баллов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 15 до 25 - 10 баллов</w:t>
            </w:r>
          </w:p>
          <w:p w:rsidR="00AE46EF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от 25 до 35 – 15 баллов</w:t>
            </w:r>
          </w:p>
          <w:p w:rsidR="00AE46EF" w:rsidRPr="00976D23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Привлечение молодежи к реализации молодежных социальных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паспорт проекта, фото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баллов за каждый проект</w:t>
            </w:r>
          </w:p>
        </w:tc>
      </w:tr>
      <w:tr w:rsidR="00AE46EF" w:rsidRPr="00976D23" w:rsidTr="00AE46E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Уборщик служебных помещений, уборщик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сохранности хозяйственного инвентаря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Оценивается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отсутствию фактов утраты хозяйственного инвентаря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9971FE">
              <w:rPr>
                <w:color w:val="000000"/>
                <w:sz w:val="23"/>
                <w:szCs w:val="23"/>
              </w:rPr>
              <w:t>20 баллов</w:t>
            </w: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Соблюдение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Оценивается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факту отсутствия обоснованных зафиксированных замечаний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9971FE">
              <w:rPr>
                <w:color w:val="000000"/>
                <w:sz w:val="23"/>
                <w:szCs w:val="23"/>
              </w:rPr>
              <w:t>15 баллов</w:t>
            </w: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Своевременное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квалифицированное выполнение приказов, распоряжений и поручений руководства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Оценивается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факту отсутствия обоснованных зафиксированных замечаний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9971FE">
              <w:rPr>
                <w:color w:val="000000"/>
                <w:sz w:val="23"/>
                <w:szCs w:val="23"/>
              </w:rPr>
              <w:t>10 баллов</w:t>
            </w:r>
          </w:p>
        </w:tc>
      </w:tr>
      <w:tr w:rsidR="00AE46EF" w:rsidRPr="00976D23" w:rsidTr="00AE46E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Выполнение </w:t>
            </w:r>
            <w:r w:rsidRPr="00997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особо сложных и экстренных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 наличии незапланированных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976D23">
              <w:rPr>
                <w:color w:val="000000"/>
                <w:sz w:val="23"/>
                <w:szCs w:val="23"/>
                <w:shd w:val="clear" w:color="auto" w:fill="FFFFFF"/>
              </w:rPr>
              <w:t>50 баллов</w:t>
            </w:r>
          </w:p>
        </w:tc>
      </w:tr>
      <w:tr w:rsidR="00AE46EF" w:rsidRPr="00976D23" w:rsidTr="00AE46E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Рабочий по комплексному обслуживанию зданий и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беспечение общественного порядка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Оценивается </w:t>
            </w:r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факту отсутствия (или факту предотвращения</w:t>
            </w:r>
            <w:proofErr w:type="gramStart"/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)</w:t>
            </w:r>
            <w:proofErr w:type="gramEnd"/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нарушения общественного порядка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FC0F7B">
              <w:rPr>
                <w:color w:val="000000"/>
                <w:sz w:val="23"/>
                <w:szCs w:val="23"/>
              </w:rPr>
              <w:t>10 баллов</w:t>
            </w:r>
          </w:p>
        </w:tc>
      </w:tr>
      <w:tr w:rsidR="00AE46EF" w:rsidRPr="00976D23" w:rsidTr="00AE46E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</w:t>
            </w:r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надлежащем состоянии рабочего места,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Оценивается </w:t>
            </w:r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факту отсутствия обоснованных зафиксированных замечаний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FC0F7B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FC0F7B">
              <w:rPr>
                <w:color w:val="000000"/>
                <w:sz w:val="23"/>
                <w:szCs w:val="23"/>
              </w:rPr>
              <w:t>10 баллов</w:t>
            </w:r>
          </w:p>
        </w:tc>
      </w:tr>
      <w:tr w:rsidR="00AE46EF" w:rsidRPr="00976D23" w:rsidTr="00AE46E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Выполнение </w:t>
            </w:r>
            <w:r w:rsidRPr="00FC0F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особо сложных и экстренных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При наличии незапланированных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ind w:right="-2"/>
              <w:jc w:val="both"/>
              <w:rPr>
                <w:color w:val="000000"/>
                <w:sz w:val="23"/>
                <w:szCs w:val="23"/>
              </w:rPr>
            </w:pPr>
            <w:r w:rsidRPr="00976D23">
              <w:rPr>
                <w:color w:val="000000"/>
                <w:sz w:val="23"/>
                <w:szCs w:val="23"/>
                <w:shd w:val="clear" w:color="auto" w:fill="FFFFFF"/>
              </w:rPr>
              <w:t>50 баллов</w:t>
            </w:r>
          </w:p>
        </w:tc>
      </w:tr>
    </w:tbl>
    <w:p w:rsidR="00AE46EF" w:rsidRPr="00D02987" w:rsidRDefault="00AE46EF" w:rsidP="00AE46EF">
      <w:pPr>
        <w:ind w:right="-2"/>
      </w:pPr>
    </w:p>
    <w:p w:rsidR="00AE46EF" w:rsidRDefault="00AE46EF" w:rsidP="00AE46EF">
      <w:pPr>
        <w:ind w:right="-2"/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autoSpaceDE w:val="0"/>
        <w:autoSpaceDN w:val="0"/>
        <w:adjustRightInd w:val="0"/>
        <w:ind w:left="6096" w:right="-2"/>
        <w:jc w:val="both"/>
        <w:outlineLvl w:val="0"/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7A7AF2" w:rsidRPr="00751EB9" w:rsidRDefault="007A7AF2" w:rsidP="007A7AF2">
      <w:pPr>
        <w:tabs>
          <w:tab w:val="left" w:pos="142"/>
          <w:tab w:val="left" w:pos="5103"/>
        </w:tabs>
        <w:ind w:left="5103" w:right="-2"/>
      </w:pPr>
      <w:r w:rsidRPr="00751EB9">
        <w:lastRenderedPageBreak/>
        <w:t>Приложение № 3</w:t>
      </w:r>
    </w:p>
    <w:p w:rsidR="007A7AF2" w:rsidRPr="00751EB9" w:rsidRDefault="007A7AF2" w:rsidP="007A7AF2">
      <w:pPr>
        <w:tabs>
          <w:tab w:val="left" w:pos="142"/>
          <w:tab w:val="left" w:pos="5103"/>
        </w:tabs>
        <w:ind w:left="5103" w:right="-2"/>
      </w:pPr>
      <w:r w:rsidRPr="00751EB9">
        <w:t xml:space="preserve">к постановлению администрации </w:t>
      </w:r>
    </w:p>
    <w:p w:rsidR="007A7AF2" w:rsidRPr="00751EB9" w:rsidRDefault="007A7AF2" w:rsidP="007A7AF2">
      <w:pPr>
        <w:tabs>
          <w:tab w:val="left" w:pos="142"/>
          <w:tab w:val="left" w:pos="5103"/>
        </w:tabs>
        <w:ind w:left="5103" w:right="-2"/>
      </w:pPr>
      <w:r w:rsidRPr="00751EB9">
        <w:t>Большемуртинского района</w:t>
      </w:r>
    </w:p>
    <w:p w:rsidR="007A7AF2" w:rsidRPr="00751EB9" w:rsidRDefault="007A7AF2" w:rsidP="007A7AF2">
      <w:pPr>
        <w:tabs>
          <w:tab w:val="left" w:pos="142"/>
          <w:tab w:val="left" w:pos="5103"/>
        </w:tabs>
        <w:ind w:left="5103" w:right="-2"/>
      </w:pPr>
      <w:r w:rsidRPr="00751EB9">
        <w:t xml:space="preserve"> от «09» июня 2020 г. №  284</w:t>
      </w: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AE46EF">
      <w:pPr>
        <w:pStyle w:val="a8"/>
        <w:rPr>
          <w:sz w:val="28"/>
          <w:szCs w:val="28"/>
        </w:rPr>
      </w:pPr>
    </w:p>
    <w:p w:rsidR="00AE46EF" w:rsidRDefault="00AE46EF" w:rsidP="007A7AF2">
      <w:pPr>
        <w:autoSpaceDE w:val="0"/>
        <w:autoSpaceDN w:val="0"/>
        <w:adjustRightInd w:val="0"/>
        <w:ind w:left="5103" w:right="-2"/>
        <w:jc w:val="both"/>
        <w:outlineLvl w:val="0"/>
        <w:rPr>
          <w:color w:val="FF0000"/>
        </w:rPr>
      </w:pPr>
      <w:r w:rsidRPr="00D02987">
        <w:t xml:space="preserve">Приложение </w:t>
      </w:r>
      <w:r>
        <w:t>№</w:t>
      </w:r>
      <w:r w:rsidRPr="00D02987">
        <w:t xml:space="preserve"> 6</w:t>
      </w:r>
      <w:r>
        <w:rPr>
          <w:color w:val="FF0000"/>
        </w:rPr>
        <w:t xml:space="preserve"> </w:t>
      </w:r>
    </w:p>
    <w:p w:rsidR="00AE46EF" w:rsidRPr="00D02987" w:rsidRDefault="00AE46EF" w:rsidP="007A7AF2">
      <w:pPr>
        <w:autoSpaceDE w:val="0"/>
        <w:autoSpaceDN w:val="0"/>
        <w:adjustRightInd w:val="0"/>
        <w:ind w:left="5103" w:right="-2"/>
        <w:jc w:val="both"/>
        <w:outlineLvl w:val="0"/>
      </w:pPr>
      <w:r w:rsidRPr="00D02987">
        <w:t xml:space="preserve">к </w:t>
      </w:r>
      <w:r w:rsidRPr="00976D23">
        <w:t xml:space="preserve">примерному </w:t>
      </w:r>
      <w:r>
        <w:t>п</w:t>
      </w:r>
      <w:r w:rsidRPr="00D02987">
        <w:t>оложению об оплате труда работников муниципального казенного учреждения «Молодежный центр «Лидер»</w:t>
      </w:r>
    </w:p>
    <w:p w:rsidR="00AE46EF" w:rsidRPr="00D02987" w:rsidRDefault="00AE46EF" w:rsidP="00AE46EF">
      <w:pPr>
        <w:tabs>
          <w:tab w:val="left" w:pos="390"/>
          <w:tab w:val="right" w:pos="9355"/>
        </w:tabs>
        <w:autoSpaceDE w:val="0"/>
        <w:autoSpaceDN w:val="0"/>
        <w:adjustRightInd w:val="0"/>
        <w:ind w:right="-2"/>
        <w:jc w:val="right"/>
      </w:pPr>
    </w:p>
    <w:p w:rsidR="00AE46EF" w:rsidRPr="00976D23" w:rsidRDefault="00AE46EF" w:rsidP="00AE46EF">
      <w:pPr>
        <w:ind w:right="-2"/>
        <w:jc w:val="center"/>
        <w:rPr>
          <w:b/>
        </w:rPr>
      </w:pPr>
      <w:r w:rsidRPr="00D02987">
        <w:br/>
      </w:r>
      <w:r w:rsidRPr="00976D23">
        <w:rPr>
          <w:b/>
        </w:rPr>
        <w:t xml:space="preserve">Критерии оценки результативности и качества труда работников </w:t>
      </w:r>
      <w:r w:rsidRPr="00976D23">
        <w:rPr>
          <w:b/>
        </w:rPr>
        <w:br/>
        <w:t>Учреждения для установления выплат стимулирующего</w:t>
      </w:r>
      <w:r w:rsidRPr="00976D23">
        <w:rPr>
          <w:b/>
        </w:rPr>
        <w:br/>
        <w:t>характера по итогам работы за год</w:t>
      </w:r>
    </w:p>
    <w:p w:rsidR="00AE46EF" w:rsidRPr="008E2A48" w:rsidRDefault="00AE46EF" w:rsidP="00AE46EF">
      <w:pPr>
        <w:ind w:right="-2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051"/>
        <w:gridCol w:w="3240"/>
        <w:gridCol w:w="1437"/>
      </w:tblGrid>
      <w:tr w:rsidR="00AE46EF" w:rsidRPr="008E2A48" w:rsidTr="00107D8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Оценка для установления выплат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AE46EF" w:rsidRPr="008E2A48" w:rsidTr="00107D8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6EF" w:rsidRPr="008E2A48" w:rsidTr="00107D82"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 проектов, региональных и муниципальных программ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Факт участия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форм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Руководство направлением в рамках деятельности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7"/>
              <w:ind w:right="-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Подтверждение: наличие программы развития работы направления утвержденной приказом учреждения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7F75D0" w:rsidRDefault="00AE46EF" w:rsidP="00107D82">
            <w:pPr>
              <w:pStyle w:val="a6"/>
              <w:ind w:right="-2"/>
              <w:rPr>
                <w:color w:val="00CCFF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Программа - 25 баллов </w:t>
            </w:r>
          </w:p>
          <w:p w:rsidR="00AE46EF" w:rsidRPr="007F75D0" w:rsidRDefault="00AE46EF" w:rsidP="00107D82">
            <w:pPr>
              <w:ind w:right="-2"/>
              <w:rPr>
                <w:color w:val="00CCFF"/>
              </w:rPr>
            </w:pPr>
          </w:p>
        </w:tc>
      </w:tr>
      <w:tr w:rsidR="00AE46EF" w:rsidRPr="008E2A48" w:rsidTr="00107D82"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Уборщик служебных помещений, уборщик территорий,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рабочий по комплексном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 обслуживанию зданий и помещений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спешное и добросовестное исполнение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6EF" w:rsidRPr="008E2A48" w:rsidTr="00107D82"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6EF" w:rsidRPr="00976D23" w:rsidRDefault="00AE46EF" w:rsidP="00107D82">
            <w:pPr>
              <w:pStyle w:val="a6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D0DB2" w:rsidRDefault="006D0DB2"/>
    <w:sectPr w:rsidR="006D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283"/>
    <w:multiLevelType w:val="hybridMultilevel"/>
    <w:tmpl w:val="199A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EF"/>
    <w:rsid w:val="00427682"/>
    <w:rsid w:val="00633B7A"/>
    <w:rsid w:val="006D0DB2"/>
    <w:rsid w:val="00751EB9"/>
    <w:rsid w:val="007A7AF2"/>
    <w:rsid w:val="00A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6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6E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AE46EF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AE46EF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AE46EF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AE46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AE46E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AE4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E46E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uiPriority w:val="99"/>
    <w:rsid w:val="00AE46E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6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6E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AE46EF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AE46EF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AE46EF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AE46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AE46E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AE4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E46E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uiPriority w:val="99"/>
    <w:rsid w:val="00AE46E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 Большая Мурта</dc:creator>
  <cp:lastModifiedBy>Медведев</cp:lastModifiedBy>
  <cp:revision>4</cp:revision>
  <dcterms:created xsi:type="dcterms:W3CDTF">2020-07-06T03:08:00Z</dcterms:created>
  <dcterms:modified xsi:type="dcterms:W3CDTF">2020-07-08T04:17:00Z</dcterms:modified>
</cp:coreProperties>
</file>