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D41658">
        <w:rPr>
          <w:sz w:val="27"/>
          <w:szCs w:val="27"/>
        </w:rPr>
        <w:t>4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D41658">
        <w:rPr>
          <w:bCs/>
          <w:szCs w:val="28"/>
        </w:rPr>
        <w:t>6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E57D96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D41658">
        <w:rPr>
          <w:szCs w:val="28"/>
        </w:rPr>
        <w:t>6</w:t>
      </w:r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E57D96" w:rsidRDefault="00E57D96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23334">
        <w:rPr>
          <w:szCs w:val="28"/>
        </w:rPr>
        <w:t xml:space="preserve">Направить настоящее решение в территориальную избирательную комиссию </w:t>
      </w:r>
      <w:r>
        <w:rPr>
          <w:szCs w:val="28"/>
        </w:rPr>
        <w:t>Сухобузимского</w:t>
      </w:r>
      <w:r w:rsidRPr="00AC1267">
        <w:rPr>
          <w:szCs w:val="28"/>
        </w:rPr>
        <w:t xml:space="preserve"> </w:t>
      </w:r>
      <w:r w:rsidRPr="00123334">
        <w:rPr>
          <w:szCs w:val="28"/>
        </w:rPr>
        <w:t>района Красноярского края и разместить на</w:t>
      </w:r>
      <w:r>
        <w:rPr>
          <w:szCs w:val="28"/>
        </w:rPr>
        <w:t xml:space="preserve"> </w:t>
      </w:r>
      <w:r w:rsidR="00147D21">
        <w:rPr>
          <w:szCs w:val="28"/>
        </w:rPr>
        <w:t>официальной странице территориальной избирательной комиссии Большемуртинского района Красноярского края в</w:t>
      </w:r>
      <w:r w:rsidR="00147D21">
        <w:rPr>
          <w:sz w:val="27"/>
          <w:szCs w:val="27"/>
        </w:rPr>
        <w:t xml:space="preserve"> информационно-телекоммуникационной сети «Интернет».</w:t>
      </w:r>
      <w:bookmarkStart w:id="0" w:name="_GoBack"/>
      <w:bookmarkEnd w:id="0"/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47D21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E0E9C"/>
    <w:rsid w:val="008F591A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41658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57D96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7471-F6A7-41D7-8E81-FF311CAA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2025-06-23T10:35:00Z</cp:lastPrinted>
  <dcterms:created xsi:type="dcterms:W3CDTF">2025-06-23T10:35:00Z</dcterms:created>
  <dcterms:modified xsi:type="dcterms:W3CDTF">2025-06-23T10:43:00Z</dcterms:modified>
</cp:coreProperties>
</file>